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E7F71" w14:textId="77777777" w:rsidR="0081139A" w:rsidRPr="00ED3803" w:rsidRDefault="0081139A" w:rsidP="0081139A">
      <w:pPr>
        <w:jc w:val="center"/>
        <w:rPr>
          <w:rFonts w:cs="Times New Roman"/>
          <w:szCs w:val="28"/>
        </w:rPr>
      </w:pPr>
      <w:r w:rsidRPr="00ED3803">
        <w:rPr>
          <w:rFonts w:cs="Times New Roman"/>
          <w:szCs w:val="28"/>
        </w:rPr>
        <w:t>Пояснительная записка</w:t>
      </w:r>
    </w:p>
    <w:p w14:paraId="6C6BD915" w14:textId="77777777" w:rsidR="0081139A" w:rsidRPr="00ED3803" w:rsidRDefault="0081139A" w:rsidP="0081139A">
      <w:pPr>
        <w:jc w:val="center"/>
        <w:rPr>
          <w:rFonts w:cs="Times New Roman"/>
          <w:szCs w:val="28"/>
        </w:rPr>
      </w:pPr>
      <w:r w:rsidRPr="00ED3803">
        <w:rPr>
          <w:rFonts w:cs="Times New Roman"/>
          <w:szCs w:val="28"/>
        </w:rPr>
        <w:t>«О предварительных итогах социально-экономического развития</w:t>
      </w:r>
    </w:p>
    <w:p w14:paraId="0073DBF7" w14:textId="77777777" w:rsidR="0081139A" w:rsidRPr="00ED3803" w:rsidRDefault="0081139A" w:rsidP="0081139A">
      <w:pPr>
        <w:jc w:val="center"/>
        <w:rPr>
          <w:rFonts w:cs="Times New Roman"/>
          <w:szCs w:val="28"/>
        </w:rPr>
      </w:pPr>
      <w:r w:rsidRPr="00ED3803">
        <w:rPr>
          <w:rFonts w:cs="Times New Roman"/>
          <w:szCs w:val="28"/>
        </w:rPr>
        <w:t>муниципального образования городской округ Сургут</w:t>
      </w:r>
    </w:p>
    <w:p w14:paraId="77CA4468" w14:textId="77777777" w:rsidR="0081139A" w:rsidRPr="00ED3803" w:rsidRDefault="0081139A" w:rsidP="0081139A">
      <w:pPr>
        <w:jc w:val="center"/>
        <w:rPr>
          <w:rFonts w:cs="Times New Roman"/>
          <w:szCs w:val="28"/>
        </w:rPr>
      </w:pPr>
      <w:r w:rsidRPr="00ED3803">
        <w:rPr>
          <w:rFonts w:cs="Times New Roman"/>
          <w:szCs w:val="28"/>
        </w:rPr>
        <w:t xml:space="preserve">Ханты-Мансийского автономного округа – Югры </w:t>
      </w:r>
    </w:p>
    <w:p w14:paraId="25AF3408" w14:textId="77777777" w:rsidR="0081139A" w:rsidRPr="00ED3803" w:rsidRDefault="0081139A" w:rsidP="0081139A">
      <w:pPr>
        <w:jc w:val="center"/>
        <w:rPr>
          <w:rFonts w:cs="Times New Roman"/>
          <w:szCs w:val="28"/>
        </w:rPr>
      </w:pPr>
      <w:r w:rsidRPr="00ED3803">
        <w:rPr>
          <w:rFonts w:cs="Times New Roman"/>
          <w:szCs w:val="28"/>
        </w:rPr>
        <w:t>за январь – март 202</w:t>
      </w:r>
      <w:r>
        <w:rPr>
          <w:rFonts w:cs="Times New Roman"/>
          <w:szCs w:val="28"/>
        </w:rPr>
        <w:t>5</w:t>
      </w:r>
      <w:r w:rsidRPr="00ED3803">
        <w:rPr>
          <w:rFonts w:cs="Times New Roman"/>
          <w:szCs w:val="28"/>
        </w:rPr>
        <w:t xml:space="preserve"> года»</w:t>
      </w:r>
    </w:p>
    <w:p w14:paraId="4D6BEBA6" w14:textId="77777777" w:rsidR="0081139A" w:rsidRPr="00ED3803" w:rsidRDefault="0081139A" w:rsidP="0081139A">
      <w:pPr>
        <w:jc w:val="center"/>
        <w:rPr>
          <w:rFonts w:cs="Times New Roman"/>
          <w:szCs w:val="28"/>
        </w:rPr>
      </w:pPr>
      <w:r w:rsidRPr="00ED3803">
        <w:rPr>
          <w:rFonts w:cs="Times New Roman"/>
          <w:szCs w:val="28"/>
        </w:rPr>
        <w:t>(по состоянию на 25.04.202</w:t>
      </w:r>
      <w:r>
        <w:rPr>
          <w:rFonts w:cs="Times New Roman"/>
          <w:szCs w:val="28"/>
        </w:rPr>
        <w:t>5</w:t>
      </w:r>
      <w:r w:rsidRPr="00ED3803">
        <w:rPr>
          <w:rFonts w:cs="Times New Roman"/>
          <w:szCs w:val="28"/>
        </w:rPr>
        <w:t>)</w:t>
      </w:r>
    </w:p>
    <w:p w14:paraId="403C29DA" w14:textId="77777777" w:rsidR="00427374" w:rsidRPr="00964DD4" w:rsidRDefault="00427374" w:rsidP="00427374">
      <w:pPr>
        <w:jc w:val="center"/>
        <w:rPr>
          <w:rFonts w:cs="Times New Roman"/>
          <w:szCs w:val="28"/>
        </w:rPr>
      </w:pPr>
    </w:p>
    <w:p w14:paraId="5F1E7546" w14:textId="77777777" w:rsidR="004F7CA5" w:rsidRPr="004F7CA5" w:rsidRDefault="00427374" w:rsidP="004F7CA5">
      <w:pPr>
        <w:ind w:firstLine="709"/>
        <w:jc w:val="both"/>
        <w:rPr>
          <w:rFonts w:eastAsia="Calibri" w:cs="Times New Roman"/>
          <w:szCs w:val="28"/>
        </w:rPr>
      </w:pPr>
      <w:r w:rsidRPr="00964DD4">
        <w:rPr>
          <w:rFonts w:eastAsia="Calibri" w:cs="Times New Roman"/>
          <w:szCs w:val="28"/>
        </w:rPr>
        <w:t xml:space="preserve">Раздел </w:t>
      </w:r>
      <w:r w:rsidRPr="00964DD4">
        <w:rPr>
          <w:rFonts w:eastAsia="Calibri" w:cs="Times New Roman"/>
          <w:szCs w:val="28"/>
          <w:lang w:val="en-US"/>
        </w:rPr>
        <w:t>I</w:t>
      </w:r>
      <w:r w:rsidRPr="00964DD4">
        <w:rPr>
          <w:rFonts w:eastAsia="Calibri" w:cs="Times New Roman"/>
          <w:szCs w:val="28"/>
        </w:rPr>
        <w:t xml:space="preserve">. </w:t>
      </w:r>
      <w:r w:rsidR="004F7CA5" w:rsidRPr="004F7CA5">
        <w:rPr>
          <w:rFonts w:eastAsia="Calibri" w:cs="Times New Roman"/>
          <w:szCs w:val="28"/>
        </w:rPr>
        <w:t>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1 квартал 2025 года</w:t>
      </w:r>
    </w:p>
    <w:p w14:paraId="2E85D98B"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в таблицу 1 (в таблице в отдельных случаях незначительные расхождения между итогом и суммой слагаемых объясняются округлением данных).</w:t>
      </w:r>
    </w:p>
    <w:p w14:paraId="5FF77E8A"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xml:space="preserve">Приоритетами социально-экономического развития города являлись: </w:t>
      </w:r>
    </w:p>
    <w:p w14:paraId="34BE5431"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xml:space="preserve">- достижение целей, определенных указами Президента Российской Федерации, стратегией социально-экономического развития города на период до 2036 года с целевыми ориентирами до 2050 года; </w:t>
      </w:r>
    </w:p>
    <w:p w14:paraId="04B0B066"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реализация национальных проектов на территории города, мероприятий муниципальных программ и государственных программ автономного округа;</w:t>
      </w:r>
    </w:p>
    <w:p w14:paraId="096BEF4E"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повышение уровня привлекательности города для молодежи с целью предотвращения миграционного оттока и вовлеченности граждан, в том числе молодого поколения, в решение вопросов развития Сургута;</w:t>
      </w:r>
    </w:p>
    <w:p w14:paraId="0CC84A4C"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улучшение инвестиционного климата;</w:t>
      </w:r>
    </w:p>
    <w:p w14:paraId="7AD6F99B"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сохранение стабильной ситуации на рынке труда;</w:t>
      </w:r>
    </w:p>
    <w:p w14:paraId="2432B1C3"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повышение эффективности использования бюджетных средств;</w:t>
      </w:r>
    </w:p>
    <w:p w14:paraId="47DA4275"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14:paraId="1B345A53"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реализация крупных инфраструктурных проектов.</w:t>
      </w:r>
    </w:p>
    <w:p w14:paraId="4279D122" w14:textId="77777777" w:rsidR="004F7CA5" w:rsidRPr="004F7CA5" w:rsidRDefault="004F7CA5" w:rsidP="004F7CA5">
      <w:pPr>
        <w:ind w:firstLine="709"/>
        <w:jc w:val="both"/>
        <w:rPr>
          <w:rFonts w:eastAsia="Calibri" w:cs="Times New Roman"/>
          <w:szCs w:val="28"/>
        </w:rPr>
      </w:pPr>
      <w:r w:rsidRPr="004F7CA5">
        <w:rPr>
          <w:rFonts w:eastAsia="Calibri" w:cs="Times New Roman"/>
          <w:szCs w:val="28"/>
        </w:rPr>
        <w:t xml:space="preserve">Несмотря на 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 </w:t>
      </w:r>
    </w:p>
    <w:p w14:paraId="5658DAEB" w14:textId="77777777" w:rsidR="00427374" w:rsidRDefault="004F7CA5" w:rsidP="004F7CA5">
      <w:pPr>
        <w:ind w:firstLine="709"/>
        <w:jc w:val="both"/>
        <w:rPr>
          <w:rFonts w:eastAsia="Calibri" w:cs="Times New Roman"/>
          <w:szCs w:val="28"/>
        </w:rPr>
      </w:pPr>
      <w:r w:rsidRPr="004F7CA5">
        <w:rPr>
          <w:rFonts w:eastAsia="Calibri" w:cs="Times New Roman"/>
          <w:szCs w:val="28"/>
        </w:rPr>
        <w:t>В городе зарегистрировано более 23 тысяч организаций и индивидуальных предпринимателей.</w:t>
      </w:r>
    </w:p>
    <w:p w14:paraId="29D353D9" w14:textId="77777777" w:rsidR="004F7CA5" w:rsidRPr="00964DD4" w:rsidRDefault="004F7CA5" w:rsidP="004F7CA5">
      <w:pPr>
        <w:ind w:firstLine="709"/>
        <w:jc w:val="both"/>
        <w:rPr>
          <w:rFonts w:eastAsia="Calibri" w:cs="Times New Roman"/>
          <w:bCs/>
          <w:szCs w:val="28"/>
        </w:rPr>
      </w:pPr>
    </w:p>
    <w:p w14:paraId="2B446395" w14:textId="77777777" w:rsidR="00427374" w:rsidRPr="00964DD4" w:rsidRDefault="00427374" w:rsidP="00427374">
      <w:pPr>
        <w:ind w:firstLine="709"/>
        <w:jc w:val="both"/>
        <w:rPr>
          <w:rFonts w:eastAsia="Calibri" w:cs="Times New Roman"/>
          <w:bCs/>
          <w:szCs w:val="28"/>
        </w:rPr>
      </w:pPr>
      <w:r w:rsidRPr="00964DD4">
        <w:rPr>
          <w:rFonts w:eastAsia="Calibri" w:cs="Times New Roman"/>
          <w:bCs/>
          <w:szCs w:val="28"/>
        </w:rPr>
        <w:t xml:space="preserve">Раздел </w:t>
      </w:r>
      <w:r w:rsidRPr="00964DD4">
        <w:rPr>
          <w:rFonts w:eastAsia="Calibri" w:cs="Times New Roman"/>
          <w:szCs w:val="28"/>
          <w:lang w:val="en-US"/>
        </w:rPr>
        <w:t>II</w:t>
      </w:r>
      <w:r w:rsidRPr="00964DD4">
        <w:rPr>
          <w:rFonts w:eastAsia="Calibri" w:cs="Times New Roman"/>
          <w:bCs/>
          <w:szCs w:val="28"/>
        </w:rPr>
        <w:t>. Население</w:t>
      </w:r>
    </w:p>
    <w:p w14:paraId="79AD03FF" w14:textId="77777777" w:rsidR="00E96AB3" w:rsidRPr="00E96AB3" w:rsidRDefault="00E96AB3" w:rsidP="00E96AB3">
      <w:pPr>
        <w:ind w:firstLine="709"/>
        <w:jc w:val="both"/>
        <w:rPr>
          <w:szCs w:val="28"/>
        </w:rPr>
      </w:pPr>
      <w:r w:rsidRPr="00E96AB3">
        <w:rPr>
          <w:szCs w:val="28"/>
        </w:rPr>
        <w:t xml:space="preserve">Показатели, характеризующие демографическую ситуацию, представлены в таблице 1, на рисунках 1, 2. </w:t>
      </w:r>
    </w:p>
    <w:p w14:paraId="7D7F48AA" w14:textId="77777777" w:rsidR="00E96AB3" w:rsidRPr="00E96AB3" w:rsidRDefault="00E96AB3" w:rsidP="00E96AB3">
      <w:pPr>
        <w:ind w:firstLine="709"/>
        <w:jc w:val="both"/>
        <w:rPr>
          <w:szCs w:val="28"/>
        </w:rPr>
      </w:pPr>
      <w:r w:rsidRPr="00E96AB3">
        <w:rPr>
          <w:szCs w:val="28"/>
        </w:rPr>
        <w:t xml:space="preserve">В 1 квартале 2025 года сохранялась тенденция положительного прироста численности постоянного населения города, обеспеченного естественным </w:t>
      </w:r>
      <w:r>
        <w:rPr>
          <w:szCs w:val="28"/>
        </w:rPr>
        <w:br/>
      </w:r>
      <w:r w:rsidRPr="00E96AB3">
        <w:rPr>
          <w:szCs w:val="28"/>
        </w:rPr>
        <w:t>и миграционным приростом.</w:t>
      </w:r>
    </w:p>
    <w:p w14:paraId="1713ABDA" w14:textId="77777777" w:rsidR="00E96AB3" w:rsidRPr="00E96AB3" w:rsidRDefault="00E96AB3" w:rsidP="00E96AB3">
      <w:pPr>
        <w:ind w:firstLine="709"/>
        <w:jc w:val="both"/>
        <w:rPr>
          <w:szCs w:val="28"/>
        </w:rPr>
      </w:pPr>
      <w:r w:rsidRPr="00E96AB3">
        <w:rPr>
          <w:szCs w:val="28"/>
        </w:rPr>
        <w:lastRenderedPageBreak/>
        <w:t xml:space="preserve">Вклад миграционного компонента в прирост численности населения существенно выше естественного – в 2,6 раза (1 квартал 2024 года – в 1,8 раза). Уровень рождаемости в 2,2 раза превысил уровень смертности (1 квартал </w:t>
      </w:r>
      <w:r>
        <w:rPr>
          <w:szCs w:val="28"/>
        </w:rPr>
        <w:br/>
      </w:r>
      <w:r w:rsidRPr="00E96AB3">
        <w:rPr>
          <w:szCs w:val="28"/>
        </w:rPr>
        <w:t xml:space="preserve">2024 года – в 2,3 раза). </w:t>
      </w:r>
    </w:p>
    <w:p w14:paraId="68B49B0A" w14:textId="77777777" w:rsidR="00E96AB3" w:rsidRPr="00E96AB3" w:rsidRDefault="00E96AB3" w:rsidP="00E96AB3">
      <w:pPr>
        <w:ind w:firstLine="709"/>
        <w:jc w:val="both"/>
        <w:rPr>
          <w:szCs w:val="28"/>
        </w:rPr>
      </w:pPr>
      <w:r w:rsidRPr="00E96AB3">
        <w:rPr>
          <w:szCs w:val="28"/>
        </w:rPr>
        <w:t>Увеличение миграционного прироста к уровню 1 квартала 2024 года обусловлено завершением процесса урегулирования правового положения иностранными гражданами, незаконно находящимися в стране.</w:t>
      </w:r>
    </w:p>
    <w:p w14:paraId="73ACCE75" w14:textId="77777777" w:rsidR="00E96AB3" w:rsidRPr="00E96AB3" w:rsidRDefault="00E96AB3" w:rsidP="00E96AB3">
      <w:pPr>
        <w:ind w:firstLine="709"/>
        <w:jc w:val="both"/>
        <w:rPr>
          <w:szCs w:val="28"/>
        </w:rPr>
      </w:pPr>
      <w:r w:rsidRPr="00E96AB3">
        <w:rPr>
          <w:szCs w:val="28"/>
        </w:rPr>
        <w:t xml:space="preserve">Устойчивая тенденция роста удельного веса населения старше трудоспособного возраста (в условиях сопоставимости его границ) на фоне снижения доли населения младше трудоспособного возраста и в трудоспособном возрасте остается основным фактором, определяющим как сокращение удельного веса численности женщин активного репродуктивного возраста, так </w:t>
      </w:r>
      <w:r>
        <w:rPr>
          <w:szCs w:val="28"/>
        </w:rPr>
        <w:br/>
      </w:r>
      <w:r w:rsidRPr="00E96AB3">
        <w:rPr>
          <w:szCs w:val="28"/>
        </w:rPr>
        <w:t>и увеличение «демографической нагрузки» на лиц в трудоспособном возрасте.</w:t>
      </w:r>
    </w:p>
    <w:p w14:paraId="47795A0F" w14:textId="77777777" w:rsidR="00E96AB3" w:rsidRPr="00E96AB3" w:rsidRDefault="00E96AB3" w:rsidP="00E96AB3">
      <w:pPr>
        <w:ind w:firstLine="709"/>
        <w:jc w:val="both"/>
        <w:rPr>
          <w:szCs w:val="28"/>
        </w:rPr>
      </w:pPr>
      <w:r w:rsidRPr="00E96AB3">
        <w:rPr>
          <w:szCs w:val="28"/>
        </w:rPr>
        <w:t>К уровню 1 квартала 2024 года (с учетом изменения границ трудоспособного возраста на 5 лет) по предварительным данным:</w:t>
      </w:r>
    </w:p>
    <w:p w14:paraId="1580DF86" w14:textId="77777777" w:rsidR="00E96AB3" w:rsidRPr="00E96AB3" w:rsidRDefault="00E96AB3" w:rsidP="00E96AB3">
      <w:pPr>
        <w:ind w:firstLine="709"/>
        <w:jc w:val="both"/>
        <w:rPr>
          <w:szCs w:val="28"/>
        </w:rPr>
      </w:pPr>
      <w:r w:rsidRPr="00E96AB3">
        <w:rPr>
          <w:szCs w:val="28"/>
        </w:rPr>
        <w:t>- доля численности населения старше трудоспособного возраста увеличилась на 0,44%, при этом доля численности населения младше трудоспособного снизилась на 0,16%, в трудоспособном возрасте – на 0,29%;</w:t>
      </w:r>
    </w:p>
    <w:p w14:paraId="0C0BC4A4" w14:textId="77777777" w:rsidR="00E96AB3" w:rsidRPr="00E96AB3" w:rsidRDefault="00E96AB3" w:rsidP="00E96AB3">
      <w:pPr>
        <w:ind w:firstLine="709"/>
        <w:jc w:val="both"/>
        <w:rPr>
          <w:szCs w:val="28"/>
        </w:rPr>
      </w:pPr>
      <w:r w:rsidRPr="00E96AB3">
        <w:rPr>
          <w:szCs w:val="28"/>
        </w:rPr>
        <w:t>- коэффициент обще</w:t>
      </w:r>
      <w:r>
        <w:rPr>
          <w:szCs w:val="28"/>
        </w:rPr>
        <w:t>й демографической нагрузки на 1 </w:t>
      </w:r>
      <w:r w:rsidRPr="00E96AB3">
        <w:rPr>
          <w:szCs w:val="28"/>
        </w:rPr>
        <w:t xml:space="preserve">000 человек трудоспособного возраста увеличился с 557 до 564, в том числе пожилыми </w:t>
      </w:r>
      <w:r>
        <w:rPr>
          <w:szCs w:val="28"/>
        </w:rPr>
        <w:br/>
      </w:r>
      <w:r w:rsidRPr="00E96AB3">
        <w:rPr>
          <w:szCs w:val="28"/>
        </w:rPr>
        <w:t>(от 60 / 65 лет) увеличился с 204 до 211.</w:t>
      </w:r>
    </w:p>
    <w:p w14:paraId="3A837A75" w14:textId="77777777" w:rsidR="00E96AB3" w:rsidRPr="00E96AB3" w:rsidRDefault="00E96AB3" w:rsidP="00E96AB3">
      <w:pPr>
        <w:ind w:firstLine="709"/>
        <w:jc w:val="both"/>
        <w:rPr>
          <w:szCs w:val="28"/>
        </w:rPr>
      </w:pPr>
      <w:r w:rsidRPr="00E96AB3">
        <w:rPr>
          <w:szCs w:val="28"/>
        </w:rPr>
        <w:t xml:space="preserve">По итогам 2025 года коэффициент общего прироста населения составит </w:t>
      </w:r>
      <w:r>
        <w:rPr>
          <w:szCs w:val="28"/>
        </w:rPr>
        <w:br/>
      </w:r>
      <w:r w:rsidRPr="00E96AB3">
        <w:rPr>
          <w:szCs w:val="28"/>
        </w:rPr>
        <w:t>по оценке 22,2 на тысячу жителей (2024 год – 29,4), в том числе естественного прироста – 8 (8,2), рождаемости – 13,2 (13,5), смертности – 5,2 (5,3), миграционного прироста – 14,1 (21,2).</w:t>
      </w:r>
    </w:p>
    <w:p w14:paraId="60FD9ACA" w14:textId="18302FC1" w:rsidR="00E96AB3" w:rsidRDefault="00E96AB3" w:rsidP="00E96AB3">
      <w:pPr>
        <w:ind w:firstLine="709"/>
        <w:jc w:val="both"/>
        <w:rPr>
          <w:szCs w:val="28"/>
        </w:rPr>
      </w:pPr>
      <w:r w:rsidRPr="00E96AB3">
        <w:rPr>
          <w:szCs w:val="28"/>
        </w:rPr>
        <w:t>Несмотря на ряд негативных факторов, характеризующих демографическую сферу, численность постоянного населения муниципального образования возросла по предварительным данным к уровню на 31.03.2024 на 3,1% или 13 тыс. человек и составила на 31.03.2025 – 43</w:t>
      </w:r>
      <w:r w:rsidR="0016145C">
        <w:rPr>
          <w:szCs w:val="28"/>
        </w:rPr>
        <w:t>5</w:t>
      </w:r>
      <w:r w:rsidRPr="00E96AB3">
        <w:rPr>
          <w:szCs w:val="28"/>
        </w:rPr>
        <w:t>,</w:t>
      </w:r>
      <w:r w:rsidR="0016145C">
        <w:rPr>
          <w:szCs w:val="28"/>
        </w:rPr>
        <w:t>5</w:t>
      </w:r>
      <w:r w:rsidRPr="00E96AB3">
        <w:rPr>
          <w:szCs w:val="28"/>
        </w:rPr>
        <w:t xml:space="preserve"> тыс. человек.</w:t>
      </w:r>
      <w:r>
        <w:rPr>
          <w:szCs w:val="28"/>
        </w:rPr>
        <w:t xml:space="preserve"> </w:t>
      </w:r>
    </w:p>
    <w:p w14:paraId="7C2831BD" w14:textId="77777777" w:rsidR="00E96AB3" w:rsidRDefault="00E96AB3" w:rsidP="00E96AB3">
      <w:pPr>
        <w:ind w:firstLine="709"/>
        <w:jc w:val="both"/>
        <w:rPr>
          <w:szCs w:val="28"/>
        </w:rPr>
      </w:pPr>
    </w:p>
    <w:p w14:paraId="2D091141" w14:textId="77777777" w:rsidR="00427374" w:rsidRPr="00964DD4" w:rsidRDefault="00427374" w:rsidP="00E96AB3">
      <w:pPr>
        <w:ind w:firstLine="709"/>
        <w:jc w:val="both"/>
        <w:rPr>
          <w:rFonts w:eastAsia="Calibri" w:cs="Times New Roman"/>
          <w:szCs w:val="28"/>
        </w:rPr>
      </w:pPr>
      <w:r w:rsidRPr="00964DD4">
        <w:rPr>
          <w:rFonts w:eastAsia="Calibri" w:cs="Times New Roman"/>
          <w:bCs/>
          <w:szCs w:val="28"/>
        </w:rPr>
        <w:t xml:space="preserve">Раздел </w:t>
      </w:r>
      <w:r w:rsidRPr="00964DD4">
        <w:rPr>
          <w:rFonts w:eastAsia="Calibri" w:cs="Times New Roman"/>
          <w:bCs/>
          <w:szCs w:val="28"/>
          <w:lang w:val="en-US"/>
        </w:rPr>
        <w:t>III</w:t>
      </w:r>
      <w:r w:rsidRPr="00964DD4">
        <w:rPr>
          <w:rFonts w:eastAsia="Calibri" w:cs="Times New Roman"/>
          <w:bCs/>
          <w:szCs w:val="28"/>
        </w:rPr>
        <w:t xml:space="preserve">. </w:t>
      </w:r>
      <w:r w:rsidRPr="00964DD4">
        <w:rPr>
          <w:rFonts w:eastAsia="Calibri" w:cs="Times New Roman"/>
          <w:szCs w:val="28"/>
        </w:rPr>
        <w:t>Денежные доходы населения</w:t>
      </w:r>
    </w:p>
    <w:p w14:paraId="4FE7AC2D" w14:textId="77777777" w:rsidR="00725789" w:rsidRPr="00725789" w:rsidRDefault="00725789" w:rsidP="00725789">
      <w:pPr>
        <w:ind w:firstLine="709"/>
        <w:jc w:val="both"/>
        <w:rPr>
          <w:szCs w:val="28"/>
        </w:rPr>
      </w:pPr>
      <w:r w:rsidRPr="00725789">
        <w:rPr>
          <w:szCs w:val="28"/>
        </w:rPr>
        <w:t>Информация о показателях, характеризующих денежные доходы населения, представлена в таблицах 1, 2, на рисунках 3 – 7.</w:t>
      </w:r>
    </w:p>
    <w:p w14:paraId="05C511B8" w14:textId="77777777" w:rsidR="00725789" w:rsidRPr="00725789" w:rsidRDefault="00725789" w:rsidP="00725789">
      <w:pPr>
        <w:ind w:firstLine="709"/>
        <w:jc w:val="both"/>
        <w:rPr>
          <w:bCs/>
          <w:szCs w:val="28"/>
        </w:rPr>
      </w:pPr>
      <w:r w:rsidRPr="00725789">
        <w:rPr>
          <w:bCs/>
          <w:szCs w:val="28"/>
        </w:rPr>
        <w:t xml:space="preserve">В 1 квартале 2025 года сохранялась тенденция 2024 года – ускорение инфляции на фоне </w:t>
      </w:r>
      <w:r w:rsidRPr="00725789">
        <w:rPr>
          <w:rFonts w:cs="Times New Roman"/>
          <w:szCs w:val="28"/>
        </w:rPr>
        <w:t xml:space="preserve">высокого внутреннего спроса, превышающего предложение, </w:t>
      </w:r>
      <w:r w:rsidRPr="00725789">
        <w:rPr>
          <w:rFonts w:cs="Times New Roman"/>
          <w:szCs w:val="28"/>
        </w:rPr>
        <w:br/>
        <w:t xml:space="preserve">и ситуации в денежно-кредитном регулировании </w:t>
      </w:r>
      <w:r w:rsidRPr="00725789">
        <w:rPr>
          <w:bCs/>
          <w:szCs w:val="28"/>
        </w:rPr>
        <w:t xml:space="preserve">(потребительские цены </w:t>
      </w:r>
      <w:r>
        <w:rPr>
          <w:bCs/>
          <w:szCs w:val="28"/>
        </w:rPr>
        <w:br/>
      </w:r>
      <w:r w:rsidRPr="00725789">
        <w:rPr>
          <w:bCs/>
          <w:szCs w:val="28"/>
        </w:rPr>
        <w:t>к уровню 1 квартала 2024 года возросли на 9,5%)</w:t>
      </w:r>
      <w:r w:rsidRPr="00725789">
        <w:rPr>
          <w:rFonts w:cs="Times New Roman"/>
          <w:szCs w:val="28"/>
        </w:rPr>
        <w:t xml:space="preserve">, при этом темпы роста денежных доходов населения не обеспечили существенного прироста </w:t>
      </w:r>
      <w:r>
        <w:rPr>
          <w:rFonts w:cs="Times New Roman"/>
          <w:szCs w:val="28"/>
        </w:rPr>
        <w:br/>
      </w:r>
      <w:r w:rsidRPr="00725789">
        <w:rPr>
          <w:rFonts w:cs="Times New Roman"/>
          <w:szCs w:val="28"/>
        </w:rPr>
        <w:t xml:space="preserve">их </w:t>
      </w:r>
      <w:r w:rsidRPr="00725789">
        <w:rPr>
          <w:szCs w:val="28"/>
        </w:rPr>
        <w:t xml:space="preserve">покупательной способности, она увеличилась </w:t>
      </w:r>
      <w:r w:rsidRPr="00725789">
        <w:rPr>
          <w:bCs/>
          <w:szCs w:val="28"/>
        </w:rPr>
        <w:t xml:space="preserve">к уровню 1 квартала 2024 года </w:t>
      </w:r>
      <w:r w:rsidRPr="00725789">
        <w:rPr>
          <w:szCs w:val="28"/>
        </w:rPr>
        <w:t>на 1,3% при</w:t>
      </w:r>
      <w:r w:rsidRPr="00725789">
        <w:rPr>
          <w:bCs/>
          <w:szCs w:val="28"/>
        </w:rPr>
        <w:t xml:space="preserve"> сокращении среднедушевого потребления в натуральном выражении (товарной массе) на 1,6%. </w:t>
      </w:r>
    </w:p>
    <w:p w14:paraId="74456B60" w14:textId="77777777" w:rsidR="00725789" w:rsidRPr="00725789" w:rsidRDefault="00725789" w:rsidP="00725789">
      <w:pPr>
        <w:ind w:firstLine="709"/>
        <w:jc w:val="both"/>
        <w:rPr>
          <w:szCs w:val="28"/>
        </w:rPr>
      </w:pPr>
      <w:r w:rsidRPr="00725789">
        <w:rPr>
          <w:szCs w:val="28"/>
        </w:rPr>
        <w:t xml:space="preserve">По итогам 1 квартала 2025 года населением города получено по оценке </w:t>
      </w:r>
      <w:r w:rsidRPr="00725789">
        <w:rPr>
          <w:szCs w:val="28"/>
        </w:rPr>
        <w:br/>
        <w:t xml:space="preserve">104 млрд. рублей денежных доходов, что на 14,3% превысило уровень </w:t>
      </w:r>
      <w:r w:rsidRPr="00725789">
        <w:rPr>
          <w:szCs w:val="28"/>
        </w:rPr>
        <w:lastRenderedPageBreak/>
        <w:t xml:space="preserve">соответствующего периода 2024 года и обеспечено приростом всех видов доходов. </w:t>
      </w:r>
    </w:p>
    <w:p w14:paraId="2635302C" w14:textId="77777777" w:rsidR="00725789" w:rsidRPr="00725789" w:rsidRDefault="00725789" w:rsidP="00725789">
      <w:pPr>
        <w:ind w:firstLine="709"/>
        <w:jc w:val="both"/>
        <w:rPr>
          <w:rFonts w:cs="Times New Roman"/>
          <w:szCs w:val="28"/>
        </w:rPr>
      </w:pPr>
      <w:r w:rsidRPr="00725789">
        <w:rPr>
          <w:rFonts w:cs="Times New Roman"/>
          <w:szCs w:val="28"/>
        </w:rPr>
        <w:t xml:space="preserve">В январе – марте 2025 года индекс потребительских цен к уровню соответствующего периода предыдущего года составил 109,51% (январь – март </w:t>
      </w:r>
      <w:r w:rsidRPr="00725789">
        <w:rPr>
          <w:rFonts w:cs="Times New Roman"/>
          <w:szCs w:val="28"/>
        </w:rPr>
        <w:br/>
        <w:t>2024 года – 105,85%).</w:t>
      </w:r>
    </w:p>
    <w:p w14:paraId="6185C9D8" w14:textId="77777777" w:rsidR="00725789" w:rsidRPr="00725789" w:rsidRDefault="00725789" w:rsidP="00725789">
      <w:pPr>
        <w:ind w:firstLine="709"/>
        <w:jc w:val="both"/>
        <w:rPr>
          <w:spacing w:val="-4"/>
          <w:szCs w:val="28"/>
        </w:rPr>
      </w:pPr>
      <w:r w:rsidRPr="00725789">
        <w:rPr>
          <w:szCs w:val="28"/>
        </w:rPr>
        <w:t>Несмотря на ускорение инфляции темпы роста доходов населения обеспечили незначительный положительный прирост их покупательной способности по сравнению с уровнем 1 квартала 2024 года</w:t>
      </w:r>
      <w:r w:rsidRPr="00725789">
        <w:rPr>
          <w:spacing w:val="-4"/>
          <w:szCs w:val="28"/>
        </w:rPr>
        <w:t xml:space="preserve">. </w:t>
      </w:r>
    </w:p>
    <w:p w14:paraId="649D56B5" w14:textId="77777777" w:rsidR="00725789" w:rsidRPr="00725789" w:rsidRDefault="00725789" w:rsidP="00725789">
      <w:pPr>
        <w:ind w:firstLine="709"/>
        <w:jc w:val="both"/>
        <w:rPr>
          <w:szCs w:val="28"/>
        </w:rPr>
      </w:pPr>
      <w:r w:rsidRPr="00725789">
        <w:rPr>
          <w:spacing w:val="-4"/>
          <w:szCs w:val="28"/>
        </w:rPr>
        <w:t xml:space="preserve">Так, по предварительным данным </w:t>
      </w:r>
      <w:r w:rsidRPr="00725789">
        <w:rPr>
          <w:szCs w:val="28"/>
        </w:rPr>
        <w:t xml:space="preserve">к уровню </w:t>
      </w:r>
      <w:r w:rsidRPr="00725789">
        <w:rPr>
          <w:rFonts w:eastAsia="Calibri" w:cs="Times New Roman"/>
          <w:szCs w:val="28"/>
        </w:rPr>
        <w:t xml:space="preserve">соответствующего периода </w:t>
      </w:r>
      <w:r w:rsidRPr="00725789">
        <w:rPr>
          <w:szCs w:val="28"/>
        </w:rPr>
        <w:t>предыдущего года</w:t>
      </w:r>
      <w:r w:rsidRPr="00725789">
        <w:rPr>
          <w:spacing w:val="-4"/>
          <w:szCs w:val="28"/>
        </w:rPr>
        <w:t xml:space="preserve"> с учетом корректировки на индекс потребительских цен покупательная</w:t>
      </w:r>
      <w:r w:rsidRPr="00725789">
        <w:rPr>
          <w:szCs w:val="28"/>
        </w:rPr>
        <w:t xml:space="preserve"> способность:</w:t>
      </w:r>
    </w:p>
    <w:p w14:paraId="03144589" w14:textId="77777777" w:rsidR="00725789" w:rsidRPr="00725789" w:rsidRDefault="00725789" w:rsidP="00725789">
      <w:pPr>
        <w:ind w:firstLine="709"/>
        <w:jc w:val="both"/>
        <w:rPr>
          <w:szCs w:val="28"/>
        </w:rPr>
      </w:pPr>
      <w:r w:rsidRPr="00725789">
        <w:rPr>
          <w:szCs w:val="28"/>
        </w:rPr>
        <w:t>- доходов населения в целом</w:t>
      </w:r>
      <w:r w:rsidRPr="00725789">
        <w:rPr>
          <w:spacing w:val="-4"/>
          <w:szCs w:val="28"/>
        </w:rPr>
        <w:t xml:space="preserve"> возросла </w:t>
      </w:r>
      <w:r w:rsidRPr="00725789">
        <w:rPr>
          <w:szCs w:val="28"/>
        </w:rPr>
        <w:t>на 1,3% (реальные доходы населения составили 101,3%);</w:t>
      </w:r>
    </w:p>
    <w:p w14:paraId="3BBC3BD6" w14:textId="77777777" w:rsidR="00725789" w:rsidRPr="00725789" w:rsidRDefault="00725789" w:rsidP="00725789">
      <w:pPr>
        <w:ind w:firstLine="709"/>
        <w:jc w:val="both"/>
        <w:rPr>
          <w:szCs w:val="28"/>
        </w:rPr>
      </w:pPr>
      <w:r w:rsidRPr="00725789">
        <w:rPr>
          <w:szCs w:val="28"/>
        </w:rPr>
        <w:t xml:space="preserve">- </w:t>
      </w:r>
      <w:r w:rsidRPr="00725789">
        <w:rPr>
          <w:spacing w:val="-4"/>
          <w:szCs w:val="28"/>
        </w:rPr>
        <w:t>заработной платы работников крупных и средних организаций</w:t>
      </w:r>
      <w:r w:rsidRPr="00725789">
        <w:rPr>
          <w:szCs w:val="28"/>
        </w:rPr>
        <w:t xml:space="preserve"> – </w:t>
      </w:r>
      <w:r w:rsidRPr="00725789">
        <w:rPr>
          <w:szCs w:val="28"/>
        </w:rPr>
        <w:br/>
        <w:t>на 2,3% (реальная заработная плата – 102,3%);</w:t>
      </w:r>
    </w:p>
    <w:p w14:paraId="3F505AE2" w14:textId="77777777" w:rsidR="00725789" w:rsidRPr="00725789" w:rsidRDefault="00725789" w:rsidP="00725789">
      <w:pPr>
        <w:ind w:firstLine="709"/>
        <w:jc w:val="both"/>
        <w:rPr>
          <w:rFonts w:eastAsia="Calibri" w:cs="Times New Roman"/>
          <w:szCs w:val="28"/>
        </w:rPr>
      </w:pPr>
      <w:r w:rsidRPr="00725789">
        <w:rPr>
          <w:szCs w:val="28"/>
        </w:rPr>
        <w:t xml:space="preserve">- пенсионных выплат – на 2,6% </w:t>
      </w:r>
      <w:r w:rsidRPr="00725789">
        <w:rPr>
          <w:rFonts w:eastAsia="Calibri" w:cs="Times New Roman"/>
          <w:szCs w:val="28"/>
        </w:rPr>
        <w:t>(реальный размер пенсии по старости – 102,6%).</w:t>
      </w:r>
    </w:p>
    <w:p w14:paraId="08BB6E4A" w14:textId="77777777" w:rsidR="00725789" w:rsidRPr="00725789" w:rsidRDefault="00725789" w:rsidP="00725789">
      <w:pPr>
        <w:ind w:firstLine="709"/>
        <w:jc w:val="both"/>
        <w:rPr>
          <w:rFonts w:eastAsia="Calibri"/>
          <w:szCs w:val="28"/>
        </w:rPr>
      </w:pPr>
      <w:r w:rsidRPr="00725789">
        <w:rPr>
          <w:rFonts w:eastAsia="Calibri"/>
          <w:szCs w:val="28"/>
        </w:rPr>
        <w:t xml:space="preserve">Опережающие темпы роста доходов населения определили рост </w:t>
      </w:r>
      <w:r w:rsidRPr="00725789">
        <w:rPr>
          <w:rFonts w:eastAsia="Calibri"/>
          <w:szCs w:val="28"/>
        </w:rPr>
        <w:br/>
        <w:t>и их соотношения с величиной прожиточного минимума.</w:t>
      </w:r>
    </w:p>
    <w:p w14:paraId="1982CCB9" w14:textId="77777777" w:rsidR="00725789" w:rsidRPr="00725789" w:rsidRDefault="00725789" w:rsidP="00725789">
      <w:pPr>
        <w:ind w:firstLine="709"/>
        <w:jc w:val="both"/>
        <w:rPr>
          <w:rFonts w:eastAsia="Calibri" w:cs="Times New Roman"/>
          <w:szCs w:val="28"/>
        </w:rPr>
      </w:pPr>
      <w:r w:rsidRPr="00725789">
        <w:rPr>
          <w:rFonts w:eastAsia="Calibri" w:cs="Times New Roman"/>
          <w:szCs w:val="28"/>
        </w:rPr>
        <w:t xml:space="preserve">По итогам 1 квартала 2025 года среднедушевой доход обеспечил </w:t>
      </w:r>
      <w:r w:rsidR="00144FD6">
        <w:rPr>
          <w:rFonts w:eastAsia="Calibri" w:cs="Times New Roman"/>
          <w:szCs w:val="28"/>
        </w:rPr>
        <w:br/>
      </w:r>
      <w:r w:rsidRPr="00725789">
        <w:rPr>
          <w:rFonts w:eastAsia="Calibri" w:cs="Times New Roman"/>
          <w:szCs w:val="28"/>
        </w:rPr>
        <w:t xml:space="preserve">3,8 прожиточного минимума (1 квартал 2024 года – 3,5), заработная плата – </w:t>
      </w:r>
      <w:r w:rsidR="00144FD6">
        <w:rPr>
          <w:rFonts w:eastAsia="Calibri" w:cs="Times New Roman"/>
          <w:szCs w:val="28"/>
        </w:rPr>
        <w:br/>
      </w:r>
      <w:r w:rsidRPr="00725789">
        <w:rPr>
          <w:rFonts w:eastAsia="Calibri" w:cs="Times New Roman"/>
          <w:szCs w:val="28"/>
        </w:rPr>
        <w:t xml:space="preserve">5,9 прожиточного минимума трудоспособного человека (1 квартал 2024 года – 5,5), пенсия по старости – 2 прожиточного минимума пенсионера (2023 год – 1,8). </w:t>
      </w:r>
    </w:p>
    <w:p w14:paraId="49F4A5C1" w14:textId="77777777" w:rsidR="00725789" w:rsidRPr="00725789" w:rsidRDefault="00725789" w:rsidP="00725789">
      <w:pPr>
        <w:ind w:firstLine="709"/>
        <w:jc w:val="both"/>
        <w:rPr>
          <w:szCs w:val="28"/>
        </w:rPr>
      </w:pPr>
      <w:r w:rsidRPr="00725789">
        <w:rPr>
          <w:spacing w:val="-6"/>
          <w:szCs w:val="28"/>
        </w:rPr>
        <w:t xml:space="preserve">Покупательная способность доходов населения оставалась основным фактором, </w:t>
      </w:r>
      <w:r w:rsidRPr="00725789">
        <w:rPr>
          <w:szCs w:val="28"/>
        </w:rPr>
        <w:t xml:space="preserve">определяющим темпы роста потребительского спроса домашних хозяйств на фоне изменения </w:t>
      </w:r>
      <w:r w:rsidRPr="00725789">
        <w:rPr>
          <w:bCs/>
          <w:szCs w:val="28"/>
        </w:rPr>
        <w:t>потребительского поведения</w:t>
      </w:r>
      <w:r w:rsidRPr="00725789">
        <w:rPr>
          <w:szCs w:val="28"/>
        </w:rPr>
        <w:t xml:space="preserve"> в условиях адаптации рынка к новым условиям</w:t>
      </w:r>
      <w:r w:rsidRPr="00725789">
        <w:rPr>
          <w:bCs/>
          <w:szCs w:val="28"/>
        </w:rPr>
        <w:t xml:space="preserve"> функционирования.</w:t>
      </w:r>
      <w:r w:rsidRPr="00725789">
        <w:rPr>
          <w:szCs w:val="28"/>
        </w:rPr>
        <w:t xml:space="preserve"> </w:t>
      </w:r>
    </w:p>
    <w:p w14:paraId="4987C111" w14:textId="77777777" w:rsidR="00725789" w:rsidRPr="00725789" w:rsidRDefault="00725789" w:rsidP="00725789">
      <w:pPr>
        <w:ind w:firstLine="709"/>
        <w:jc w:val="both"/>
        <w:rPr>
          <w:rFonts w:cs="Times New Roman"/>
          <w:szCs w:val="28"/>
        </w:rPr>
      </w:pPr>
      <w:r w:rsidRPr="00725789">
        <w:rPr>
          <w:szCs w:val="28"/>
        </w:rPr>
        <w:t xml:space="preserve">За 1 квартал 2025 года потребление товаров и услуг на душу населения </w:t>
      </w:r>
      <w:r w:rsidRPr="00725789">
        <w:rPr>
          <w:szCs w:val="28"/>
        </w:rPr>
        <w:br/>
        <w:t>по оценке составило 152,7</w:t>
      </w:r>
      <w:r w:rsidRPr="00725789">
        <w:rPr>
          <w:spacing w:val="-4"/>
          <w:szCs w:val="28"/>
        </w:rPr>
        <w:t xml:space="preserve"> тыс. рублей, в натуральном выражении (товарной массе) среднедушевое потребление к уровню </w:t>
      </w:r>
      <w:r w:rsidRPr="00725789">
        <w:rPr>
          <w:rFonts w:cs="Times New Roman"/>
          <w:szCs w:val="28"/>
        </w:rPr>
        <w:t>соответствующего периода</w:t>
      </w:r>
      <w:r w:rsidRPr="00725789">
        <w:rPr>
          <w:spacing w:val="-4"/>
          <w:szCs w:val="28"/>
        </w:rPr>
        <w:t xml:space="preserve"> </w:t>
      </w:r>
      <w:r w:rsidR="00144FD6">
        <w:rPr>
          <w:spacing w:val="-4"/>
          <w:szCs w:val="28"/>
        </w:rPr>
        <w:br/>
      </w:r>
      <w:r w:rsidRPr="00725789">
        <w:rPr>
          <w:spacing w:val="-4"/>
          <w:szCs w:val="28"/>
        </w:rPr>
        <w:t>2024 года снизилось на 1,6% (98,4%)</w:t>
      </w:r>
      <w:r w:rsidRPr="00725789">
        <w:rPr>
          <w:rFonts w:cs="Times New Roman"/>
          <w:szCs w:val="28"/>
        </w:rPr>
        <w:t xml:space="preserve">. </w:t>
      </w:r>
    </w:p>
    <w:p w14:paraId="78068EDA" w14:textId="77777777" w:rsidR="00725789" w:rsidRPr="00725789" w:rsidRDefault="00725789" w:rsidP="00725789">
      <w:pPr>
        <w:ind w:firstLine="709"/>
        <w:jc w:val="both"/>
        <w:rPr>
          <w:rFonts w:eastAsia="Calibri" w:cs="Times New Roman"/>
          <w:szCs w:val="28"/>
        </w:rPr>
      </w:pPr>
      <w:r w:rsidRPr="00725789">
        <w:rPr>
          <w:rFonts w:eastAsia="Calibri" w:cs="Times New Roman"/>
          <w:szCs w:val="28"/>
        </w:rPr>
        <w:t xml:space="preserve">Информация о динамике </w:t>
      </w:r>
      <w:r w:rsidRPr="00725789">
        <w:t xml:space="preserve">цен на основные продовольственные товары </w:t>
      </w:r>
      <w:r w:rsidRPr="00725789">
        <w:rPr>
          <w:rFonts w:eastAsia="Calibri" w:cs="Times New Roman"/>
          <w:szCs w:val="28"/>
        </w:rPr>
        <w:t>представлена в таблице 2.</w:t>
      </w:r>
    </w:p>
    <w:p w14:paraId="2EA32DB1" w14:textId="77777777" w:rsidR="00725789" w:rsidRPr="00725789" w:rsidRDefault="00725789" w:rsidP="00725789">
      <w:pPr>
        <w:ind w:firstLine="709"/>
        <w:jc w:val="both"/>
        <w:rPr>
          <w:rFonts w:eastAsia="Calibri" w:cs="Times New Roman"/>
          <w:szCs w:val="28"/>
        </w:rPr>
      </w:pPr>
      <w:r w:rsidRPr="00725789">
        <w:rPr>
          <w:szCs w:val="28"/>
        </w:rPr>
        <w:t>По данным Федеральной службы государственной статистики н</w:t>
      </w:r>
      <w:r w:rsidRPr="00725789">
        <w:rPr>
          <w:rFonts w:eastAsia="Calibri" w:cs="Times New Roman"/>
          <w:szCs w:val="28"/>
        </w:rPr>
        <w:t xml:space="preserve">аиболее существенный рост цен </w:t>
      </w:r>
      <w:r w:rsidRPr="00725789">
        <w:rPr>
          <w:rFonts w:cs="Times New Roman"/>
          <w:spacing w:val="-4"/>
          <w:szCs w:val="28"/>
        </w:rPr>
        <w:t xml:space="preserve">к уровню на 31.03.2024 </w:t>
      </w:r>
      <w:r w:rsidRPr="00725789">
        <w:rPr>
          <w:rFonts w:eastAsia="Calibri" w:cs="Times New Roman"/>
          <w:szCs w:val="28"/>
        </w:rPr>
        <w:t>наблюдался по следующим продуктам питания: картофель – в 2,2 раза; и</w:t>
      </w:r>
      <w:r w:rsidRPr="00725789">
        <w:rPr>
          <w:rFonts w:eastAsia="Times New Roman" w:cs="Times New Roman"/>
          <w:szCs w:val="28"/>
          <w:lang w:eastAsia="ru-RU"/>
        </w:rPr>
        <w:t xml:space="preserve">кра лососевых рыб </w:t>
      </w:r>
      <w:r w:rsidRPr="00725789">
        <w:rPr>
          <w:rFonts w:eastAsia="Calibri" w:cs="Times New Roman"/>
          <w:szCs w:val="28"/>
        </w:rPr>
        <w:t>– в 1,9 раза; маргарин, лук репчатый, капуста белокочанная свежая – на 43%; рыба мороженная неразделанная – на 41%; говядина бескостная – на 33%; баранина, креветки мороженые – на 32%; какао – на 31%.</w:t>
      </w:r>
    </w:p>
    <w:p w14:paraId="451CB9BD" w14:textId="77777777" w:rsidR="00725789" w:rsidRPr="00725789" w:rsidRDefault="00725789" w:rsidP="00725789">
      <w:pPr>
        <w:ind w:firstLine="709"/>
        <w:jc w:val="both"/>
        <w:rPr>
          <w:rFonts w:eastAsia="Calibri" w:cs="Times New Roman"/>
          <w:szCs w:val="28"/>
        </w:rPr>
      </w:pPr>
      <w:r w:rsidRPr="00725789">
        <w:rPr>
          <w:rFonts w:eastAsia="Calibri" w:cs="Times New Roman"/>
          <w:szCs w:val="28"/>
        </w:rPr>
        <w:t xml:space="preserve">При этом отмечено значительное снижение цен на: яйца (на 15%); виноград (на 10%); крупу гречневую (на 10%); орехи (на 10%); мясо птицы </w:t>
      </w:r>
      <w:r w:rsidR="00144FD6">
        <w:rPr>
          <w:rFonts w:eastAsia="Calibri" w:cs="Times New Roman"/>
          <w:szCs w:val="28"/>
        </w:rPr>
        <w:br/>
      </w:r>
      <w:r w:rsidRPr="00725789">
        <w:rPr>
          <w:rFonts w:eastAsia="Calibri" w:cs="Times New Roman"/>
          <w:szCs w:val="28"/>
        </w:rPr>
        <w:t>(на 7%); кальмары (на 7%).</w:t>
      </w:r>
    </w:p>
    <w:p w14:paraId="7A0E6AB6" w14:textId="77777777" w:rsidR="00725789" w:rsidRPr="00725789" w:rsidRDefault="00725789" w:rsidP="00725789">
      <w:pPr>
        <w:ind w:firstLine="709"/>
        <w:jc w:val="both"/>
        <w:rPr>
          <w:rFonts w:eastAsia="Calibri" w:cs="Times New Roman"/>
          <w:szCs w:val="28"/>
        </w:rPr>
      </w:pPr>
      <w:r w:rsidRPr="00725789">
        <w:rPr>
          <w:rFonts w:eastAsia="Calibri" w:cs="Times New Roman"/>
          <w:szCs w:val="28"/>
        </w:rPr>
        <w:lastRenderedPageBreak/>
        <w:t xml:space="preserve">Средняя цена бензина марки АИ-98 возросла </w:t>
      </w:r>
      <w:r w:rsidRPr="00725789">
        <w:rPr>
          <w:rFonts w:cs="Times New Roman"/>
          <w:spacing w:val="-4"/>
          <w:szCs w:val="28"/>
        </w:rPr>
        <w:t>к уровню на 31.03.2024</w:t>
      </w:r>
      <w:r w:rsidRPr="00725789">
        <w:rPr>
          <w:rFonts w:eastAsia="Calibri" w:cs="Times New Roman"/>
          <w:szCs w:val="28"/>
        </w:rPr>
        <w:t xml:space="preserve"> </w:t>
      </w:r>
      <w:r w:rsidRPr="00725789">
        <w:rPr>
          <w:rFonts w:eastAsia="Calibri" w:cs="Times New Roman"/>
          <w:szCs w:val="28"/>
        </w:rPr>
        <w:br/>
        <w:t xml:space="preserve">на 18,7% (81,55 рубля за литр), бензина марки АИ-92 – на 14,1% (55,68 рубля </w:t>
      </w:r>
      <w:r w:rsidRPr="00725789">
        <w:rPr>
          <w:rFonts w:eastAsia="Calibri" w:cs="Times New Roman"/>
          <w:szCs w:val="28"/>
        </w:rPr>
        <w:br/>
        <w:t xml:space="preserve">за литр), бензина марки АИ-95 – на 12,6% (60,10 рубля за литр), дизельного </w:t>
      </w:r>
      <w:r w:rsidRPr="00725789">
        <w:rPr>
          <w:rFonts w:eastAsia="Calibri" w:cs="Times New Roman"/>
          <w:szCs w:val="28"/>
        </w:rPr>
        <w:br/>
        <w:t>топлива – на 5,1% (76,27 рубля за литр). Цена газового моторного топлива снизилась на 4,2% (26,63 рубля за литр).</w:t>
      </w:r>
    </w:p>
    <w:p w14:paraId="1620CD45" w14:textId="77777777" w:rsidR="00725789" w:rsidRPr="00725789" w:rsidRDefault="00725789" w:rsidP="00725789">
      <w:pPr>
        <w:ind w:firstLine="709"/>
        <w:jc w:val="both"/>
        <w:rPr>
          <w:rFonts w:eastAsia="Times New Roman" w:cs="Times New Roman"/>
          <w:szCs w:val="28"/>
          <w:lang w:eastAsia="ru-RU"/>
        </w:rPr>
      </w:pPr>
      <w:r w:rsidRPr="00725789">
        <w:rPr>
          <w:rFonts w:eastAsia="Calibri" w:cs="Times New Roman"/>
          <w:szCs w:val="28"/>
        </w:rPr>
        <w:t xml:space="preserve">По лекарственным препаратам отмечен наиболее существенный рост </w:t>
      </w:r>
      <w:r w:rsidRPr="00725789">
        <w:rPr>
          <w:rFonts w:eastAsia="Calibri" w:cs="Times New Roman"/>
          <w:szCs w:val="28"/>
        </w:rPr>
        <w:br/>
        <w:t xml:space="preserve">к уровню 2024 года на </w:t>
      </w:r>
      <w:proofErr w:type="spellStart"/>
      <w:r w:rsidRPr="00725789">
        <w:rPr>
          <w:rFonts w:eastAsia="Calibri" w:cs="Times New Roman"/>
          <w:szCs w:val="28"/>
        </w:rPr>
        <w:t>нафазолин</w:t>
      </w:r>
      <w:proofErr w:type="spellEnd"/>
      <w:r w:rsidRPr="00725789">
        <w:rPr>
          <w:rFonts w:eastAsia="Calibri" w:cs="Times New Roman"/>
          <w:szCs w:val="28"/>
        </w:rPr>
        <w:t xml:space="preserve"> (в 1,6 раза), цитрамон (на 38%), аспирин </w:t>
      </w:r>
      <w:r w:rsidRPr="00725789">
        <w:rPr>
          <w:rFonts w:eastAsia="Calibri" w:cs="Times New Roman"/>
          <w:szCs w:val="28"/>
        </w:rPr>
        <w:br/>
        <w:t xml:space="preserve">(на 38%), </w:t>
      </w:r>
      <w:proofErr w:type="spellStart"/>
      <w:r w:rsidRPr="00725789">
        <w:rPr>
          <w:rFonts w:eastAsia="Calibri" w:cs="Times New Roman"/>
          <w:szCs w:val="28"/>
        </w:rPr>
        <w:t>кеторол</w:t>
      </w:r>
      <w:proofErr w:type="spellEnd"/>
      <w:r w:rsidRPr="00725789">
        <w:rPr>
          <w:rFonts w:eastAsia="Calibri" w:cs="Times New Roman"/>
          <w:szCs w:val="28"/>
        </w:rPr>
        <w:t xml:space="preserve"> (на 35%). </w:t>
      </w:r>
      <w:r w:rsidRPr="00725789">
        <w:rPr>
          <w:rFonts w:eastAsia="Times New Roman" w:cs="Times New Roman"/>
          <w:szCs w:val="28"/>
          <w:lang w:eastAsia="ru-RU"/>
        </w:rPr>
        <w:t>При этом на 8% снизилась цена на экстракт валерианы.</w:t>
      </w:r>
    </w:p>
    <w:p w14:paraId="036F7B01" w14:textId="77777777" w:rsidR="00725789" w:rsidRPr="00725789" w:rsidRDefault="00725789" w:rsidP="00725789">
      <w:pPr>
        <w:ind w:firstLine="709"/>
        <w:jc w:val="both"/>
        <w:rPr>
          <w:rFonts w:eastAsia="Calibri" w:cs="Times New Roman"/>
          <w:spacing w:val="-4"/>
          <w:szCs w:val="28"/>
        </w:rPr>
      </w:pPr>
      <w:r w:rsidRPr="00725789">
        <w:rPr>
          <w:rFonts w:cs="Times New Roman"/>
          <w:spacing w:val="-4"/>
          <w:szCs w:val="28"/>
        </w:rPr>
        <w:t xml:space="preserve">По сравнению с уровнем на 31.03.2024 отмечен наиболее значительный рост цен по </w:t>
      </w:r>
      <w:r w:rsidRPr="00725789">
        <w:rPr>
          <w:rFonts w:eastAsia="Calibri" w:cs="Times New Roman"/>
          <w:spacing w:val="-4"/>
          <w:szCs w:val="28"/>
        </w:rPr>
        <w:t>следующим непродовольственным товарам: фотоаппарат – на 70%; мыло туалетное – на 50%; к</w:t>
      </w:r>
      <w:r w:rsidRPr="00725789">
        <w:rPr>
          <w:rFonts w:eastAsia="Times New Roman" w:cs="Times New Roman"/>
          <w:szCs w:val="28"/>
          <w:lang w:eastAsia="ru-RU"/>
        </w:rPr>
        <w:t>омбинезон утепленный для детей до одного года</w:t>
      </w:r>
      <w:r w:rsidRPr="00725789">
        <w:rPr>
          <w:rFonts w:eastAsia="Calibri" w:cs="Times New Roman"/>
          <w:spacing w:val="-4"/>
          <w:szCs w:val="28"/>
        </w:rPr>
        <w:t xml:space="preserve"> – на 44%; салфетки влажные – на 41%; д</w:t>
      </w:r>
      <w:r w:rsidRPr="00725789">
        <w:rPr>
          <w:rFonts w:eastAsia="Times New Roman" w:cs="Times New Roman"/>
          <w:szCs w:val="28"/>
          <w:lang w:eastAsia="ru-RU"/>
        </w:rPr>
        <w:t xml:space="preserve">езинфицирующее средство для поверхностей – </w:t>
      </w:r>
      <w:r w:rsidRPr="00725789">
        <w:rPr>
          <w:rFonts w:eastAsia="Times New Roman" w:cs="Times New Roman"/>
          <w:szCs w:val="28"/>
          <w:lang w:eastAsia="ru-RU"/>
        </w:rPr>
        <w:br/>
        <w:t>на 40%; брюки для детей школьного возраста из джинсовой ткани, обои виниловые – на 37%; варежки детские – на 35%; смартфон, сапоги цельнорезиновые для взрослых, плиты древесностружечные – на 34%; дрель электрическая, туфли детские летние – на 32%; мыло хозяйственное, колготки женские эластичные – на 31%; брюки женские из джинсовой ткани – на 30%.</w:t>
      </w:r>
    </w:p>
    <w:p w14:paraId="66CE8BE9" w14:textId="77777777" w:rsidR="00725789" w:rsidRPr="00725789" w:rsidRDefault="00725789" w:rsidP="00725789">
      <w:pPr>
        <w:ind w:firstLine="709"/>
        <w:jc w:val="both"/>
        <w:rPr>
          <w:rFonts w:eastAsia="Times New Roman" w:cs="Times New Roman"/>
          <w:szCs w:val="28"/>
          <w:lang w:eastAsia="ru-RU"/>
        </w:rPr>
      </w:pPr>
      <w:r w:rsidRPr="00725789">
        <w:rPr>
          <w:rFonts w:eastAsia="Calibri" w:cs="Times New Roman"/>
          <w:szCs w:val="28"/>
        </w:rPr>
        <w:t xml:space="preserve">Отмечено значительное снижение цен на: </w:t>
      </w:r>
      <w:r w:rsidRPr="00725789">
        <w:rPr>
          <w:rFonts w:eastAsia="Times New Roman" w:cs="Times New Roman"/>
          <w:szCs w:val="28"/>
          <w:lang w:eastAsia="ru-RU"/>
        </w:rPr>
        <w:t>пасту зубную – на 24%; туалетную воду – на 23%; шарф для взрослых – на 21%; комплект столовых приборов – на 18%; нитки швейные – на 16%; кастрюлю, монитор компьютера – на 14%; перчатки трикотажные детские – на 13%; тарелку обеденную – на 12%.</w:t>
      </w:r>
    </w:p>
    <w:p w14:paraId="1CDA4C7A" w14:textId="77777777" w:rsidR="00725789" w:rsidRPr="00725789" w:rsidRDefault="00725789" w:rsidP="00725789">
      <w:pPr>
        <w:ind w:firstLine="709"/>
        <w:jc w:val="both"/>
        <w:rPr>
          <w:rFonts w:eastAsia="Calibri" w:cs="Times New Roman"/>
          <w:spacing w:val="-4"/>
          <w:szCs w:val="28"/>
        </w:rPr>
      </w:pPr>
      <w:r w:rsidRPr="00725789">
        <w:rPr>
          <w:rFonts w:eastAsia="Calibri" w:cs="Times New Roman"/>
          <w:spacing w:val="-4"/>
          <w:szCs w:val="28"/>
        </w:rPr>
        <w:t xml:space="preserve">К уровню 2024 года наблюдался наиболее значительный рост цен </w:t>
      </w:r>
      <w:r w:rsidRPr="00725789">
        <w:rPr>
          <w:rFonts w:eastAsia="Calibri" w:cs="Times New Roman"/>
          <w:spacing w:val="-4"/>
          <w:szCs w:val="28"/>
        </w:rPr>
        <w:br/>
        <w:t xml:space="preserve">по следующим видам услуг: медицинским, банковским, санаторно-оздоровительным, туристским, профессионального обучения,  ряду видов бытовых услуг (услуги парикмахерских, ремонт </w:t>
      </w:r>
      <w:proofErr w:type="spellStart"/>
      <w:r w:rsidRPr="00725789">
        <w:rPr>
          <w:rFonts w:eastAsia="Calibri" w:cs="Times New Roman"/>
          <w:spacing w:val="-4"/>
          <w:szCs w:val="28"/>
        </w:rPr>
        <w:t>телерадиоаппаратуры</w:t>
      </w:r>
      <w:proofErr w:type="spellEnd"/>
      <w:r w:rsidRPr="00725789">
        <w:rPr>
          <w:rFonts w:eastAsia="Calibri" w:cs="Times New Roman"/>
          <w:spacing w:val="-4"/>
          <w:szCs w:val="28"/>
        </w:rPr>
        <w:t>, ремонт жилищ).</w:t>
      </w:r>
    </w:p>
    <w:p w14:paraId="7DB4AE32" w14:textId="77777777" w:rsidR="00725789" w:rsidRPr="00725789" w:rsidRDefault="00725789" w:rsidP="00725789">
      <w:pPr>
        <w:ind w:firstLine="709"/>
        <w:jc w:val="both"/>
        <w:rPr>
          <w:rFonts w:eastAsia="Calibri" w:cs="Times New Roman"/>
          <w:spacing w:val="-4"/>
          <w:szCs w:val="28"/>
        </w:rPr>
      </w:pPr>
      <w:r w:rsidRPr="00725789">
        <w:rPr>
          <w:rFonts w:eastAsia="Calibri" w:cs="Times New Roman"/>
          <w:spacing w:val="-4"/>
          <w:szCs w:val="28"/>
        </w:rPr>
        <w:t xml:space="preserve">Стоимость коммунальных услуг возросла к уровню на 31.03.2024 </w:t>
      </w:r>
      <w:r w:rsidRPr="00725789">
        <w:rPr>
          <w:rFonts w:eastAsia="Calibri" w:cs="Times New Roman"/>
          <w:spacing w:val="-4"/>
          <w:szCs w:val="28"/>
        </w:rPr>
        <w:br/>
        <w:t xml:space="preserve">от 8,2 до 9,6%. </w:t>
      </w:r>
    </w:p>
    <w:p w14:paraId="178BB81E" w14:textId="77777777" w:rsidR="00427374" w:rsidRPr="00DD637C" w:rsidRDefault="00427374" w:rsidP="00427374">
      <w:pPr>
        <w:ind w:firstLine="709"/>
        <w:jc w:val="both"/>
        <w:rPr>
          <w:rFonts w:eastAsia="Calibri" w:cs="Times New Roman"/>
          <w:spacing w:val="-4"/>
          <w:szCs w:val="28"/>
        </w:rPr>
      </w:pPr>
    </w:p>
    <w:p w14:paraId="6623056D" w14:textId="77777777" w:rsidR="00427374" w:rsidRPr="00964DD4" w:rsidRDefault="00427374" w:rsidP="00427374">
      <w:pPr>
        <w:ind w:firstLine="709"/>
        <w:jc w:val="both"/>
        <w:rPr>
          <w:rFonts w:eastAsia="Calibri" w:cs="Times New Roman"/>
          <w:szCs w:val="28"/>
        </w:rPr>
      </w:pPr>
      <w:r w:rsidRPr="00964DD4">
        <w:rPr>
          <w:rFonts w:eastAsia="Calibri" w:cs="Times New Roman"/>
          <w:bCs/>
          <w:szCs w:val="28"/>
        </w:rPr>
        <w:t xml:space="preserve">Раздел </w:t>
      </w:r>
      <w:r w:rsidRPr="00964DD4">
        <w:rPr>
          <w:rFonts w:eastAsia="Calibri" w:cs="Times New Roman"/>
          <w:bCs/>
          <w:szCs w:val="28"/>
          <w:lang w:val="en-US"/>
        </w:rPr>
        <w:t>IV</w:t>
      </w:r>
      <w:r w:rsidRPr="00964DD4">
        <w:rPr>
          <w:rFonts w:eastAsia="Calibri" w:cs="Times New Roman"/>
          <w:bCs/>
          <w:szCs w:val="28"/>
        </w:rPr>
        <w:t xml:space="preserve">. </w:t>
      </w:r>
      <w:r w:rsidRPr="00964DD4">
        <w:rPr>
          <w:rFonts w:eastAsia="Calibri" w:cs="Times New Roman"/>
          <w:szCs w:val="28"/>
        </w:rPr>
        <w:t>Труд и занятость</w:t>
      </w:r>
    </w:p>
    <w:p w14:paraId="68941F15" w14:textId="77777777" w:rsidR="006B76FF" w:rsidRPr="006B76FF" w:rsidRDefault="006B76FF" w:rsidP="006B76FF">
      <w:pPr>
        <w:ind w:firstLine="709"/>
        <w:jc w:val="both"/>
        <w:rPr>
          <w:szCs w:val="28"/>
        </w:rPr>
      </w:pPr>
      <w:r w:rsidRPr="006B76FF">
        <w:rPr>
          <w:szCs w:val="28"/>
        </w:rPr>
        <w:t>Информация о показателях, характеризующих состояние рынка труда города, представлена в таблице 1, таблице 3, на рисунках 8 – 10.</w:t>
      </w:r>
    </w:p>
    <w:p w14:paraId="15794578" w14:textId="77777777" w:rsidR="006B76FF" w:rsidRPr="006B76FF" w:rsidRDefault="006B76FF" w:rsidP="006B76FF">
      <w:pPr>
        <w:ind w:firstLine="709"/>
        <w:jc w:val="both"/>
        <w:rPr>
          <w:rFonts w:eastAsia="Calibri"/>
          <w:szCs w:val="28"/>
        </w:rPr>
      </w:pPr>
      <w:r w:rsidRPr="006B76FF">
        <w:rPr>
          <w:rFonts w:eastAsia="Calibri"/>
          <w:szCs w:val="28"/>
        </w:rPr>
        <w:t>В 1 квартале 2025 года сохранялась стабильная ситуация на рынке труда на фоне продолжающейся адаптация экономики к новым условиям функционирования.</w:t>
      </w:r>
    </w:p>
    <w:p w14:paraId="686AC217" w14:textId="77777777" w:rsidR="006B76FF" w:rsidRPr="006B76FF" w:rsidRDefault="006B76FF" w:rsidP="006B76FF">
      <w:pPr>
        <w:ind w:firstLine="709"/>
        <w:jc w:val="both"/>
        <w:rPr>
          <w:szCs w:val="28"/>
        </w:rPr>
      </w:pPr>
      <w:r w:rsidRPr="006B76FF">
        <w:rPr>
          <w:szCs w:val="28"/>
        </w:rPr>
        <w:t xml:space="preserve">По предварительным итогам 1 квартала 2025 года численность экономически активного населения (рабочей силы) возросла к уровню 1 квартала 2024 года на 6,2% (224 тыс. человек), численность занятых в экономике на территории муниципального образования – на 6,4% (214,2 тыс. человек), доля занятых в экономике от общей численности экономически активного населения – на 0,2 процентного пункта (95,6%), уровень зарегистрированной безработицы (на конец периода) снизился на 0,1 процентного пункта (0,11%). </w:t>
      </w:r>
    </w:p>
    <w:p w14:paraId="62A4E0B8" w14:textId="77777777" w:rsidR="006B76FF" w:rsidRPr="006B76FF" w:rsidRDefault="006B76FF" w:rsidP="006B76FF">
      <w:pPr>
        <w:ind w:firstLine="709"/>
        <w:jc w:val="both"/>
        <w:rPr>
          <w:szCs w:val="28"/>
        </w:rPr>
      </w:pPr>
      <w:r w:rsidRPr="006B76FF">
        <w:rPr>
          <w:szCs w:val="28"/>
        </w:rPr>
        <w:lastRenderedPageBreak/>
        <w:t xml:space="preserve">Основной прирост к уровню соответствующего периода 2024 года обеспечен приростом численности </w:t>
      </w:r>
      <w:proofErr w:type="spellStart"/>
      <w:r w:rsidRPr="006B76FF">
        <w:rPr>
          <w:szCs w:val="28"/>
        </w:rPr>
        <w:t>самозанятых</w:t>
      </w:r>
      <w:proofErr w:type="spellEnd"/>
      <w:r w:rsidRPr="006B76FF">
        <w:rPr>
          <w:szCs w:val="28"/>
        </w:rPr>
        <w:t xml:space="preserve"> (на 37,7%) и занятых </w:t>
      </w:r>
      <w:r w:rsidRPr="006B76FF">
        <w:rPr>
          <w:szCs w:val="28"/>
        </w:rPr>
        <w:br/>
        <w:t xml:space="preserve">у индивидуальных предпринимателей (на 4,8%). </w:t>
      </w:r>
    </w:p>
    <w:p w14:paraId="6A4DD00D" w14:textId="77777777" w:rsidR="006B76FF" w:rsidRPr="006B76FF" w:rsidRDefault="006B76FF" w:rsidP="006B76FF">
      <w:pPr>
        <w:ind w:firstLine="709"/>
        <w:jc w:val="both"/>
        <w:rPr>
          <w:szCs w:val="28"/>
        </w:rPr>
      </w:pPr>
      <w:r w:rsidRPr="006B76FF">
        <w:rPr>
          <w:szCs w:val="28"/>
        </w:rPr>
        <w:t xml:space="preserve">В структуре занятости населения наибольший удельный вес приходится </w:t>
      </w:r>
      <w:r w:rsidRPr="006B76FF">
        <w:rPr>
          <w:szCs w:val="28"/>
        </w:rPr>
        <w:br/>
        <w:t xml:space="preserve">на промышленное производство (17,7%), торговлю (12,5%), строительство (12,1%), транспорт </w:t>
      </w:r>
      <w:r w:rsidRPr="006B76FF">
        <w:rPr>
          <w:spacing w:val="-4"/>
          <w:szCs w:val="28"/>
        </w:rPr>
        <w:t>(9,1%), здравоохранение и социальные</w:t>
      </w:r>
      <w:r w:rsidRPr="006B76FF">
        <w:rPr>
          <w:szCs w:val="28"/>
        </w:rPr>
        <w:t xml:space="preserve"> услуги (8,3%), </w:t>
      </w:r>
      <w:r w:rsidRPr="006B76FF">
        <w:rPr>
          <w:spacing w:val="-4"/>
          <w:szCs w:val="28"/>
        </w:rPr>
        <w:t>образование (7,9%)</w:t>
      </w:r>
      <w:r w:rsidRPr="006B76FF">
        <w:rPr>
          <w:szCs w:val="28"/>
        </w:rPr>
        <w:t>.</w:t>
      </w:r>
    </w:p>
    <w:p w14:paraId="4633816D" w14:textId="77777777" w:rsidR="006B76FF" w:rsidRPr="006B76FF" w:rsidRDefault="006B76FF" w:rsidP="006B76FF">
      <w:pPr>
        <w:ind w:firstLine="709"/>
        <w:jc w:val="both"/>
        <w:rPr>
          <w:rFonts w:eastAsia="Calibri"/>
          <w:szCs w:val="28"/>
        </w:rPr>
      </w:pPr>
      <w:r w:rsidRPr="006B76FF">
        <w:rPr>
          <w:rFonts w:eastAsia="Calibri"/>
          <w:szCs w:val="28"/>
        </w:rPr>
        <w:t>При этом на рынок труда продолжают оказывать влияние демографические ограничения со стороны предложения трудовых ресурсов, обусловленные снижением доли численности населения в трудоспособном возрасте (в условиях сопоставимости его границ).</w:t>
      </w:r>
    </w:p>
    <w:p w14:paraId="40F9125B" w14:textId="77777777" w:rsidR="006B76FF" w:rsidRPr="006B76FF" w:rsidRDefault="006B76FF" w:rsidP="006B76FF">
      <w:pPr>
        <w:ind w:firstLine="709"/>
        <w:jc w:val="both"/>
        <w:rPr>
          <w:rFonts w:eastAsia="Calibri"/>
          <w:szCs w:val="28"/>
        </w:rPr>
      </w:pPr>
      <w:r w:rsidRPr="006B76FF">
        <w:rPr>
          <w:szCs w:val="28"/>
        </w:rPr>
        <w:t xml:space="preserve">В центре занятости населения по состоянию </w:t>
      </w:r>
      <w:r w:rsidRPr="006B76FF">
        <w:rPr>
          <w:rFonts w:eastAsia="Calibri"/>
          <w:szCs w:val="28"/>
        </w:rPr>
        <w:t xml:space="preserve">на 31.03.2024 </w:t>
      </w:r>
      <w:r w:rsidRPr="006B76FF">
        <w:rPr>
          <w:szCs w:val="28"/>
        </w:rPr>
        <w:t xml:space="preserve">состояло </w:t>
      </w:r>
      <w:r w:rsidRPr="006B76FF">
        <w:rPr>
          <w:szCs w:val="28"/>
        </w:rPr>
        <w:br/>
        <w:t xml:space="preserve">на учете 263 официально зарегистрированных безработных граждан </w:t>
      </w:r>
      <w:r w:rsidRPr="006B76FF">
        <w:rPr>
          <w:rFonts w:eastAsia="Calibri"/>
          <w:szCs w:val="28"/>
        </w:rPr>
        <w:t>(</w:t>
      </w:r>
      <w:r w:rsidRPr="006B76FF">
        <w:rPr>
          <w:szCs w:val="28"/>
        </w:rPr>
        <w:t xml:space="preserve">уровень зарегистрированной безработицы – </w:t>
      </w:r>
      <w:r w:rsidRPr="006B76FF">
        <w:rPr>
          <w:rFonts w:eastAsia="Calibri"/>
          <w:szCs w:val="28"/>
        </w:rPr>
        <w:t xml:space="preserve">0,12%), по состоянию на 31.03.2025 – </w:t>
      </w:r>
      <w:r w:rsidRPr="006B76FF">
        <w:rPr>
          <w:rFonts w:eastAsia="Calibri"/>
          <w:szCs w:val="28"/>
        </w:rPr>
        <w:br/>
        <w:t>249 человека (0,11%).</w:t>
      </w:r>
    </w:p>
    <w:p w14:paraId="2E420C25" w14:textId="77777777" w:rsidR="006B76FF" w:rsidRPr="006B76FF" w:rsidRDefault="006B76FF" w:rsidP="006B76FF">
      <w:pPr>
        <w:ind w:firstLine="709"/>
        <w:jc w:val="both"/>
        <w:rPr>
          <w:szCs w:val="28"/>
        </w:rPr>
      </w:pPr>
      <w:r w:rsidRPr="006B76FF">
        <w:rPr>
          <w:rFonts w:cs="Times New Roman"/>
          <w:szCs w:val="28"/>
        </w:rPr>
        <w:t xml:space="preserve">Численность граждан, обратившихся </w:t>
      </w:r>
      <w:r w:rsidRPr="006B76FF">
        <w:rPr>
          <w:iCs/>
          <w:szCs w:val="28"/>
        </w:rPr>
        <w:t xml:space="preserve">в государственное учреждение службы занятости населения </w:t>
      </w:r>
      <w:r w:rsidRPr="006B76FF">
        <w:rPr>
          <w:rFonts w:cs="Times New Roman"/>
          <w:szCs w:val="28"/>
        </w:rPr>
        <w:t xml:space="preserve">за содействием в поиске подходящей работы </w:t>
      </w:r>
      <w:r w:rsidRPr="006B76FF">
        <w:rPr>
          <w:rFonts w:cs="Times New Roman"/>
          <w:szCs w:val="28"/>
        </w:rPr>
        <w:br/>
        <w:t>в 1 квартале 2025 года, снизилась на 48% п</w:t>
      </w:r>
      <w:r w:rsidRPr="006B76FF">
        <w:rPr>
          <w:rFonts w:cs="Times New Roman"/>
          <w:iCs/>
          <w:szCs w:val="28"/>
        </w:rPr>
        <w:t>о сравнению с уровнем соответствующего периода 2024 года (814 человек)</w:t>
      </w:r>
      <w:r w:rsidRPr="006B76FF">
        <w:rPr>
          <w:rFonts w:cs="Times New Roman"/>
          <w:szCs w:val="28"/>
        </w:rPr>
        <w:t xml:space="preserve">, </w:t>
      </w:r>
      <w:r w:rsidRPr="006B76FF">
        <w:rPr>
          <w:szCs w:val="28"/>
        </w:rPr>
        <w:t>численность граждан, признанных безработными, – на 10,4% (225 человек), средняя продолжительность безработицы – на 0,1 месяца (3 месяца).</w:t>
      </w:r>
    </w:p>
    <w:p w14:paraId="36D8AE2D" w14:textId="77777777" w:rsidR="006B76FF" w:rsidRPr="006B76FF" w:rsidRDefault="006B76FF" w:rsidP="006B76FF">
      <w:pPr>
        <w:ind w:firstLine="709"/>
        <w:jc w:val="both"/>
        <w:rPr>
          <w:iCs/>
          <w:spacing w:val="-6"/>
          <w:szCs w:val="28"/>
        </w:rPr>
      </w:pPr>
      <w:r w:rsidRPr="006B76FF">
        <w:rPr>
          <w:iCs/>
          <w:spacing w:val="-6"/>
          <w:szCs w:val="28"/>
        </w:rPr>
        <w:t xml:space="preserve">По сведениям, поступившим в государственное учреждение службы </w:t>
      </w:r>
      <w:r w:rsidRPr="006B76FF">
        <w:rPr>
          <w:iCs/>
          <w:spacing w:val="-6"/>
          <w:szCs w:val="28"/>
        </w:rPr>
        <w:br/>
        <w:t xml:space="preserve">занятости населения от организаций города, численность работников, находившихся под риском увольнения, на 31.03.2025 составила 119 человек (на 31.03.2024 – </w:t>
      </w:r>
      <w:r w:rsidRPr="006B76FF">
        <w:rPr>
          <w:iCs/>
          <w:spacing w:val="-6"/>
          <w:szCs w:val="28"/>
        </w:rPr>
        <w:br/>
        <w:t xml:space="preserve">123 человека). </w:t>
      </w:r>
    </w:p>
    <w:p w14:paraId="319EB9CF" w14:textId="77777777" w:rsidR="006B76FF" w:rsidRPr="006B76FF" w:rsidRDefault="006B76FF" w:rsidP="006B76FF">
      <w:pPr>
        <w:ind w:firstLine="709"/>
        <w:jc w:val="both"/>
        <w:rPr>
          <w:iCs/>
          <w:szCs w:val="28"/>
        </w:rPr>
      </w:pPr>
      <w:r w:rsidRPr="006B76FF">
        <w:rPr>
          <w:iCs/>
          <w:szCs w:val="28"/>
        </w:rPr>
        <w:t xml:space="preserve">Структура безработицы по уровню образования, возрасту и </w:t>
      </w:r>
      <w:r w:rsidRPr="006B76FF">
        <w:rPr>
          <w:szCs w:val="28"/>
        </w:rPr>
        <w:t>по основаниям незанятости изменилась следующим образом.</w:t>
      </w:r>
    </w:p>
    <w:p w14:paraId="314AFC4A" w14:textId="77777777" w:rsidR="006B76FF" w:rsidRPr="006B76FF" w:rsidRDefault="006B76FF" w:rsidP="006B76FF">
      <w:pPr>
        <w:ind w:firstLine="709"/>
        <w:jc w:val="both"/>
        <w:rPr>
          <w:rFonts w:cs="Times New Roman"/>
          <w:iCs/>
          <w:szCs w:val="28"/>
        </w:rPr>
      </w:pPr>
      <w:r w:rsidRPr="006B76FF">
        <w:rPr>
          <w:rFonts w:cs="Times New Roman"/>
          <w:iCs/>
          <w:szCs w:val="28"/>
        </w:rPr>
        <w:t>Доля безработных граждан, не имеющих профессионального образования, снизилась на 2,6% к уровню соответствующего периода 2024 года, имеющих высшее образование – на 0,3%, при этом возросла доля граждан, имеющих среднее профессиональное образование – на 2,9%.</w:t>
      </w:r>
    </w:p>
    <w:p w14:paraId="24BD5E4E" w14:textId="77777777" w:rsidR="006B76FF" w:rsidRPr="006B76FF" w:rsidRDefault="006B76FF" w:rsidP="006B76FF">
      <w:pPr>
        <w:ind w:firstLine="709"/>
        <w:jc w:val="both"/>
        <w:rPr>
          <w:rFonts w:cs="Times New Roman"/>
          <w:iCs/>
          <w:szCs w:val="28"/>
        </w:rPr>
      </w:pPr>
      <w:r w:rsidRPr="006B76FF">
        <w:rPr>
          <w:rFonts w:cs="Times New Roman"/>
          <w:iCs/>
          <w:szCs w:val="28"/>
        </w:rPr>
        <w:t>Структура</w:t>
      </w:r>
      <w:r w:rsidRPr="006B76FF">
        <w:rPr>
          <w:rFonts w:eastAsia="Times New Roman" w:cs="Times New Roman"/>
          <w:szCs w:val="28"/>
          <w:lang w:eastAsia="ru-RU"/>
        </w:rPr>
        <w:t xml:space="preserve"> безработных по возрастным группам также претерпела изменения. </w:t>
      </w:r>
      <w:r w:rsidRPr="006B76FF">
        <w:rPr>
          <w:rFonts w:cs="Times New Roman"/>
          <w:iCs/>
          <w:szCs w:val="28"/>
        </w:rPr>
        <w:t xml:space="preserve">Доля возрастной группы от 25 до 29 лет снизилась на 3,1% </w:t>
      </w:r>
      <w:r w:rsidRPr="006B76FF">
        <w:rPr>
          <w:rFonts w:cs="Times New Roman"/>
          <w:iCs/>
          <w:szCs w:val="28"/>
        </w:rPr>
        <w:br/>
        <w:t xml:space="preserve">к уровню соответствующего периода 2024 года, в возрасте от 30 лет и до </w:t>
      </w:r>
      <w:proofErr w:type="spellStart"/>
      <w:r w:rsidRPr="006B76FF">
        <w:rPr>
          <w:rFonts w:cs="Times New Roman"/>
          <w:iCs/>
          <w:szCs w:val="28"/>
        </w:rPr>
        <w:t>предпенсионного</w:t>
      </w:r>
      <w:proofErr w:type="spellEnd"/>
      <w:r w:rsidRPr="006B76FF">
        <w:rPr>
          <w:rFonts w:cs="Times New Roman"/>
          <w:iCs/>
          <w:szCs w:val="28"/>
        </w:rPr>
        <w:t xml:space="preserve"> возраста – на 6,9%, при этом возросла доля возрастной группы от 16 до 24 лет на 1,6%, граждан в </w:t>
      </w:r>
      <w:proofErr w:type="spellStart"/>
      <w:r w:rsidRPr="006B76FF">
        <w:rPr>
          <w:rFonts w:cs="Times New Roman"/>
          <w:iCs/>
          <w:szCs w:val="28"/>
        </w:rPr>
        <w:t>предпенсионном</w:t>
      </w:r>
      <w:proofErr w:type="spellEnd"/>
      <w:r w:rsidRPr="006B76FF">
        <w:rPr>
          <w:rFonts w:cs="Times New Roman"/>
          <w:iCs/>
          <w:szCs w:val="28"/>
        </w:rPr>
        <w:t xml:space="preserve"> возрасте – на 8,4%</w:t>
      </w:r>
      <w:r w:rsidRPr="006B76FF">
        <w:rPr>
          <w:rFonts w:cs="Times New Roman"/>
          <w:szCs w:val="28"/>
        </w:rPr>
        <w:t>.</w:t>
      </w:r>
    </w:p>
    <w:p w14:paraId="0FD78B63" w14:textId="77777777" w:rsidR="006B76FF" w:rsidRPr="006B76FF" w:rsidRDefault="006B76FF" w:rsidP="006B76FF">
      <w:pPr>
        <w:ind w:firstLine="709"/>
        <w:jc w:val="both"/>
        <w:rPr>
          <w:rFonts w:eastAsia="Times New Roman" w:cs="Times New Roman"/>
          <w:szCs w:val="28"/>
          <w:lang w:eastAsia="ru-RU"/>
        </w:rPr>
      </w:pPr>
      <w:r w:rsidRPr="006B76FF">
        <w:rPr>
          <w:rFonts w:cs="Times New Roman"/>
          <w:iCs/>
          <w:szCs w:val="28"/>
        </w:rPr>
        <w:t xml:space="preserve">В структуре безработных </w:t>
      </w:r>
      <w:r w:rsidRPr="006B76FF">
        <w:rPr>
          <w:rFonts w:cs="Times New Roman"/>
          <w:szCs w:val="28"/>
        </w:rPr>
        <w:t xml:space="preserve">по основаниям незанятости наиболее существенное изменение отмечено по категории граждан, </w:t>
      </w:r>
      <w:r w:rsidRPr="006B76FF">
        <w:rPr>
          <w:rFonts w:eastAsiaTheme="majorEastAsia"/>
          <w:szCs w:val="28"/>
          <w:shd w:val="clear" w:color="auto" w:fill="FFFFFF"/>
        </w:rPr>
        <w:t>оставивших прежнее место работы в связи с ликвидацией организации, сокращением штата организации</w:t>
      </w:r>
      <w:r w:rsidRPr="006B76FF">
        <w:rPr>
          <w:rFonts w:cs="Times New Roman"/>
          <w:szCs w:val="28"/>
        </w:rPr>
        <w:t xml:space="preserve">, их доля в общей численности безработных граждан снизилась по сравнению с уровнем соответствующего периода 2024 года на 1,9% </w:t>
      </w:r>
      <w:r w:rsidRPr="006B76FF">
        <w:rPr>
          <w:rFonts w:cs="Times New Roman"/>
          <w:szCs w:val="28"/>
        </w:rPr>
        <w:br/>
        <w:t>до 6,4%, при этом на 0,5% возросла доля граждан</w:t>
      </w:r>
      <w:r w:rsidRPr="006B76FF">
        <w:rPr>
          <w:rFonts w:eastAsia="Times New Roman" w:cs="Times New Roman"/>
          <w:szCs w:val="28"/>
          <w:lang w:eastAsia="ru-RU"/>
        </w:rPr>
        <w:t xml:space="preserve">, </w:t>
      </w:r>
      <w:r w:rsidRPr="006B76FF">
        <w:rPr>
          <w:rFonts w:cs="Times New Roman"/>
          <w:szCs w:val="28"/>
        </w:rPr>
        <w:t>оставивших</w:t>
      </w:r>
      <w:r w:rsidRPr="006B76FF">
        <w:rPr>
          <w:rFonts w:eastAsia="Times New Roman" w:cs="Times New Roman"/>
          <w:szCs w:val="28"/>
          <w:lang w:eastAsia="ru-RU"/>
        </w:rPr>
        <w:t xml:space="preserve"> прежнее место работы в связи с увольнением по собственному желанию (</w:t>
      </w:r>
      <w:r w:rsidRPr="006B76FF">
        <w:rPr>
          <w:rFonts w:cs="Times New Roman"/>
          <w:szCs w:val="28"/>
        </w:rPr>
        <w:t xml:space="preserve">71,9%), на 0,4% </w:t>
      </w:r>
      <w:r w:rsidRPr="006B76FF">
        <w:rPr>
          <w:rFonts w:cs="Times New Roman"/>
          <w:iCs/>
          <w:szCs w:val="28"/>
        </w:rPr>
        <w:t>–</w:t>
      </w:r>
      <w:r w:rsidRPr="006B76FF">
        <w:rPr>
          <w:rFonts w:cs="Times New Roman"/>
          <w:szCs w:val="28"/>
        </w:rPr>
        <w:t xml:space="preserve"> доля граждан, оставивших прежнее место работы в связи с увольнением за нарушения </w:t>
      </w:r>
      <w:r w:rsidRPr="006B76FF">
        <w:rPr>
          <w:rFonts w:cs="Times New Roman"/>
          <w:szCs w:val="28"/>
        </w:rPr>
        <w:lastRenderedPageBreak/>
        <w:t xml:space="preserve">трудовой дисциплины (0,4%), на 0,9% </w:t>
      </w:r>
      <w:r w:rsidRPr="006B76FF">
        <w:rPr>
          <w:rFonts w:cs="Times New Roman"/>
          <w:iCs/>
          <w:szCs w:val="28"/>
        </w:rPr>
        <w:t>–</w:t>
      </w:r>
      <w:r w:rsidRPr="006B76FF">
        <w:rPr>
          <w:rFonts w:cs="Times New Roman"/>
          <w:szCs w:val="28"/>
        </w:rPr>
        <w:t xml:space="preserve"> доля граждан</w:t>
      </w:r>
      <w:r w:rsidRPr="006B76FF">
        <w:rPr>
          <w:rFonts w:eastAsia="Times New Roman" w:cs="Times New Roman"/>
          <w:szCs w:val="28"/>
          <w:lang w:eastAsia="ru-RU"/>
        </w:rPr>
        <w:t xml:space="preserve">, </w:t>
      </w:r>
      <w:r w:rsidRPr="006B76FF">
        <w:rPr>
          <w:rFonts w:cs="Times New Roman"/>
          <w:szCs w:val="28"/>
        </w:rPr>
        <w:t>ищущих работу впервые или длительно не работавших (24,5%)</w:t>
      </w:r>
      <w:r w:rsidRPr="006B76FF">
        <w:rPr>
          <w:rFonts w:eastAsia="Times New Roman" w:cs="Times New Roman"/>
          <w:szCs w:val="28"/>
          <w:lang w:eastAsia="ru-RU"/>
        </w:rPr>
        <w:t>.</w:t>
      </w:r>
    </w:p>
    <w:p w14:paraId="5B0B1F84" w14:textId="77777777" w:rsidR="006B76FF" w:rsidRPr="006B76FF" w:rsidRDefault="006B76FF" w:rsidP="006B76FF">
      <w:pPr>
        <w:ind w:firstLine="709"/>
        <w:jc w:val="both"/>
        <w:rPr>
          <w:szCs w:val="28"/>
        </w:rPr>
      </w:pPr>
      <w:r w:rsidRPr="006B76FF">
        <w:rPr>
          <w:iCs/>
          <w:szCs w:val="28"/>
        </w:rPr>
        <w:t xml:space="preserve">По состоянию на </w:t>
      </w:r>
      <w:r w:rsidRPr="006B76FF">
        <w:rPr>
          <w:szCs w:val="28"/>
        </w:rPr>
        <w:t xml:space="preserve">31.03.2025 предприятиями и учреждениями города </w:t>
      </w:r>
      <w:r w:rsidRPr="006B76FF">
        <w:rPr>
          <w:spacing w:val="-4"/>
          <w:szCs w:val="28"/>
        </w:rPr>
        <w:t>заявлена в службу занятости населения потребность в работниках – 2 126 вакансий или 62,6% к</w:t>
      </w:r>
      <w:r w:rsidRPr="006B76FF">
        <w:rPr>
          <w:szCs w:val="28"/>
        </w:rPr>
        <w:t xml:space="preserve"> уровню на 31.03.2024. </w:t>
      </w:r>
      <w:r w:rsidRPr="006B76FF">
        <w:rPr>
          <w:bCs/>
          <w:szCs w:val="28"/>
        </w:rPr>
        <w:t>Коэффициент напряженности на рынке труда по безработным составил</w:t>
      </w:r>
      <w:r w:rsidRPr="006B76FF">
        <w:rPr>
          <w:szCs w:val="28"/>
        </w:rPr>
        <w:t xml:space="preserve"> 0,12 человека на 1 вакансию (на 31.03.2024 – 0,08 </w:t>
      </w:r>
      <w:r w:rsidRPr="006B76FF">
        <w:rPr>
          <w:szCs w:val="28"/>
        </w:rPr>
        <w:br/>
        <w:t>на 1 вакансию).</w:t>
      </w:r>
    </w:p>
    <w:p w14:paraId="54C500E4" w14:textId="77777777" w:rsidR="006B76FF" w:rsidRPr="006B76FF" w:rsidRDefault="006B76FF" w:rsidP="006B76FF">
      <w:pPr>
        <w:ind w:firstLine="709"/>
        <w:jc w:val="both"/>
        <w:rPr>
          <w:rFonts w:cs="Times New Roman"/>
          <w:iCs/>
          <w:szCs w:val="28"/>
        </w:rPr>
      </w:pPr>
      <w:r w:rsidRPr="006B76FF">
        <w:rPr>
          <w:rFonts w:cs="Times New Roman"/>
          <w:iCs/>
          <w:szCs w:val="28"/>
        </w:rPr>
        <w:t xml:space="preserve">В 1 квартале 2025 года </w:t>
      </w:r>
      <w:r w:rsidRPr="006B76FF">
        <w:rPr>
          <w:rFonts w:cs="Times New Roman"/>
          <w:szCs w:val="28"/>
        </w:rPr>
        <w:t xml:space="preserve">государственным учреждением службы занятости населения </w:t>
      </w:r>
      <w:r w:rsidRPr="006B76FF">
        <w:rPr>
          <w:rFonts w:cs="Times New Roman"/>
          <w:iCs/>
          <w:szCs w:val="28"/>
        </w:rPr>
        <w:t xml:space="preserve">трудоустроено 214 человек (1 квартал </w:t>
      </w:r>
      <w:r w:rsidRPr="006B76FF">
        <w:rPr>
          <w:rFonts w:cs="Times New Roman"/>
          <w:szCs w:val="28"/>
        </w:rPr>
        <w:t xml:space="preserve">2024 год </w:t>
      </w:r>
      <w:r w:rsidRPr="006B76FF">
        <w:rPr>
          <w:rFonts w:cs="Times New Roman"/>
          <w:iCs/>
          <w:szCs w:val="28"/>
        </w:rPr>
        <w:t xml:space="preserve">– 302 человека). </w:t>
      </w:r>
    </w:p>
    <w:p w14:paraId="24C000EC" w14:textId="77777777" w:rsidR="006B76FF" w:rsidRPr="006B76FF" w:rsidRDefault="006B76FF" w:rsidP="006B76FF">
      <w:pPr>
        <w:ind w:firstLine="709"/>
        <w:jc w:val="both"/>
        <w:rPr>
          <w:rFonts w:eastAsiaTheme="majorEastAsia"/>
          <w:szCs w:val="28"/>
          <w:shd w:val="clear" w:color="auto" w:fill="FFFFFF"/>
        </w:rPr>
      </w:pPr>
      <w:r w:rsidRPr="006B76FF">
        <w:rPr>
          <w:szCs w:val="28"/>
        </w:rPr>
        <w:t>Мероприятиями по содействию занятости населения в течение 1 квартала 2025 года охвачено 1,2 тыс. человек (1 квартал 2024 года – 2,2 тыс. человек)</w:t>
      </w:r>
      <w:r w:rsidRPr="006B76FF">
        <w:rPr>
          <w:rFonts w:eastAsiaTheme="majorEastAsia"/>
          <w:szCs w:val="28"/>
          <w:shd w:val="clear" w:color="auto" w:fill="FFFFFF"/>
        </w:rPr>
        <w:t>.</w:t>
      </w:r>
    </w:p>
    <w:p w14:paraId="74F02C42" w14:textId="77777777" w:rsidR="00427374" w:rsidRPr="00DA2A2A" w:rsidRDefault="00427374" w:rsidP="00427374">
      <w:pPr>
        <w:ind w:firstLine="709"/>
        <w:jc w:val="both"/>
        <w:rPr>
          <w:rFonts w:eastAsia="Calibri"/>
          <w:bCs/>
          <w:szCs w:val="28"/>
        </w:rPr>
      </w:pPr>
    </w:p>
    <w:p w14:paraId="3CDEC79A" w14:textId="77777777" w:rsidR="00427374" w:rsidRPr="00964DD4" w:rsidRDefault="00427374" w:rsidP="00427374">
      <w:pPr>
        <w:ind w:firstLine="709"/>
        <w:rPr>
          <w:szCs w:val="28"/>
        </w:rPr>
      </w:pPr>
      <w:r w:rsidRPr="00964DD4">
        <w:rPr>
          <w:szCs w:val="28"/>
        </w:rPr>
        <w:t xml:space="preserve">Раздел </w:t>
      </w:r>
      <w:r w:rsidRPr="00964DD4">
        <w:rPr>
          <w:szCs w:val="28"/>
          <w:lang w:val="en-US"/>
        </w:rPr>
        <w:t>V</w:t>
      </w:r>
      <w:r w:rsidRPr="00964DD4">
        <w:rPr>
          <w:szCs w:val="28"/>
        </w:rPr>
        <w:t>. Городское хозяйство</w:t>
      </w:r>
    </w:p>
    <w:p w14:paraId="499C40E0" w14:textId="77777777" w:rsidR="009729B6" w:rsidRDefault="009729B6" w:rsidP="009729B6">
      <w:pPr>
        <w:ind w:firstLine="709"/>
        <w:jc w:val="both"/>
        <w:rPr>
          <w:rFonts w:cs="Times New Roman"/>
          <w:szCs w:val="28"/>
          <w:shd w:val="clear" w:color="auto" w:fill="FFFFFF"/>
        </w:rPr>
      </w:pPr>
      <w:r w:rsidRPr="009729B6">
        <w:rPr>
          <w:rFonts w:cs="Times New Roman"/>
          <w:szCs w:val="28"/>
          <w:shd w:val="clear" w:color="auto" w:fill="FFFFFF"/>
        </w:rPr>
        <w:t xml:space="preserve">Информация о показателях, характеризующих муниципальный сектор, коммунальную, транспортную инфраструктуру, природопользование </w:t>
      </w:r>
      <w:r>
        <w:rPr>
          <w:rFonts w:cs="Times New Roman"/>
          <w:szCs w:val="28"/>
          <w:shd w:val="clear" w:color="auto" w:fill="FFFFFF"/>
        </w:rPr>
        <w:br/>
      </w:r>
      <w:r w:rsidRPr="009729B6">
        <w:rPr>
          <w:rFonts w:cs="Times New Roman"/>
          <w:szCs w:val="28"/>
          <w:shd w:val="clear" w:color="auto" w:fill="FFFFFF"/>
        </w:rPr>
        <w:t>и благоустройство, информатизацию представлена в таблицах 4, 5, на рисунках 11, 12.</w:t>
      </w:r>
    </w:p>
    <w:p w14:paraId="0A71BABA" w14:textId="77777777" w:rsidR="009729B6" w:rsidRDefault="009729B6" w:rsidP="009729B6">
      <w:pPr>
        <w:shd w:val="clear" w:color="auto" w:fill="FFFFFF" w:themeFill="background1"/>
        <w:ind w:firstLine="709"/>
        <w:jc w:val="both"/>
        <w:rPr>
          <w:rFonts w:eastAsia="Calibri"/>
          <w:szCs w:val="28"/>
        </w:rPr>
      </w:pPr>
      <w:r w:rsidRPr="009729B6">
        <w:rPr>
          <w:rFonts w:eastAsia="Calibri"/>
          <w:szCs w:val="28"/>
        </w:rPr>
        <w:t>1. Муниципальный сектор экономики.</w:t>
      </w:r>
    </w:p>
    <w:p w14:paraId="481533E2"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В целом муниципальный сектор развивается стабильно.</w:t>
      </w:r>
    </w:p>
    <w:p w14:paraId="7074356C"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На 31.03.2025 муниципальный сектор экономики города представлен:</w:t>
      </w:r>
    </w:p>
    <w:p w14:paraId="353265A6"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пятью муниципальными унитарными предприятиями, из них одно находится в стадии ликвидации с 2022 года, в отношении другого открыто конкурсное производство с 2020 года;</w:t>
      </w:r>
    </w:p>
    <w:p w14:paraId="69725D0E"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xml:space="preserve">- шестью организациями с долей в уставных (складочных) капиталах </w:t>
      </w:r>
      <w:r w:rsidRPr="009729B6">
        <w:rPr>
          <w:rFonts w:eastAsia="Calibri"/>
          <w:szCs w:val="28"/>
        </w:rPr>
        <w:br/>
        <w:t>или дивидендов по акциям принадлежащих муниципальному образованию;</w:t>
      </w:r>
    </w:p>
    <w:p w14:paraId="6368D46D"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xml:space="preserve">- 125 учреждениями муниципальной формы собственности, в том числе </w:t>
      </w:r>
      <w:r w:rsidRPr="009729B6">
        <w:rPr>
          <w:rFonts w:eastAsia="Calibri"/>
          <w:szCs w:val="28"/>
        </w:rPr>
        <w:br/>
        <w:t>111 учреждениями социальной сферы.</w:t>
      </w:r>
    </w:p>
    <w:p w14:paraId="47AA3A7B"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xml:space="preserve">Выручка от реализации товаров, работ (услуг) муниципальных унитарных предприятий в отчетном периоде составила 3,2 млрд. рублей, что на 9% ниже уровня аналогичного периода прошлого года. Среднесписочная численность работающих снизилась на 31% по сравнению с аналогичным периодом 2024 года и составила 1,85 тыс. человек. Снижение показателей обусловлено ликвидацией </w:t>
      </w:r>
      <w:proofErr w:type="spellStart"/>
      <w:r w:rsidRPr="009729B6">
        <w:rPr>
          <w:rFonts w:eastAsia="Calibri"/>
          <w:szCs w:val="28"/>
        </w:rPr>
        <w:t>сургутского</w:t>
      </w:r>
      <w:proofErr w:type="spellEnd"/>
      <w:r w:rsidRPr="009729B6">
        <w:rPr>
          <w:rFonts w:eastAsia="Calibri"/>
          <w:szCs w:val="28"/>
        </w:rPr>
        <w:t xml:space="preserve"> городского муниципального унитарного предприятия «Сургутский кадастровый центр Природа» и </w:t>
      </w:r>
      <w:proofErr w:type="spellStart"/>
      <w:r w:rsidRPr="009729B6">
        <w:rPr>
          <w:rFonts w:eastAsia="Calibri"/>
          <w:szCs w:val="28"/>
        </w:rPr>
        <w:t>сургутского</w:t>
      </w:r>
      <w:proofErr w:type="spellEnd"/>
      <w:r w:rsidRPr="009729B6">
        <w:rPr>
          <w:rFonts w:eastAsia="Calibri"/>
          <w:szCs w:val="28"/>
        </w:rPr>
        <w:t xml:space="preserve"> городского муниципального унитарного энергетического предприятия «</w:t>
      </w:r>
      <w:proofErr w:type="spellStart"/>
      <w:r w:rsidRPr="009729B6">
        <w:rPr>
          <w:rFonts w:eastAsia="Calibri"/>
          <w:szCs w:val="28"/>
        </w:rPr>
        <w:t>Горсвет</w:t>
      </w:r>
      <w:proofErr w:type="spellEnd"/>
      <w:r w:rsidRPr="009729B6">
        <w:rPr>
          <w:rFonts w:eastAsia="Calibri"/>
          <w:szCs w:val="28"/>
        </w:rPr>
        <w:t xml:space="preserve">», преобразованием </w:t>
      </w:r>
      <w:proofErr w:type="spellStart"/>
      <w:r w:rsidRPr="009729B6">
        <w:rPr>
          <w:rFonts w:eastAsia="Calibri"/>
          <w:szCs w:val="28"/>
        </w:rPr>
        <w:t>сургутского</w:t>
      </w:r>
      <w:proofErr w:type="spellEnd"/>
      <w:r w:rsidRPr="009729B6">
        <w:rPr>
          <w:rFonts w:eastAsia="Calibri"/>
          <w:szCs w:val="28"/>
        </w:rPr>
        <w:t xml:space="preserve"> городского муниципального унитарного предприятия «Комбинат школьного питания» в акционерное общество.</w:t>
      </w:r>
    </w:p>
    <w:p w14:paraId="68925533"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xml:space="preserve">В отчетном периоде </w:t>
      </w:r>
      <w:r w:rsidRPr="009729B6">
        <w:rPr>
          <w:szCs w:val="28"/>
        </w:rPr>
        <w:t>по предварительным данным отрицательный результат финансово-хозяйственной деятельности ожидается у СГМУП «Дорожные ремонтные технологии»</w:t>
      </w:r>
      <w:r w:rsidRPr="009729B6">
        <w:rPr>
          <w:rFonts w:eastAsia="Calibri"/>
          <w:szCs w:val="28"/>
        </w:rPr>
        <w:t xml:space="preserve">. Убыток обусловлен </w:t>
      </w:r>
      <w:r w:rsidRPr="009729B6">
        <w:rPr>
          <w:szCs w:val="28"/>
        </w:rPr>
        <w:t>особенностями признания доходов, получаемых предприятием в виде субсидий</w:t>
      </w:r>
      <w:r w:rsidRPr="009729B6">
        <w:rPr>
          <w:rFonts w:eastAsia="Calibri"/>
          <w:szCs w:val="28"/>
        </w:rPr>
        <w:t>.</w:t>
      </w:r>
    </w:p>
    <w:p w14:paraId="50DB8188" w14:textId="77777777" w:rsidR="009729B6" w:rsidRPr="009729B6" w:rsidRDefault="009729B6" w:rsidP="009729B6">
      <w:pPr>
        <w:shd w:val="clear" w:color="auto" w:fill="FFFFFF" w:themeFill="background1"/>
        <w:ind w:firstLine="709"/>
        <w:jc w:val="both"/>
        <w:rPr>
          <w:rFonts w:eastAsia="Calibri"/>
          <w:szCs w:val="28"/>
        </w:rPr>
      </w:pPr>
      <w:r w:rsidRPr="009729B6">
        <w:rPr>
          <w:rFonts w:eastAsia="Calibri"/>
          <w:szCs w:val="28"/>
        </w:rPr>
        <w:t xml:space="preserve">Среднесписочная численность работающих в муниципальных организациях сохранилась на уровне аналогичного периода 2024 года </w:t>
      </w:r>
      <w:r>
        <w:rPr>
          <w:rFonts w:eastAsia="Calibri"/>
          <w:szCs w:val="28"/>
        </w:rPr>
        <w:br/>
      </w:r>
      <w:r w:rsidRPr="009729B6">
        <w:rPr>
          <w:rFonts w:eastAsia="Calibri"/>
          <w:szCs w:val="28"/>
        </w:rPr>
        <w:t>и составила 13,6 тыс. человек.</w:t>
      </w:r>
    </w:p>
    <w:p w14:paraId="10052FDA" w14:textId="77777777" w:rsidR="009729B6" w:rsidRPr="009729B6" w:rsidRDefault="009729B6" w:rsidP="009729B6">
      <w:pPr>
        <w:shd w:val="clear" w:color="auto" w:fill="FFFFFF" w:themeFill="background1"/>
        <w:ind w:firstLine="709"/>
        <w:jc w:val="both"/>
        <w:rPr>
          <w:szCs w:val="28"/>
        </w:rPr>
      </w:pPr>
      <w:r w:rsidRPr="009729B6">
        <w:rPr>
          <w:szCs w:val="28"/>
        </w:rPr>
        <w:lastRenderedPageBreak/>
        <w:t>2. Жилищно-коммунальный комплекс.</w:t>
      </w:r>
    </w:p>
    <w:p w14:paraId="320971D2" w14:textId="77777777" w:rsid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Общая площадь жилищного фонда (квартир) муниципального образования на 31.03.2025 года составила по предварительным данным 9,3 млн. кв. метр</w:t>
      </w:r>
      <w:r>
        <w:rPr>
          <w:szCs w:val="28"/>
        </w:rPr>
        <w:t>ов</w:t>
      </w:r>
      <w:r w:rsidRPr="009729B6">
        <w:rPr>
          <w:szCs w:val="28"/>
        </w:rPr>
        <w:t xml:space="preserve"> </w:t>
      </w:r>
      <w:r>
        <w:rPr>
          <w:szCs w:val="28"/>
        </w:rPr>
        <w:br/>
      </w:r>
      <w:r w:rsidRPr="009729B6">
        <w:rPr>
          <w:szCs w:val="28"/>
        </w:rPr>
        <w:t>(на 31.03.2024 – 9,1 млн. кв. метр</w:t>
      </w:r>
      <w:r>
        <w:rPr>
          <w:szCs w:val="28"/>
        </w:rPr>
        <w:t>ов</w:t>
      </w:r>
      <w:r w:rsidRPr="009729B6">
        <w:rPr>
          <w:szCs w:val="28"/>
        </w:rPr>
        <w:t xml:space="preserve">). </w:t>
      </w:r>
    </w:p>
    <w:p w14:paraId="2F6064E6"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729B6">
        <w:rPr>
          <w:rFonts w:cs="Times New Roman"/>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31.03.2025 – 30 (на 31.03.2024 – 26), товариществ собственников жилья (недвижимости), осуществляющих управление домами, – 23 </w:t>
      </w:r>
      <w:r>
        <w:rPr>
          <w:rFonts w:cs="Times New Roman"/>
          <w:szCs w:val="28"/>
        </w:rPr>
        <w:br/>
      </w:r>
      <w:r w:rsidRPr="009729B6">
        <w:rPr>
          <w:rFonts w:cs="Times New Roman"/>
          <w:szCs w:val="28"/>
        </w:rPr>
        <w:t>(на 31.03.2024 – 28).</w:t>
      </w:r>
    </w:p>
    <w:p w14:paraId="200B9CB4" w14:textId="77777777" w:rsidR="00DC6A40"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rFonts w:cs="Times New Roman"/>
          <w:spacing w:val="-6"/>
          <w:szCs w:val="28"/>
        </w:rPr>
        <w:t xml:space="preserve">На значения показателей, характеризующих коммунальную сеть </w:t>
      </w:r>
      <w:r w:rsidRPr="009729B6">
        <w:rPr>
          <w:szCs w:val="28"/>
        </w:rPr>
        <w:t xml:space="preserve">(таблица </w:t>
      </w:r>
      <w:r w:rsidR="00DC6A40">
        <w:rPr>
          <w:szCs w:val="28"/>
        </w:rPr>
        <w:t>4</w:t>
      </w:r>
      <w:r w:rsidRPr="009729B6">
        <w:rPr>
          <w:szCs w:val="28"/>
        </w:rPr>
        <w:t>)</w:t>
      </w:r>
      <w:r w:rsidRPr="009729B6">
        <w:rPr>
          <w:rFonts w:cs="Times New Roman"/>
          <w:spacing w:val="-6"/>
          <w:szCs w:val="28"/>
        </w:rPr>
        <w:t>, оказывают влияние, с одной стороны, передача в муниципальную собственность 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14:paraId="7887745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rFonts w:cs="Times New Roman"/>
          <w:spacing w:val="-6"/>
          <w:szCs w:val="28"/>
        </w:rPr>
        <w:t>В 2025 году продолж</w:t>
      </w:r>
      <w:r w:rsidR="005A1F06">
        <w:rPr>
          <w:rFonts w:cs="Times New Roman"/>
          <w:spacing w:val="-6"/>
          <w:szCs w:val="28"/>
        </w:rPr>
        <w:t>ае</w:t>
      </w:r>
      <w:r w:rsidRPr="009729B6">
        <w:rPr>
          <w:rFonts w:cs="Times New Roman"/>
          <w:spacing w:val="-6"/>
          <w:szCs w:val="28"/>
        </w:rPr>
        <w:t xml:space="preserve">тся расселение граждан из ветхого, аварийного, непригодного для проживания жилищного фонда. </w:t>
      </w:r>
    </w:p>
    <w:p w14:paraId="7F87FEDB"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rFonts w:cs="Times New Roman"/>
          <w:spacing w:val="-6"/>
          <w:szCs w:val="28"/>
        </w:rPr>
        <w:t xml:space="preserve">В отчетном периоде </w:t>
      </w:r>
      <w:r w:rsidRPr="009729B6">
        <w:rPr>
          <w:szCs w:val="28"/>
        </w:rPr>
        <w:t xml:space="preserve">расселено 1 жилое помещение общей площадью </w:t>
      </w:r>
      <w:r w:rsidR="00DC6A40">
        <w:rPr>
          <w:szCs w:val="28"/>
        </w:rPr>
        <w:br/>
      </w:r>
      <w:r w:rsidRPr="009729B6">
        <w:rPr>
          <w:szCs w:val="28"/>
        </w:rPr>
        <w:t xml:space="preserve">52,2 кв. м, произведен снос 1 аварийного дома, 6 аварийных домов подготовлены </w:t>
      </w:r>
      <w:r w:rsidRPr="009729B6">
        <w:rPr>
          <w:szCs w:val="28"/>
        </w:rPr>
        <w:br/>
        <w:t>к сносу.</w:t>
      </w:r>
      <w:r w:rsidRPr="009729B6">
        <w:rPr>
          <w:rFonts w:cs="Times New Roman"/>
          <w:spacing w:val="-6"/>
          <w:szCs w:val="28"/>
          <w:highlight w:val="yellow"/>
        </w:rPr>
        <w:t xml:space="preserve"> </w:t>
      </w:r>
    </w:p>
    <w:p w14:paraId="1F490721"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szCs w:val="28"/>
        </w:rPr>
        <w:t>Ежегодно осуществляется капитальный ремонт многоквартирных домов (далее – МКД) Югорским фондом капитального ремонта многоквартирных домов в соответствии с краткосрочным планом на 2023 – 2025 годы.</w:t>
      </w:r>
    </w:p>
    <w:p w14:paraId="4FA3424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spacing w:val="-6"/>
          <w:szCs w:val="28"/>
        </w:rPr>
        <w:t xml:space="preserve">На 2025 год запланированы работы в отношении 147 МКД, </w:t>
      </w:r>
      <w:r w:rsidRPr="009729B6">
        <w:rPr>
          <w:szCs w:val="28"/>
        </w:rPr>
        <w:t>общая стоимость работ составит 4 199, 418 млн. руб.</w:t>
      </w:r>
    </w:p>
    <w:p w14:paraId="4533381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729B6">
        <w:rPr>
          <w:szCs w:val="28"/>
        </w:rPr>
        <w:t xml:space="preserve">По состоянию на 31.03.2025 проведены работы по капитальному ремонту в 18 многоквартирных домах на общую сумму 111,789 млн. рублей. </w:t>
      </w:r>
    </w:p>
    <w:p w14:paraId="58FCE749"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trike/>
          <w:spacing w:val="-6"/>
          <w:szCs w:val="28"/>
        </w:rPr>
      </w:pPr>
      <w:r w:rsidRPr="009729B6">
        <w:rPr>
          <w:szCs w:val="28"/>
        </w:rPr>
        <w:t>3. Улично-дорожная сеть и общественный транспорт.</w:t>
      </w:r>
    </w:p>
    <w:p w14:paraId="7941B62E"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На значения показателей, характеризующих улично-дорожную сеть (таблица </w:t>
      </w:r>
      <w:r w:rsidR="00DC6A40">
        <w:rPr>
          <w:szCs w:val="28"/>
        </w:rPr>
        <w:t>4</w:t>
      </w:r>
      <w:r w:rsidRPr="009729B6">
        <w:rPr>
          <w:szCs w:val="28"/>
        </w:rPr>
        <w:t xml:space="preserve">), оказывают влияние, с одной стороны, принятие на баланс вновь введенных объектов, </w:t>
      </w:r>
      <w:proofErr w:type="spellStart"/>
      <w:r w:rsidRPr="009729B6">
        <w:rPr>
          <w:szCs w:val="28"/>
        </w:rPr>
        <w:t>безхозяйных</w:t>
      </w:r>
      <w:proofErr w:type="spellEnd"/>
      <w:r w:rsidRPr="009729B6">
        <w:rPr>
          <w:szCs w:val="28"/>
        </w:rPr>
        <w:t xml:space="preserve"> проездов, с другой стороны, результаты проведения инвентаризации/паспортизации объектов, а также проводимая </w:t>
      </w:r>
      <w:r w:rsidR="00DC6A40">
        <w:rPr>
          <w:szCs w:val="28"/>
        </w:rPr>
        <w:br/>
      </w:r>
      <w:r w:rsidRPr="009729B6">
        <w:rPr>
          <w:szCs w:val="28"/>
        </w:rPr>
        <w:t>в городе транспортная реформа.</w:t>
      </w:r>
    </w:p>
    <w:p w14:paraId="68F6FAAB"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cs="Times New Roman"/>
          <w:spacing w:val="-6"/>
          <w:szCs w:val="28"/>
        </w:rPr>
        <w:t>Площадь улично-дорожной сети составляет 5,33</w:t>
      </w:r>
      <w:r w:rsidRPr="009729B6">
        <w:rPr>
          <w:rFonts w:eastAsia="Times New Roman" w:cs="Times New Roman"/>
          <w:szCs w:val="28"/>
          <w:lang w:eastAsia="ru-RU"/>
        </w:rPr>
        <w:t xml:space="preserve"> млн. кв. метров </w:t>
      </w:r>
      <w:r w:rsidR="00DC6A40">
        <w:rPr>
          <w:rFonts w:eastAsia="Times New Roman" w:cs="Times New Roman"/>
          <w:szCs w:val="28"/>
          <w:lang w:eastAsia="ru-RU"/>
        </w:rPr>
        <w:br/>
      </w:r>
      <w:r w:rsidRPr="009729B6">
        <w:rPr>
          <w:rFonts w:eastAsia="Times New Roman" w:cs="Times New Roman"/>
          <w:szCs w:val="28"/>
          <w:lang w:eastAsia="ru-RU"/>
        </w:rPr>
        <w:t xml:space="preserve">(на 31.03.2024 – 5,27 млн. кв. метров), тротуаров – 646,3 тыс. кв. метров </w:t>
      </w:r>
      <w:r w:rsidR="00DC6A40">
        <w:rPr>
          <w:rFonts w:eastAsia="Times New Roman" w:cs="Times New Roman"/>
          <w:szCs w:val="28"/>
          <w:lang w:eastAsia="ru-RU"/>
        </w:rPr>
        <w:br/>
      </w:r>
      <w:r w:rsidRPr="009729B6">
        <w:rPr>
          <w:rFonts w:eastAsia="Times New Roman" w:cs="Times New Roman"/>
          <w:szCs w:val="28"/>
          <w:lang w:eastAsia="ru-RU"/>
        </w:rPr>
        <w:t>(на 31.03.2024 – 624,9 тыс. кв. метров)</w:t>
      </w:r>
      <w:r w:rsidRPr="009729B6">
        <w:rPr>
          <w:szCs w:val="28"/>
        </w:rPr>
        <w:t>.</w:t>
      </w:r>
    </w:p>
    <w:p w14:paraId="65FB6AF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5A1F06">
        <w:rPr>
          <w:szCs w:val="28"/>
        </w:rPr>
        <w:t>В рамках проекта «Региональная и местная дорожная сеть» национального проекта «Инфраструктура для жизни» в 2025 году планируется выполнить ремонт 2,044 км автомобильных дорог.</w:t>
      </w:r>
      <w:r w:rsidR="005A1F06">
        <w:rPr>
          <w:szCs w:val="28"/>
        </w:rPr>
        <w:t xml:space="preserve"> </w:t>
      </w:r>
      <w:r w:rsidRPr="009729B6">
        <w:rPr>
          <w:szCs w:val="28"/>
        </w:rPr>
        <w:t>В отчетном периоде начаты работы по ямочному ремонту литым</w:t>
      </w:r>
      <w:r w:rsidR="00DC6A40">
        <w:rPr>
          <w:szCs w:val="28"/>
        </w:rPr>
        <w:t xml:space="preserve"> </w:t>
      </w:r>
      <w:r w:rsidRPr="009729B6">
        <w:rPr>
          <w:szCs w:val="28"/>
        </w:rPr>
        <w:t xml:space="preserve">асфальтобетоном, площадь работ составила 0,77 тыс. кв. метров.  </w:t>
      </w:r>
    </w:p>
    <w:p w14:paraId="7943F87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Calibri" w:cs="Times New Roman"/>
          <w:szCs w:val="28"/>
        </w:rPr>
        <w:t>По состоянию на 31.03.202</w:t>
      </w:r>
      <w:r w:rsidR="00DC6A40">
        <w:rPr>
          <w:rFonts w:eastAsia="Calibri" w:cs="Times New Roman"/>
          <w:szCs w:val="28"/>
        </w:rPr>
        <w:t>5</w:t>
      </w:r>
      <w:r w:rsidRPr="009729B6">
        <w:rPr>
          <w:rFonts w:eastAsia="Calibri" w:cs="Times New Roman"/>
          <w:szCs w:val="28"/>
        </w:rPr>
        <w:t xml:space="preserve"> реестр муниципальных маршрутов регулярных перевозок включает в себя 38 действующих регулярных маршрутов (на 31.03.2024 – 40), </w:t>
      </w:r>
      <w:r w:rsidRPr="009729B6">
        <w:rPr>
          <w:szCs w:val="28"/>
        </w:rPr>
        <w:t xml:space="preserve">протяженность эксплуатационного пассажирского автобусного пути оставляет 712,2 км (на 31.03.2024 – 756,2 км), </w:t>
      </w:r>
      <w:r w:rsidRPr="009729B6">
        <w:rPr>
          <w:rFonts w:eastAsia="Calibri" w:cs="Times New Roman"/>
          <w:szCs w:val="28"/>
        </w:rPr>
        <w:t xml:space="preserve">общий </w:t>
      </w:r>
      <w:r w:rsidRPr="009729B6">
        <w:rPr>
          <w:szCs w:val="28"/>
        </w:rPr>
        <w:t xml:space="preserve">пассажиропоток составил 6,01 млн. пассажиров (на 31.03.2024 - 6,09 млн. </w:t>
      </w:r>
      <w:r w:rsidRPr="009729B6">
        <w:rPr>
          <w:szCs w:val="28"/>
        </w:rPr>
        <w:lastRenderedPageBreak/>
        <w:t>пассажиров).</w:t>
      </w:r>
      <w:r w:rsidRPr="009729B6">
        <w:rPr>
          <w:rFonts w:eastAsia="Calibri" w:cs="Times New Roman"/>
          <w:szCs w:val="28"/>
        </w:rPr>
        <w:t xml:space="preserve"> </w:t>
      </w:r>
      <w:r w:rsidRPr="009729B6">
        <w:rPr>
          <w:szCs w:val="28"/>
        </w:rPr>
        <w:t>Снижение значений обусловлено отказом перевозчиков по двум маршрутам от перевозок в связи с низким пассажиропотоком и отсутствием подвижного состава.</w:t>
      </w:r>
    </w:p>
    <w:p w14:paraId="3FA10DC2"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С 1 января 2025 года стоимость проезда в городских маршрутных автобусах с применением регулируемого тарифа составляет 34 рубля. Во всех маршрутных автобусах действуют проездные билеты длительного пользования.</w:t>
      </w:r>
    </w:p>
    <w:p w14:paraId="20999B6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 xml:space="preserve">Все автобусы, работающие с применением регулируемого тарифа, </w:t>
      </w:r>
      <w:proofErr w:type="spellStart"/>
      <w:r w:rsidRPr="009729B6">
        <w:rPr>
          <w:szCs w:val="28"/>
        </w:rPr>
        <w:t>низкопольные</w:t>
      </w:r>
      <w:proofErr w:type="spellEnd"/>
      <w:r w:rsidRPr="009729B6">
        <w:rPr>
          <w:szCs w:val="28"/>
        </w:rPr>
        <w:t xml:space="preserve"> с накопительными площадками для возможности перевозки людей с ограниченными возможностями здоровья и пассажиров с колясками.</w:t>
      </w:r>
    </w:p>
    <w:p w14:paraId="3FEC772B"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 xml:space="preserve">В муниципальные контракты на выполнение работ, связанных </w:t>
      </w:r>
      <w:r w:rsidRPr="009729B6">
        <w:rPr>
          <w:szCs w:val="28"/>
        </w:rPr>
        <w:br/>
        <w:t xml:space="preserve">с осуществлением регулярных перевозок пассажиров и багажа автомобильным транспортом по регулируемым тарифам, внесено требование к бортовому оборудованию об установке перевозчиком системы </w:t>
      </w:r>
      <w:proofErr w:type="spellStart"/>
      <w:r w:rsidRPr="009729B6">
        <w:rPr>
          <w:szCs w:val="28"/>
        </w:rPr>
        <w:t>радиоинформирования</w:t>
      </w:r>
      <w:proofErr w:type="spellEnd"/>
      <w:r w:rsidRPr="009729B6">
        <w:rPr>
          <w:szCs w:val="28"/>
        </w:rPr>
        <w:t xml:space="preserve"> </w:t>
      </w:r>
      <w:r w:rsidR="00DC6A40">
        <w:rPr>
          <w:szCs w:val="28"/>
        </w:rPr>
        <w:br/>
      </w:r>
      <w:r w:rsidRPr="009729B6">
        <w:rPr>
          <w:szCs w:val="28"/>
        </w:rPr>
        <w:t xml:space="preserve">и звукового ориентирования «Говорящий город», повышающей доступность городской и транспортной инфраструктуры для инвалидов по зрению и других маломобильных групп населения (в количестве </w:t>
      </w:r>
      <w:r w:rsidRPr="009729B6">
        <w:rPr>
          <w:iCs/>
          <w:szCs w:val="28"/>
        </w:rPr>
        <w:t>не менее 5 % от числа работающих на линии автобусов в год).</w:t>
      </w:r>
    </w:p>
    <w:p w14:paraId="6DA48CE7"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rFonts w:eastAsia="Calibri" w:cs="Times New Roman"/>
          <w:szCs w:val="28"/>
        </w:rPr>
        <w:t xml:space="preserve">В целях повышения качества транспортного обслуживания населения </w:t>
      </w:r>
      <w:r w:rsidRPr="009729B6">
        <w:rPr>
          <w:rFonts w:eastAsia="Calibri" w:cs="Times New Roman"/>
          <w:szCs w:val="28"/>
        </w:rPr>
        <w:br/>
        <w:t>на всех маршрутах, обслуживаемых в рамках муниципальных контрактов, применяется автоматизированная система оплаты проезда с применением банковских карт, микропроцессорных бесконтактных смарт-карт и мобильных устройств. Все автобусы предприятий оборудованы спутниковой системой навигации, их местонахождение отражается в интерактивном сервисе «Транспортный портал».</w:t>
      </w:r>
    </w:p>
    <w:p w14:paraId="5CBE636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9729B6">
        <w:rPr>
          <w:szCs w:val="28"/>
        </w:rPr>
        <w:br/>
        <w:t xml:space="preserve">за перемещением общественного транспорта, просматривать маршрут </w:t>
      </w:r>
      <w:r w:rsidR="00DC6A40">
        <w:rPr>
          <w:szCs w:val="28"/>
        </w:rPr>
        <w:br/>
      </w:r>
      <w:r w:rsidRPr="009729B6">
        <w:rPr>
          <w:szCs w:val="28"/>
        </w:rPr>
        <w:t>его следования и расчетное время прибытия на остановку общественного транспорта с точностью до нескольких минут.</w:t>
      </w:r>
    </w:p>
    <w:p w14:paraId="0EF8D01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Получить всю необходимую информацию по движению маршрутов жители могут в Едином информационном центре поддержки пассажиров.</w:t>
      </w:r>
    </w:p>
    <w:p w14:paraId="7A54FD57"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городского бюджета.</w:t>
      </w:r>
    </w:p>
    <w:p w14:paraId="2987E8C5"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 xml:space="preserve">В рамках предоставления мер дополнительной социальной поддержки </w:t>
      </w:r>
      <w:r w:rsidRPr="009729B6">
        <w:rPr>
          <w:szCs w:val="28"/>
        </w:rPr>
        <w:br/>
        <w:t xml:space="preserve">в виде бесплатного проезда в городском пассажирском транспорте общего пользования отдельным категориям граждан в 1 квартале 2025 года </w:t>
      </w:r>
      <w:r w:rsidRPr="009729B6">
        <w:rPr>
          <w:rFonts w:eastAsia="Times New Roman" w:cs="Times New Roman"/>
          <w:szCs w:val="28"/>
        </w:rPr>
        <w:t xml:space="preserve">произведена модернизация АИС «МФЦ», что позволило сократить срок выдачи социальной транспортной карты (далее – СТК) с 90 календарных дней до 5 рабочих дней. </w:t>
      </w:r>
    </w:p>
    <w:p w14:paraId="5DF99246"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729B6">
        <w:rPr>
          <w:szCs w:val="28"/>
        </w:rPr>
        <w:t xml:space="preserve">Количество изготовленных и выданных </w:t>
      </w:r>
      <w:r w:rsidRPr="009729B6">
        <w:rPr>
          <w:rFonts w:cs="Times New Roman"/>
          <w:szCs w:val="28"/>
        </w:rPr>
        <w:t>СТК</w:t>
      </w:r>
      <w:r w:rsidRPr="009729B6">
        <w:rPr>
          <w:szCs w:val="28"/>
        </w:rPr>
        <w:t xml:space="preserve"> в отчетном периоде - 582 карты на 60 поездок каждая. </w:t>
      </w:r>
    </w:p>
    <w:p w14:paraId="4A6D76E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4. Охрана окружающей среды, природопользование и благоустройство.</w:t>
      </w:r>
    </w:p>
    <w:p w14:paraId="6478205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lastRenderedPageBreak/>
        <w:t xml:space="preserve">На значения показателей, характеризующих рекреационную инфраструктуру (таблица </w:t>
      </w:r>
      <w:r w:rsidR="005A1F06">
        <w:rPr>
          <w:szCs w:val="28"/>
        </w:rPr>
        <w:t>4</w:t>
      </w:r>
      <w:r w:rsidRPr="009729B6">
        <w:rPr>
          <w:szCs w:val="28"/>
        </w:rPr>
        <w:t xml:space="preserve">), оказывает влияние, в основном, принятие </w:t>
      </w:r>
      <w:r w:rsidR="005A1F06">
        <w:rPr>
          <w:szCs w:val="28"/>
        </w:rPr>
        <w:br/>
      </w:r>
      <w:r w:rsidRPr="009729B6">
        <w:rPr>
          <w:szCs w:val="28"/>
        </w:rPr>
        <w:t>на обслуживание вновь созданных объектов.</w:t>
      </w:r>
    </w:p>
    <w:p w14:paraId="6F7E677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На 31.03.2025 общая площадь 53 парков, скверов, береговых зон составила 185,4 га, по отношению к 31.03.2024 не увеличилась. Все парки и скверы располагаются непосредственно в зоне существующей жилой застройки </w:t>
      </w:r>
      <w:r w:rsidRPr="009729B6">
        <w:rPr>
          <w:szCs w:val="28"/>
        </w:rPr>
        <w:br/>
        <w:t>и используются для прогулок и отдыха населения, проведения культурно-оздоровительных и спортивных мероприятий.</w:t>
      </w:r>
    </w:p>
    <w:p w14:paraId="5F53948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9729B6">
        <w:rPr>
          <w:szCs w:val="28"/>
        </w:rPr>
        <w:br/>
        <w:t>за деревьями и кустарниками, текущее и санитарное содержание.</w:t>
      </w:r>
    </w:p>
    <w:p w14:paraId="24769CB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729B6">
        <w:rPr>
          <w:szCs w:val="28"/>
        </w:rPr>
        <w:t xml:space="preserve">В отчетном периоде </w:t>
      </w:r>
      <w:r w:rsidRPr="009729B6">
        <w:rPr>
          <w:rFonts w:eastAsia="Calibri"/>
          <w:szCs w:val="28"/>
        </w:rPr>
        <w:t>выполнялись работы по зимнему содержанию территорий: механизированная и ручная уборка дорожно-</w:t>
      </w:r>
      <w:proofErr w:type="spellStart"/>
      <w:r w:rsidRPr="009729B6">
        <w:rPr>
          <w:rFonts w:eastAsia="Calibri"/>
          <w:szCs w:val="28"/>
        </w:rPr>
        <w:t>тропиночной</w:t>
      </w:r>
      <w:proofErr w:type="spellEnd"/>
      <w:r w:rsidRPr="009729B6">
        <w:rPr>
          <w:rFonts w:eastAsia="Calibri"/>
          <w:szCs w:val="28"/>
        </w:rPr>
        <w:t xml:space="preserve"> сети </w:t>
      </w:r>
      <w:r w:rsidR="005A1F06">
        <w:rPr>
          <w:rFonts w:eastAsia="Calibri"/>
          <w:szCs w:val="28"/>
        </w:rPr>
        <w:br/>
      </w:r>
      <w:r w:rsidRPr="009729B6">
        <w:rPr>
          <w:rFonts w:eastAsia="Calibri"/>
          <w:szCs w:val="28"/>
        </w:rPr>
        <w:t>в парках и скверах, очистка набережных и главной площади города. Также были выполнены работы по содержанию детских игровых и спортивных площадок, содержание скамеек и урн, техническое обслуживание и ремонт линий наружного освещения.</w:t>
      </w:r>
    </w:p>
    <w:p w14:paraId="756815B6"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729B6">
        <w:rPr>
          <w:rFonts w:eastAsia="Calibri"/>
          <w:szCs w:val="28"/>
        </w:rPr>
        <w:t>Мероприятия в рамках практической природоохранной деятельности проводятся после схода снежного покрова. На территории города будет проведен общегородской субботник, окружной субботник «Мой чистый дом – Югра», общегородская экологическая акция «Чистый город». Также город примет участие в акции «Вода России» федерального проекта «Вода России» национального проекта «Экологическое благополучие».</w:t>
      </w:r>
    </w:p>
    <w:p w14:paraId="3515EE8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729B6">
        <w:rPr>
          <w:rFonts w:eastAsia="Calibri"/>
          <w:szCs w:val="28"/>
        </w:rPr>
        <w:t xml:space="preserve">В настоящее время заключены муниципальные контракты на выполнение работ по </w:t>
      </w:r>
      <w:proofErr w:type="spellStart"/>
      <w:r w:rsidRPr="009729B6">
        <w:rPr>
          <w:rFonts w:eastAsia="Calibri"/>
          <w:szCs w:val="28"/>
        </w:rPr>
        <w:t>акарицидной</w:t>
      </w:r>
      <w:proofErr w:type="spellEnd"/>
      <w:r w:rsidRPr="009729B6">
        <w:rPr>
          <w:rFonts w:eastAsia="Calibri"/>
          <w:szCs w:val="28"/>
        </w:rPr>
        <w:t xml:space="preserve"> (трехкратной) обработке территории города (446,84 га), </w:t>
      </w:r>
      <w:proofErr w:type="spellStart"/>
      <w:r w:rsidRPr="009729B6">
        <w:rPr>
          <w:rFonts w:eastAsia="Calibri"/>
          <w:szCs w:val="28"/>
        </w:rPr>
        <w:t>ларвицидной</w:t>
      </w:r>
      <w:proofErr w:type="spellEnd"/>
      <w:r w:rsidRPr="009729B6">
        <w:rPr>
          <w:rFonts w:eastAsia="Calibri"/>
          <w:szCs w:val="28"/>
        </w:rPr>
        <w:t xml:space="preserve"> (</w:t>
      </w:r>
      <w:proofErr w:type="spellStart"/>
      <w:r w:rsidRPr="009729B6">
        <w:rPr>
          <w:rFonts w:eastAsia="Calibri"/>
          <w:szCs w:val="28"/>
        </w:rPr>
        <w:t>двухкратной</w:t>
      </w:r>
      <w:proofErr w:type="spellEnd"/>
      <w:r w:rsidRPr="009729B6">
        <w:rPr>
          <w:rFonts w:eastAsia="Calibri"/>
          <w:szCs w:val="28"/>
        </w:rPr>
        <w:t xml:space="preserve">) обработке открытых водоемов города (326,06 га), </w:t>
      </w:r>
      <w:proofErr w:type="spellStart"/>
      <w:r w:rsidRPr="009729B6">
        <w:rPr>
          <w:rFonts w:eastAsia="Calibri"/>
          <w:szCs w:val="28"/>
        </w:rPr>
        <w:t>дератизационной</w:t>
      </w:r>
      <w:proofErr w:type="spellEnd"/>
      <w:r w:rsidRPr="009729B6">
        <w:rPr>
          <w:rFonts w:eastAsia="Calibri"/>
          <w:szCs w:val="28"/>
        </w:rPr>
        <w:t xml:space="preserve"> (</w:t>
      </w:r>
      <w:proofErr w:type="spellStart"/>
      <w:r w:rsidRPr="009729B6">
        <w:rPr>
          <w:rFonts w:eastAsia="Calibri"/>
          <w:szCs w:val="28"/>
        </w:rPr>
        <w:t>двухкратной</w:t>
      </w:r>
      <w:proofErr w:type="spellEnd"/>
      <w:r w:rsidRPr="009729B6">
        <w:rPr>
          <w:rFonts w:eastAsia="Calibri"/>
          <w:szCs w:val="28"/>
        </w:rPr>
        <w:t>) обработке по периметру селитебной части города (232,3</w:t>
      </w:r>
      <w:r w:rsidR="005A1F06">
        <w:rPr>
          <w:rFonts w:eastAsia="Calibri"/>
          <w:szCs w:val="28"/>
        </w:rPr>
        <w:t xml:space="preserve"> </w:t>
      </w:r>
      <w:r w:rsidRPr="009729B6">
        <w:rPr>
          <w:rFonts w:eastAsia="Calibri"/>
          <w:szCs w:val="28"/>
        </w:rPr>
        <w:t>га).</w:t>
      </w:r>
    </w:p>
    <w:p w14:paraId="256BFA1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729B6">
        <w:rPr>
          <w:rFonts w:eastAsia="Calibri"/>
          <w:szCs w:val="28"/>
        </w:rPr>
        <w:t>В рамках заключенных муниципальных контрактов планируется проведение работ по уборке мест несанкцио</w:t>
      </w:r>
      <w:r w:rsidR="005A1F06">
        <w:rPr>
          <w:rFonts w:eastAsia="Calibri"/>
          <w:szCs w:val="28"/>
        </w:rPr>
        <w:t>нированного размещения отходов</w:t>
      </w:r>
      <w:r w:rsidRPr="009729B6">
        <w:rPr>
          <w:rFonts w:eastAsia="Calibri"/>
          <w:szCs w:val="28"/>
        </w:rPr>
        <w:t xml:space="preserve"> </w:t>
      </w:r>
      <w:r w:rsidR="005A1F06">
        <w:rPr>
          <w:rFonts w:eastAsia="Calibri"/>
          <w:szCs w:val="28"/>
        </w:rPr>
        <w:br/>
      </w:r>
      <w:r w:rsidRPr="009729B6">
        <w:rPr>
          <w:rFonts w:eastAsia="Calibri"/>
          <w:szCs w:val="28"/>
        </w:rPr>
        <w:t>(6</w:t>
      </w:r>
      <w:r w:rsidR="005A1F06">
        <w:rPr>
          <w:rFonts w:eastAsia="Calibri"/>
          <w:szCs w:val="28"/>
        </w:rPr>
        <w:t> </w:t>
      </w:r>
      <w:r w:rsidRPr="009729B6">
        <w:rPr>
          <w:rFonts w:eastAsia="Calibri"/>
          <w:szCs w:val="28"/>
        </w:rPr>
        <w:t xml:space="preserve">755,58 куб. м), уборке мест несанкционированного размещения отработанных автомобильных шин (330,83 тонн), </w:t>
      </w:r>
      <w:r w:rsidRPr="009729B6">
        <w:rPr>
          <w:szCs w:val="28"/>
        </w:rPr>
        <w:t>работы по санитарной очистке территорий города</w:t>
      </w:r>
      <w:r w:rsidRPr="009729B6">
        <w:rPr>
          <w:rFonts w:eastAsia="Calibri"/>
          <w:szCs w:val="28"/>
        </w:rPr>
        <w:t xml:space="preserve"> (площадью 1</w:t>
      </w:r>
      <w:r w:rsidR="005A1F06">
        <w:rPr>
          <w:rFonts w:eastAsia="Calibri"/>
          <w:szCs w:val="28"/>
        </w:rPr>
        <w:t> </w:t>
      </w:r>
      <w:r w:rsidRPr="009729B6">
        <w:rPr>
          <w:rFonts w:eastAsia="Calibri"/>
          <w:szCs w:val="28"/>
        </w:rPr>
        <w:t>346</w:t>
      </w:r>
      <w:r w:rsidR="005A1F06">
        <w:rPr>
          <w:rFonts w:eastAsia="Calibri"/>
          <w:szCs w:val="28"/>
        </w:rPr>
        <w:t> </w:t>
      </w:r>
      <w:r w:rsidRPr="009729B6">
        <w:rPr>
          <w:rFonts w:eastAsia="Calibri"/>
          <w:szCs w:val="28"/>
        </w:rPr>
        <w:t xml:space="preserve">934 </w:t>
      </w:r>
      <w:r w:rsidR="005A1F06">
        <w:rPr>
          <w:rFonts w:eastAsia="Calibri"/>
          <w:szCs w:val="28"/>
        </w:rPr>
        <w:t xml:space="preserve">кв. </w:t>
      </w:r>
      <w:r w:rsidRPr="009729B6">
        <w:rPr>
          <w:rFonts w:eastAsia="Calibri"/>
          <w:szCs w:val="28"/>
        </w:rPr>
        <w:t>м).</w:t>
      </w:r>
    </w:p>
    <w:p w14:paraId="3A674BA2"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9729B6">
        <w:rPr>
          <w:bCs/>
          <w:szCs w:val="28"/>
        </w:rPr>
        <w:t>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w:t>
      </w:r>
    </w:p>
    <w:p w14:paraId="27CD4D8F"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9729B6">
        <w:rPr>
          <w:bCs/>
          <w:szCs w:val="28"/>
        </w:rPr>
        <w:t>Для организации и осуществления работ в части</w:t>
      </w:r>
      <w:r w:rsidRPr="009729B6">
        <w:rPr>
          <w:szCs w:val="28"/>
        </w:rPr>
        <w:t xml:space="preserve"> предупреждения возникновения и распространения лесных пожаров, включая территорию особо охраняемых природных территорий, планируется выполнить работы </w:t>
      </w:r>
      <w:r w:rsidR="005A1F06">
        <w:rPr>
          <w:szCs w:val="28"/>
        </w:rPr>
        <w:br/>
      </w:r>
      <w:r w:rsidRPr="009729B6">
        <w:rPr>
          <w:szCs w:val="28"/>
        </w:rPr>
        <w:t>по санитарным рубкам и рубкам по очистке леса от</w:t>
      </w:r>
      <w:r w:rsidR="005A1F06">
        <w:rPr>
          <w:szCs w:val="28"/>
        </w:rPr>
        <w:t xml:space="preserve"> </w:t>
      </w:r>
      <w:r w:rsidRPr="009729B6">
        <w:rPr>
          <w:szCs w:val="28"/>
        </w:rPr>
        <w:t>захламленности в лесном квар</w:t>
      </w:r>
      <w:r w:rsidR="005A1F06">
        <w:rPr>
          <w:szCs w:val="28"/>
        </w:rPr>
        <w:t>тале № </w:t>
      </w:r>
      <w:r w:rsidRPr="009729B6">
        <w:rPr>
          <w:szCs w:val="28"/>
        </w:rPr>
        <w:t>46 на площади 15 га</w:t>
      </w:r>
      <w:r w:rsidRPr="009729B6">
        <w:rPr>
          <w:rFonts w:eastAsia="Calibri"/>
          <w:szCs w:val="28"/>
        </w:rPr>
        <w:t xml:space="preserve">, выполнено устройство (обновление) противопожарных минерализованных полос протяженностью 8 км в четырех лесных кварталах. </w:t>
      </w:r>
    </w:p>
    <w:p w14:paraId="0A253A46"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lastRenderedPageBreak/>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w:t>
      </w:r>
    </w:p>
    <w:p w14:paraId="5139424E"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В отчетном периоде были организованы пять мероприятий, в которых приняли участие 564 ребенка (основные мероприятия представлены в таблице </w:t>
      </w:r>
      <w:r w:rsidR="005A1F06">
        <w:rPr>
          <w:szCs w:val="28"/>
        </w:rPr>
        <w:t>5</w:t>
      </w:r>
      <w:r w:rsidRPr="009729B6">
        <w:rPr>
          <w:szCs w:val="28"/>
        </w:rPr>
        <w:t>).</w:t>
      </w:r>
    </w:p>
    <w:p w14:paraId="1CB190F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t>Дополнительно к мероприятиям проведены уроки добра в рамках окружных зоозащитных акций «</w:t>
      </w:r>
      <w:proofErr w:type="spellStart"/>
      <w:r w:rsidRPr="009729B6">
        <w:t>сНежный</w:t>
      </w:r>
      <w:proofErr w:type="spellEnd"/>
      <w:r w:rsidRPr="009729B6">
        <w:t xml:space="preserve"> пес», «Веснушка».</w:t>
      </w:r>
    </w:p>
    <w:p w14:paraId="63140DE7"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5. Информатизация.</w:t>
      </w:r>
    </w:p>
    <w:p w14:paraId="1366488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themeColor="text1"/>
          <w:szCs w:val="28"/>
          <w:lang w:eastAsia="ru-RU"/>
        </w:rPr>
        <w:t xml:space="preserve">В 2024 году завершено исполнение плана мероприятий («дорожной карты») по </w:t>
      </w:r>
      <w:proofErr w:type="spellStart"/>
      <w:r w:rsidRPr="009729B6">
        <w:rPr>
          <w:rFonts w:eastAsia="Times New Roman" w:cs="Times New Roman"/>
          <w:color w:val="000000" w:themeColor="text1"/>
          <w:szCs w:val="28"/>
          <w:lang w:eastAsia="ru-RU"/>
        </w:rPr>
        <w:t>цифровизации</w:t>
      </w:r>
      <w:proofErr w:type="spellEnd"/>
      <w:r w:rsidRPr="009729B6">
        <w:rPr>
          <w:rFonts w:eastAsia="Times New Roman" w:cs="Times New Roman"/>
          <w:color w:val="000000" w:themeColor="text1"/>
          <w:szCs w:val="28"/>
          <w:lang w:eastAsia="ru-RU"/>
        </w:rPr>
        <w:t xml:space="preserve"> муниципального образования в соответствии </w:t>
      </w:r>
      <w:r w:rsidRPr="009729B6">
        <w:rPr>
          <w:rFonts w:eastAsia="Times New Roman" w:cs="Times New Roman"/>
          <w:color w:val="000000" w:themeColor="text1"/>
          <w:szCs w:val="28"/>
          <w:lang w:eastAsia="ru-RU"/>
        </w:rPr>
        <w:br/>
        <w:t xml:space="preserve">с ведомственным проектом Министерства строительства и жилищно-коммунального хозяйства «Умный город» и начато исполнение мероприятий, определенных </w:t>
      </w:r>
      <w:r w:rsidRPr="009729B6">
        <w:rPr>
          <w:rFonts w:cs="Times New Roman"/>
          <w:color w:val="000000" w:themeColor="text1"/>
          <w:szCs w:val="28"/>
        </w:rPr>
        <w:t xml:space="preserve">приказом Минстроя 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w:t>
      </w:r>
      <w:r w:rsidR="00387886">
        <w:rPr>
          <w:rFonts w:cs="Times New Roman"/>
          <w:color w:val="000000" w:themeColor="text1"/>
          <w:szCs w:val="28"/>
        </w:rPr>
        <w:br/>
      </w:r>
      <w:r w:rsidRPr="009729B6">
        <w:rPr>
          <w:rFonts w:cs="Times New Roman"/>
          <w:color w:val="000000" w:themeColor="text1"/>
          <w:szCs w:val="28"/>
        </w:rPr>
        <w:t>и находящихся в компетенции органов местного самоуправления:</w:t>
      </w:r>
    </w:p>
    <w:p w14:paraId="55F88B27"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развитие использования интерактивных сервисов государственной информационной системы жилищно-коммунального хозяйства;</w:t>
      </w:r>
    </w:p>
    <w:p w14:paraId="3AFF2E89"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развитие интерактивных сервисов, позволяющих получить комплекс ритуальных услуг;</w:t>
      </w:r>
    </w:p>
    <w:p w14:paraId="6AA90FA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xml:space="preserve">- обеспечение интерактивного сервиса по информированию населения </w:t>
      </w:r>
      <w:r w:rsidRPr="009729B6">
        <w:rPr>
          <w:rFonts w:eastAsia="Times New Roman" w:cs="Times New Roman"/>
          <w:color w:val="000000"/>
          <w:szCs w:val="28"/>
          <w:lang w:eastAsia="ru-RU"/>
        </w:rPr>
        <w:br/>
        <w:t>о плановых и аварийных отключениях;</w:t>
      </w:r>
    </w:p>
    <w:p w14:paraId="72CADB0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color w:val="000000"/>
          <w:szCs w:val="28"/>
          <w:lang w:eastAsia="ru-RU"/>
        </w:rPr>
      </w:pPr>
      <w:r w:rsidRPr="009729B6">
        <w:rPr>
          <w:rFonts w:eastAsia="Times New Roman" w:cs="Times New Roman"/>
          <w:color w:val="000000"/>
          <w:szCs w:val="28"/>
          <w:lang w:eastAsia="ru-RU"/>
        </w:rPr>
        <w:t>- обеспечение контроля, мониторинга и доступа к информации о доступе коммунальной техники;</w:t>
      </w:r>
    </w:p>
    <w:p w14:paraId="6B4269F2"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обеспечение системы безналичной оплаты на общественном транспорте;</w:t>
      </w:r>
    </w:p>
    <w:p w14:paraId="6DE75C3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обеспечение контроля состояния дорожного полотна;</w:t>
      </w:r>
    </w:p>
    <w:p w14:paraId="5FCA0BE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развитие использования социальной карты, её услуг и сервисов;</w:t>
      </w:r>
    </w:p>
    <w:p w14:paraId="6536F62E"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развитие системы адаптивного управления светофорными объектами;</w:t>
      </w:r>
    </w:p>
    <w:p w14:paraId="088F201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внедрение системы инструментального контроля пассажиропотока;</w:t>
      </w:r>
    </w:p>
    <w:p w14:paraId="75CE38D0"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xml:space="preserve">- развитие использования беспилотных летательных аппаратов </w:t>
      </w:r>
      <w:r w:rsidRPr="009729B6">
        <w:rPr>
          <w:rFonts w:eastAsia="Times New Roman" w:cs="Times New Roman"/>
          <w:color w:val="000000"/>
          <w:szCs w:val="28"/>
          <w:lang w:eastAsia="ru-RU"/>
        </w:rPr>
        <w:br/>
        <w:t>в различных отраслях городского хозяйства;</w:t>
      </w:r>
    </w:p>
    <w:p w14:paraId="03668172"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обеспечение доступа к информации системы онлайн экологического мониторинга;</w:t>
      </w:r>
    </w:p>
    <w:p w14:paraId="0E80ABE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eastAsia="Times New Roman" w:cs="Times New Roman"/>
          <w:color w:val="000000"/>
          <w:szCs w:val="28"/>
          <w:lang w:eastAsia="ru-RU"/>
        </w:rPr>
        <w:t xml:space="preserve">- повышение цифровой зрелости </w:t>
      </w:r>
      <w:proofErr w:type="spellStart"/>
      <w:r w:rsidRPr="009729B6">
        <w:rPr>
          <w:rFonts w:eastAsia="Times New Roman" w:cs="Times New Roman"/>
          <w:color w:val="000000"/>
          <w:szCs w:val="28"/>
          <w:lang w:eastAsia="ru-RU"/>
        </w:rPr>
        <w:t>ресурсоснабжающих</w:t>
      </w:r>
      <w:proofErr w:type="spellEnd"/>
      <w:r w:rsidRPr="009729B6">
        <w:rPr>
          <w:rFonts w:eastAsia="Times New Roman" w:cs="Times New Roman"/>
          <w:color w:val="000000"/>
          <w:szCs w:val="28"/>
          <w:lang w:eastAsia="ru-RU"/>
        </w:rPr>
        <w:t xml:space="preserve"> организаций </w:t>
      </w:r>
      <w:r w:rsidRPr="009729B6">
        <w:rPr>
          <w:rFonts w:eastAsia="Times New Roman" w:cs="Times New Roman"/>
          <w:color w:val="000000"/>
          <w:szCs w:val="28"/>
          <w:lang w:eastAsia="ru-RU"/>
        </w:rPr>
        <w:br/>
        <w:t xml:space="preserve">в сфере теплоснабжения, водоснабжения и водоотведения, с целью соответствия стандарту цифровой зрелости </w:t>
      </w:r>
      <w:proofErr w:type="spellStart"/>
      <w:r w:rsidRPr="009729B6">
        <w:rPr>
          <w:rFonts w:eastAsia="Times New Roman" w:cs="Times New Roman"/>
          <w:color w:val="000000"/>
          <w:szCs w:val="28"/>
          <w:lang w:eastAsia="ru-RU"/>
        </w:rPr>
        <w:t>ресурсоснабжающей</w:t>
      </w:r>
      <w:proofErr w:type="spellEnd"/>
      <w:r w:rsidRPr="009729B6">
        <w:rPr>
          <w:rFonts w:eastAsia="Times New Roman" w:cs="Times New Roman"/>
          <w:color w:val="000000"/>
          <w:szCs w:val="28"/>
          <w:lang w:eastAsia="ru-RU"/>
        </w:rPr>
        <w:t xml:space="preserve"> организации, утвержденному рабочей группой по реализации ведомственного проекта Минстроя «Умный город».</w:t>
      </w:r>
    </w:p>
    <w:p w14:paraId="794EE327"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color w:val="000000"/>
          <w:szCs w:val="28"/>
          <w:lang w:eastAsia="ru-RU"/>
        </w:rPr>
      </w:pPr>
      <w:r w:rsidRPr="009729B6">
        <w:rPr>
          <w:rFonts w:eastAsia="Times New Roman" w:cs="Times New Roman"/>
          <w:color w:val="000000"/>
          <w:szCs w:val="28"/>
          <w:lang w:eastAsia="ru-RU"/>
        </w:rPr>
        <w:t>По итогам регионального этапа голосования, организованном в марте 2025 года Минстроем России, Сургут стал самым умным городом в округе</w:t>
      </w:r>
      <w:r w:rsidRPr="009729B6">
        <w:rPr>
          <w:rFonts w:cs="Times New Roman"/>
          <w:szCs w:val="28"/>
        </w:rPr>
        <w:t xml:space="preserve"> </w:t>
      </w:r>
      <w:r w:rsidRPr="009729B6">
        <w:rPr>
          <w:rFonts w:eastAsia="Times New Roman" w:cs="Times New Roman"/>
          <w:color w:val="000000"/>
          <w:szCs w:val="28"/>
          <w:lang w:eastAsia="ru-RU"/>
        </w:rPr>
        <w:t xml:space="preserve">и вышел </w:t>
      </w:r>
      <w:r w:rsidR="002174E2">
        <w:rPr>
          <w:rFonts w:eastAsia="Times New Roman" w:cs="Times New Roman"/>
          <w:color w:val="000000"/>
          <w:szCs w:val="28"/>
          <w:lang w:eastAsia="ru-RU"/>
        </w:rPr>
        <w:br/>
      </w:r>
      <w:r w:rsidRPr="009729B6">
        <w:rPr>
          <w:rFonts w:eastAsia="Times New Roman" w:cs="Times New Roman"/>
          <w:color w:val="000000"/>
          <w:szCs w:val="28"/>
          <w:lang w:eastAsia="ru-RU"/>
        </w:rPr>
        <w:t>в полуфинал голосования на уровне федеральных округов.</w:t>
      </w:r>
    </w:p>
    <w:p w14:paraId="626D3824"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Продолжается использование картографической системы по управлению городскими проектами для их презентации. В настоящее время посредством системы комплексно рассматривается исполнение 28 городских проектов </w:t>
      </w:r>
      <w:r w:rsidR="002174E2">
        <w:rPr>
          <w:szCs w:val="28"/>
        </w:rPr>
        <w:br/>
      </w:r>
      <w:r w:rsidRPr="009729B6">
        <w:rPr>
          <w:szCs w:val="28"/>
        </w:rPr>
        <w:lastRenderedPageBreak/>
        <w:t>в области городского хозяйства, строительства, имущественных и земельных отношений с его местоположением, характеристиками, состоянием исполнения проекта, иллюстративными фото- и видеоматериалами.</w:t>
      </w:r>
    </w:p>
    <w:p w14:paraId="130FA95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В рамках проекта «Интерактивные карты города Сургута» актуализируются и публикуются 38 картографических наборов для населения города (на 31.03.2024 – 37). </w:t>
      </w:r>
    </w:p>
    <w:p w14:paraId="5AE0A73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Количество материалов аэрофотосъемки, выданных жителям города </w:t>
      </w:r>
      <w:r w:rsidRPr="009729B6">
        <w:rPr>
          <w:szCs w:val="28"/>
        </w:rPr>
        <w:br/>
        <w:t>для выполнения кадастровых работ достигло 430 (на 31.03.2024 – 401).</w:t>
      </w:r>
    </w:p>
    <w:p w14:paraId="777C4B7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cs="Times New Roman"/>
          <w:color w:val="000000" w:themeColor="text1"/>
          <w:szCs w:val="28"/>
        </w:rPr>
        <w:t xml:space="preserve">Планируется производство аэрофотосъемки с созданием </w:t>
      </w:r>
      <w:r w:rsidRPr="009729B6">
        <w:rPr>
          <w:rFonts w:cs="Times New Roman"/>
          <w:color w:val="000000" w:themeColor="text1"/>
          <w:szCs w:val="28"/>
        </w:rPr>
        <w:br/>
        <w:t>3-</w:t>
      </w:r>
      <w:r w:rsidRPr="009729B6">
        <w:rPr>
          <w:rFonts w:cs="Times New Roman"/>
          <w:color w:val="000000" w:themeColor="text1"/>
          <w:szCs w:val="28"/>
          <w:lang w:val="en-US"/>
        </w:rPr>
        <w:t>D</w:t>
      </w:r>
      <w:r w:rsidRPr="009729B6">
        <w:rPr>
          <w:rFonts w:cs="Times New Roman"/>
          <w:color w:val="000000" w:themeColor="text1"/>
          <w:szCs w:val="28"/>
        </w:rPr>
        <w:t xml:space="preserve"> моделей инвестиционных площадок, которые будут доступны жителям города в составе публичных сервисов Администрации города.</w:t>
      </w:r>
    </w:p>
    <w:p w14:paraId="7668D811"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Активно эксплуатируется входящая в цифровой двойник государственная информационная система обеспечения градостроительной деятельности </w:t>
      </w:r>
      <w:r w:rsidRPr="009729B6">
        <w:rPr>
          <w:szCs w:val="28"/>
        </w:rPr>
        <w:br/>
        <w:t xml:space="preserve">(далее – ГИСОГД Югры). В целом, посредством ГИСОГД Югры оказывается </w:t>
      </w:r>
      <w:r w:rsidR="002174E2">
        <w:rPr>
          <w:szCs w:val="28"/>
        </w:rPr>
        <w:br/>
      </w:r>
      <w:r w:rsidRPr="009729B6">
        <w:rPr>
          <w:szCs w:val="28"/>
        </w:rPr>
        <w:t xml:space="preserve">16 массовых социально-значимых услуг, из них 15 – в электронном виде. </w:t>
      </w:r>
      <w:r w:rsidR="002174E2">
        <w:rPr>
          <w:szCs w:val="28"/>
        </w:rPr>
        <w:br/>
      </w:r>
      <w:r w:rsidRPr="009729B6">
        <w:rPr>
          <w:szCs w:val="28"/>
        </w:rPr>
        <w:t xml:space="preserve">В отчетном периоде доля поданных посредством «Единый портал государственных и муниципальных услуг (функций)» (ЕПГУ) заявлений </w:t>
      </w:r>
      <w:r w:rsidR="002174E2">
        <w:rPr>
          <w:szCs w:val="28"/>
        </w:rPr>
        <w:br/>
      </w:r>
      <w:r w:rsidRPr="009729B6">
        <w:rPr>
          <w:szCs w:val="28"/>
        </w:rPr>
        <w:t>на оказание услуг в сфере строительства и архитектуры 81%.</w:t>
      </w:r>
    </w:p>
    <w:p w14:paraId="2F36067A"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В 2025 году продолжится развитие комплексной автоматизированной системы земельно-имущественных отношений (далее – КАС ЗИО), входящей </w:t>
      </w:r>
      <w:r w:rsidRPr="009729B6">
        <w:rPr>
          <w:szCs w:val="28"/>
        </w:rPr>
        <w:br/>
        <w:t xml:space="preserve">в цифровой двойник: планируется выполнить работы по интеграции КАС ЗИО </w:t>
      </w:r>
      <w:r w:rsidR="002174E2">
        <w:rPr>
          <w:szCs w:val="28"/>
        </w:rPr>
        <w:br/>
      </w:r>
      <w:r w:rsidRPr="009729B6">
        <w:rPr>
          <w:szCs w:val="28"/>
        </w:rPr>
        <w:t xml:space="preserve">и автоматизированной информационной системы «Учет судебных дел» (далее – АИС «УСД) в части судебных дел и исполнительного производства, </w:t>
      </w:r>
      <w:r w:rsidR="002174E2">
        <w:rPr>
          <w:szCs w:val="28"/>
        </w:rPr>
        <w:br/>
      </w:r>
      <w:r w:rsidRPr="009729B6">
        <w:rPr>
          <w:szCs w:val="28"/>
        </w:rPr>
        <w:t>что позволит исключить двойной ввод информации.</w:t>
      </w:r>
    </w:p>
    <w:p w14:paraId="46A34B5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В отчетном периоде продолжилось совершенствование интеллектуальной транспортной системы (далее – ИТС) c целью достижения второго уровня цифровой зрелости муниципального образования с учетом того, что ИТС Сургута по результатам реализации проекта в 2019 – 2023 годах достигла первого уровня цифровой зрелости и было выделено дополнительное финансирование на 2024 – 2025 годы для ее совершенствования.</w:t>
      </w:r>
    </w:p>
    <w:p w14:paraId="018F0ED9"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9729B6">
        <w:rPr>
          <w:rFonts w:cs="Times New Roman"/>
          <w:szCs w:val="28"/>
          <w:lang w:eastAsia="ru-RU"/>
        </w:rPr>
        <w:t>Заключены муниципальные контракты на модернизацию 6 светофорных объектов, в рамках котор</w:t>
      </w:r>
      <w:r w:rsidR="002174E2">
        <w:rPr>
          <w:rFonts w:cs="Times New Roman"/>
          <w:szCs w:val="28"/>
          <w:lang w:eastAsia="ru-RU"/>
        </w:rPr>
        <w:t>ых</w:t>
      </w:r>
      <w:r w:rsidRPr="009729B6">
        <w:rPr>
          <w:rFonts w:cs="Times New Roman"/>
          <w:szCs w:val="28"/>
          <w:lang w:eastAsia="ru-RU"/>
        </w:rPr>
        <w:t xml:space="preserve"> будут установлены 42 детектора транспортного потока. </w:t>
      </w:r>
    </w:p>
    <w:p w14:paraId="68394910"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Жителями города активно используется Единый транспортный портал </w:t>
      </w:r>
      <w:r w:rsidR="002174E2">
        <w:rPr>
          <w:szCs w:val="28"/>
        </w:rPr>
        <w:br/>
      </w:r>
      <w:r w:rsidRPr="009729B6">
        <w:rPr>
          <w:szCs w:val="28"/>
        </w:rPr>
        <w:t xml:space="preserve">и </w:t>
      </w:r>
      <w:r w:rsidRPr="009729B6">
        <w:rPr>
          <w:rFonts w:cs="Times New Roman"/>
          <w:szCs w:val="28"/>
        </w:rPr>
        <w:t>мобильное приложение «Умный транспорт»</w:t>
      </w:r>
      <w:r w:rsidRPr="009729B6">
        <w:rPr>
          <w:szCs w:val="28"/>
        </w:rPr>
        <w:t xml:space="preserve">, количество посещений </w:t>
      </w:r>
      <w:r w:rsidR="002174E2">
        <w:rPr>
          <w:szCs w:val="28"/>
        </w:rPr>
        <w:br/>
      </w:r>
      <w:r w:rsidRPr="009729B6">
        <w:rPr>
          <w:szCs w:val="28"/>
        </w:rPr>
        <w:t>на 31.03.2025 составило 6</w:t>
      </w:r>
      <w:r w:rsidR="002174E2">
        <w:rPr>
          <w:szCs w:val="28"/>
        </w:rPr>
        <w:t> </w:t>
      </w:r>
      <w:r w:rsidRPr="009729B6">
        <w:rPr>
          <w:szCs w:val="28"/>
        </w:rPr>
        <w:t>525</w:t>
      </w:r>
      <w:r w:rsidR="002174E2">
        <w:rPr>
          <w:szCs w:val="28"/>
        </w:rPr>
        <w:t> </w:t>
      </w:r>
      <w:r w:rsidRPr="009729B6">
        <w:rPr>
          <w:szCs w:val="28"/>
        </w:rPr>
        <w:t>822.</w:t>
      </w:r>
    </w:p>
    <w:p w14:paraId="78B4C76C"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t xml:space="preserve">В рамках выполнения работ по техническому обслуживанию </w:t>
      </w:r>
      <w:r w:rsidRPr="009729B6">
        <w:rPr>
          <w:szCs w:val="28"/>
        </w:rPr>
        <w:br/>
        <w:t xml:space="preserve">и обеспечению функционирования аппаратно-программного комплекса «Безопасный город» (далее – АПК «БГ»), обеспечено функционирование 531 камеры видеонаблюдения по линии общественного порядка </w:t>
      </w:r>
      <w:r w:rsidRPr="009729B6">
        <w:rPr>
          <w:rFonts w:cs="Times New Roman"/>
          <w:szCs w:val="28"/>
          <w:lang w:eastAsia="ru-RU"/>
        </w:rPr>
        <w:t xml:space="preserve">в местах </w:t>
      </w:r>
      <w:r w:rsidR="002174E2">
        <w:rPr>
          <w:rFonts w:cs="Times New Roman"/>
          <w:szCs w:val="28"/>
          <w:lang w:eastAsia="ru-RU"/>
        </w:rPr>
        <w:br/>
      </w:r>
      <w:r w:rsidRPr="009729B6">
        <w:rPr>
          <w:rFonts w:cs="Times New Roman"/>
          <w:szCs w:val="28"/>
          <w:lang w:eastAsia="ru-RU"/>
        </w:rPr>
        <w:t>с массовым пребыванием людей и безопасности дорожного движения</w:t>
      </w:r>
      <w:r w:rsidRPr="009729B6">
        <w:rPr>
          <w:szCs w:val="28"/>
        </w:rPr>
        <w:t xml:space="preserve">. Обеспечена работа 48 комплексов </w:t>
      </w:r>
      <w:proofErr w:type="spellStart"/>
      <w:r w:rsidRPr="009729B6">
        <w:rPr>
          <w:szCs w:val="28"/>
        </w:rPr>
        <w:t>фотовидеофиксации</w:t>
      </w:r>
      <w:proofErr w:type="spellEnd"/>
      <w:r w:rsidRPr="009729B6">
        <w:rPr>
          <w:szCs w:val="28"/>
        </w:rPr>
        <w:t xml:space="preserve"> на 47 участках автомобильных дорог, что позволяет фиксировать нарушения скоростных норм, движения по полосам и нарушения правил парковки.</w:t>
      </w:r>
    </w:p>
    <w:p w14:paraId="4A537305"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szCs w:val="28"/>
        </w:rPr>
        <w:lastRenderedPageBreak/>
        <w:t>С целью обеспечения соблюдения общественного порядка и безопасности, в рамках плана развития системы видеонаблюдения АПК «БГ» на период 2024 – 2026 год</w:t>
      </w:r>
      <w:r w:rsidR="002174E2">
        <w:rPr>
          <w:szCs w:val="28"/>
        </w:rPr>
        <w:t>ов</w:t>
      </w:r>
      <w:r w:rsidRPr="009729B6">
        <w:rPr>
          <w:szCs w:val="28"/>
        </w:rPr>
        <w:t xml:space="preserve"> </w:t>
      </w:r>
      <w:r w:rsidRPr="009729B6">
        <w:rPr>
          <w:rFonts w:cs="Times New Roman"/>
          <w:szCs w:val="28"/>
          <w:lang w:eastAsia="ru-RU"/>
        </w:rPr>
        <w:t>в 2025 планируются к оборудованию комплексами технических средств видеонаблюдения и оповещения,</w:t>
      </w:r>
      <w:r w:rsidRPr="009729B6">
        <w:rPr>
          <w:szCs w:val="28"/>
        </w:rPr>
        <w:t xml:space="preserve"> с подключением к АПК «БГ», п</w:t>
      </w:r>
      <w:r w:rsidRPr="009729B6">
        <w:rPr>
          <w:rFonts w:cs="Times New Roman"/>
          <w:szCs w:val="28"/>
          <w:lang w:eastAsia="ru-RU"/>
        </w:rPr>
        <w:t>арки «За Саймой» и «Кедровый лог»</w:t>
      </w:r>
      <w:r w:rsidRPr="009729B6">
        <w:rPr>
          <w:szCs w:val="28"/>
        </w:rPr>
        <w:t>.</w:t>
      </w:r>
    </w:p>
    <w:p w14:paraId="7E705929"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color w:val="000000" w:themeColor="text1"/>
          <w:szCs w:val="28"/>
        </w:rPr>
        <w:t>Значение показателя «Доля внутриведомственного и межведомственного юридически значимого электронного документооборота» в 1 квартале 2025 года составило 97%.</w:t>
      </w:r>
    </w:p>
    <w:p w14:paraId="37196BA3"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cs="Times New Roman"/>
          <w:color w:val="000000"/>
          <w:szCs w:val="28"/>
          <w:lang w:eastAsia="ru-RU"/>
        </w:rPr>
        <w:t xml:space="preserve">В отчетном периоде введен в эксплуатацию новый портал Администрации города Сургута. Во втором квартале 2025 года планируется к вводу </w:t>
      </w:r>
      <w:r w:rsidR="002174E2">
        <w:rPr>
          <w:rFonts w:cs="Times New Roman"/>
          <w:color w:val="000000"/>
          <w:szCs w:val="28"/>
          <w:lang w:eastAsia="ru-RU"/>
        </w:rPr>
        <w:br/>
      </w:r>
      <w:r w:rsidRPr="009729B6">
        <w:rPr>
          <w:rFonts w:cs="Times New Roman"/>
          <w:color w:val="000000"/>
          <w:szCs w:val="28"/>
          <w:lang w:eastAsia="ru-RU"/>
        </w:rPr>
        <w:t>в эксплуатацию новый сайт Думы города.</w:t>
      </w:r>
    </w:p>
    <w:p w14:paraId="65431BD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cs="Times New Roman"/>
          <w:color w:val="000000"/>
          <w:szCs w:val="28"/>
          <w:lang w:eastAsia="ru-RU"/>
        </w:rPr>
        <w:t xml:space="preserve">Переход на новые порталы позволит усовершенствовать </w:t>
      </w:r>
      <w:r w:rsidR="002174E2">
        <w:rPr>
          <w:rFonts w:cs="Times New Roman"/>
          <w:color w:val="000000"/>
          <w:szCs w:val="28"/>
          <w:lang w:eastAsia="ru-RU"/>
        </w:rPr>
        <w:br/>
      </w:r>
      <w:r w:rsidRPr="009729B6">
        <w:rPr>
          <w:rFonts w:cs="Times New Roman"/>
          <w:color w:val="000000"/>
          <w:szCs w:val="28"/>
          <w:lang w:eastAsia="ru-RU"/>
        </w:rPr>
        <w:t xml:space="preserve">их функциональные возможности согласно современным тенденциям развития </w:t>
      </w:r>
      <w:proofErr w:type="spellStart"/>
      <w:r w:rsidRPr="009729B6">
        <w:rPr>
          <w:rFonts w:cs="Times New Roman"/>
          <w:color w:val="000000"/>
          <w:szCs w:val="28"/>
          <w:lang w:eastAsia="ru-RU"/>
        </w:rPr>
        <w:t>интернет-ресурсов</w:t>
      </w:r>
      <w:proofErr w:type="spellEnd"/>
      <w:r w:rsidRPr="009729B6">
        <w:rPr>
          <w:rFonts w:cs="Times New Roman"/>
          <w:color w:val="000000"/>
          <w:szCs w:val="28"/>
          <w:lang w:eastAsia="ru-RU"/>
        </w:rPr>
        <w:t>, улучшить механизмы доведения информации до конечного потребителя, тем самым повысить качественный уровень взаимодействия между гражданами и органами местного самоуправления, муниципальными, региональными и государственными учреждениями.</w:t>
      </w:r>
    </w:p>
    <w:p w14:paraId="5A90CA58"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729B6">
        <w:rPr>
          <w:rFonts w:cs="Times New Roman"/>
          <w:color w:val="000000"/>
          <w:szCs w:val="28"/>
          <w:lang w:eastAsia="ru-RU"/>
        </w:rPr>
        <w:t xml:space="preserve">Изменился порядок направления обращений граждан в форме электронного документа в государственные органы, органы местного самоуправления. Новая редакция Федерального закона от 02.05.2006 № 59-ФЗ «О порядке рассмотрения обращений граждан Российской Федерации» исключает возможность направления гражданином обращения в форме электронного документа без аутентификации/идентификации. С целью соответствия законодательству на портале Администрации города реализована аутентификация граждан по номеру телефона. </w:t>
      </w:r>
    </w:p>
    <w:p w14:paraId="7FAF82BB"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lang w:eastAsia="ru-RU"/>
        </w:rPr>
      </w:pPr>
      <w:r w:rsidRPr="009729B6">
        <w:rPr>
          <w:rFonts w:cs="Times New Roman"/>
          <w:szCs w:val="28"/>
          <w:lang w:eastAsia="ru-RU"/>
        </w:rPr>
        <w:t xml:space="preserve">В 2025 году запланирована модернизация сайтов МКУ «Дворец торжеств» и МКУ «Ритуал», в целях улучшения их доступности </w:t>
      </w:r>
      <w:r w:rsidRPr="009729B6">
        <w:rPr>
          <w:rFonts w:cs="Times New Roman"/>
          <w:szCs w:val="28"/>
          <w:lang w:eastAsia="ru-RU"/>
        </w:rPr>
        <w:br/>
        <w:t>для инвалидов по зрению</w:t>
      </w:r>
      <w:r w:rsidRPr="009729B6">
        <w:rPr>
          <w:rFonts w:cs="Times New Roman"/>
          <w:color w:val="000000" w:themeColor="text1"/>
          <w:szCs w:val="28"/>
          <w:lang w:eastAsia="ru-RU"/>
        </w:rPr>
        <w:t>.</w:t>
      </w:r>
    </w:p>
    <w:p w14:paraId="0B374E4D"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szCs w:val="28"/>
          <w:lang w:eastAsia="ru-RU"/>
        </w:rPr>
      </w:pPr>
      <w:r w:rsidRPr="009729B6">
        <w:rPr>
          <w:rFonts w:cs="Times New Roman"/>
          <w:szCs w:val="28"/>
        </w:rPr>
        <w:t xml:space="preserve">Подготовлено техническое задание на модернизацию программного обеспечения </w:t>
      </w:r>
      <w:r w:rsidRPr="009729B6">
        <w:rPr>
          <w:szCs w:val="28"/>
        </w:rPr>
        <w:t xml:space="preserve">«Ангел: Административная Практика» </w:t>
      </w:r>
      <w:r w:rsidRPr="009729B6">
        <w:rPr>
          <w:rFonts w:cs="Times New Roman"/>
          <w:szCs w:val="28"/>
        </w:rPr>
        <w:t xml:space="preserve">в части его интеграции </w:t>
      </w:r>
      <w:r w:rsidR="002174E2">
        <w:rPr>
          <w:rFonts w:cs="Times New Roman"/>
          <w:szCs w:val="28"/>
        </w:rPr>
        <w:br/>
      </w:r>
      <w:r w:rsidRPr="009729B6">
        <w:rPr>
          <w:rFonts w:cs="Times New Roman"/>
          <w:szCs w:val="28"/>
        </w:rPr>
        <w:t>с Федеральной службой государственной регистрации, кадастра и картографии (получение информации о собственнике объекта недвижимости), а также в части работы с длящимися правонарушениями.</w:t>
      </w:r>
      <w:r w:rsidRPr="009729B6">
        <w:rPr>
          <w:rFonts w:cs="Times New Roman"/>
          <w:color w:val="000000"/>
          <w:szCs w:val="28"/>
          <w:lang w:eastAsia="ru-RU"/>
        </w:rPr>
        <w:t xml:space="preserve"> </w:t>
      </w:r>
    </w:p>
    <w:p w14:paraId="63C397F1"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rPr>
      </w:pPr>
      <w:r w:rsidRPr="009729B6">
        <w:rPr>
          <w:rFonts w:eastAsia="Times New Roman"/>
        </w:rPr>
        <w:t xml:space="preserve">Количество исполненных заявок в системе управления заявками </w:t>
      </w:r>
      <w:proofErr w:type="spellStart"/>
      <w:r w:rsidRPr="009729B6">
        <w:rPr>
          <w:szCs w:val="28"/>
        </w:rPr>
        <w:t>Intraservice</w:t>
      </w:r>
      <w:proofErr w:type="spellEnd"/>
      <w:r w:rsidRPr="009729B6">
        <w:rPr>
          <w:szCs w:val="28"/>
        </w:rPr>
        <w:t xml:space="preserve"> для сотрудников Администрации города и подведомственных учреждений в</w:t>
      </w:r>
      <w:r w:rsidRPr="009729B6">
        <w:rPr>
          <w:rFonts w:eastAsia="Times New Roman"/>
        </w:rPr>
        <w:t xml:space="preserve"> отчетном периоде </w:t>
      </w:r>
      <w:r w:rsidRPr="009729B6">
        <w:rPr>
          <w:rFonts w:cs="Times New Roman"/>
          <w:szCs w:val="28"/>
        </w:rPr>
        <w:t>составило 9 280</w:t>
      </w:r>
      <w:r w:rsidRPr="009729B6">
        <w:rPr>
          <w:rFonts w:eastAsia="Times New Roman"/>
        </w:rPr>
        <w:t>.</w:t>
      </w:r>
    </w:p>
    <w:p w14:paraId="61A8ECB0" w14:textId="77777777" w:rsidR="009729B6" w:rsidRPr="009729B6"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729B6">
        <w:rPr>
          <w:rFonts w:cs="Times New Roman"/>
          <w:szCs w:val="28"/>
        </w:rPr>
        <w:t xml:space="preserve">Введена в эксплуатацию новая веб-версии АИС «Одаренные дети». Теперь пользователям не требуется устанавливать программу на рабочее место, и они могут подключиться к системе с любого компьютера. Для удобства и ускорения работы в АИС «Одаренные дети» внесен весь перечень мероприятий </w:t>
      </w:r>
      <w:r w:rsidR="002174E2">
        <w:rPr>
          <w:rFonts w:cs="Times New Roman"/>
          <w:szCs w:val="28"/>
        </w:rPr>
        <w:br/>
      </w:r>
      <w:r w:rsidRPr="009729B6">
        <w:rPr>
          <w:rFonts w:cs="Times New Roman"/>
          <w:szCs w:val="28"/>
        </w:rPr>
        <w:t xml:space="preserve">из нормативно-правовых актов. Преимущество новой веб-версии заключается </w:t>
      </w:r>
      <w:r w:rsidR="002174E2">
        <w:rPr>
          <w:rFonts w:cs="Times New Roman"/>
          <w:szCs w:val="28"/>
        </w:rPr>
        <w:br/>
      </w:r>
      <w:r w:rsidRPr="009729B6">
        <w:rPr>
          <w:rFonts w:cs="Times New Roman"/>
          <w:szCs w:val="28"/>
        </w:rPr>
        <w:t>в возможности получать данные из системы в режиме реального времени.</w:t>
      </w:r>
    </w:p>
    <w:p w14:paraId="288D0A9C" w14:textId="77777777" w:rsidR="00CA49F3" w:rsidRPr="00964DD4" w:rsidRDefault="00CA49F3" w:rsidP="00427374">
      <w:pPr>
        <w:widowControl w:val="0"/>
        <w:pBdr>
          <w:top w:val="single" w:sz="4" w:space="0" w:color="FFFFFF"/>
          <w:left w:val="single" w:sz="4" w:space="0" w:color="FFFFFF"/>
          <w:bottom w:val="single" w:sz="4" w:space="7" w:color="FFFFFF"/>
          <w:right w:val="single" w:sz="4" w:space="2" w:color="FFFFFF"/>
        </w:pBdr>
        <w:ind w:firstLine="709"/>
        <w:jc w:val="both"/>
        <w:rPr>
          <w:szCs w:val="28"/>
        </w:rPr>
      </w:pPr>
    </w:p>
    <w:p w14:paraId="45DCC103" w14:textId="77777777" w:rsidR="00427374" w:rsidRPr="00964DD4" w:rsidRDefault="00427374" w:rsidP="00427374">
      <w:pPr>
        <w:ind w:firstLine="709"/>
        <w:jc w:val="both"/>
        <w:rPr>
          <w:rFonts w:eastAsia="Calibri"/>
          <w:szCs w:val="28"/>
        </w:rPr>
      </w:pPr>
      <w:r w:rsidRPr="00964DD4">
        <w:rPr>
          <w:rFonts w:eastAsia="Calibri"/>
          <w:bCs/>
          <w:szCs w:val="28"/>
        </w:rPr>
        <w:t xml:space="preserve">Раздел </w:t>
      </w:r>
      <w:r w:rsidRPr="00964DD4">
        <w:rPr>
          <w:rFonts w:eastAsia="Calibri"/>
          <w:bCs/>
          <w:szCs w:val="28"/>
          <w:lang w:val="en-US"/>
        </w:rPr>
        <w:t>VI</w:t>
      </w:r>
      <w:r w:rsidRPr="00964DD4">
        <w:rPr>
          <w:rFonts w:eastAsia="Calibri"/>
          <w:bCs/>
          <w:szCs w:val="28"/>
        </w:rPr>
        <w:t>.</w:t>
      </w:r>
      <w:r w:rsidRPr="00964DD4">
        <w:rPr>
          <w:rFonts w:eastAsia="Calibri"/>
          <w:szCs w:val="28"/>
        </w:rPr>
        <w:t xml:space="preserve"> Социальная сфера</w:t>
      </w:r>
    </w:p>
    <w:p w14:paraId="40E56EB9" w14:textId="77777777" w:rsidR="006C0312" w:rsidRPr="00964DD4" w:rsidRDefault="006C0312" w:rsidP="006C0312">
      <w:pPr>
        <w:ind w:firstLine="709"/>
        <w:jc w:val="both"/>
        <w:rPr>
          <w:rFonts w:eastAsia="Calibri"/>
          <w:szCs w:val="28"/>
        </w:rPr>
      </w:pPr>
      <w:r w:rsidRPr="00964DD4">
        <w:rPr>
          <w:rFonts w:eastAsia="Calibri"/>
          <w:szCs w:val="28"/>
        </w:rPr>
        <w:lastRenderedPageBreak/>
        <w:t xml:space="preserve">Показатели, характеризующие развитие отраслей социальной сферы, представлены в таблицах </w:t>
      </w:r>
      <w:r w:rsidR="00D334E7">
        <w:rPr>
          <w:rFonts w:eastAsia="Calibri"/>
          <w:szCs w:val="28"/>
        </w:rPr>
        <w:t xml:space="preserve">6, </w:t>
      </w:r>
      <w:r w:rsidRPr="00964DD4">
        <w:rPr>
          <w:rFonts w:eastAsia="Calibri"/>
          <w:szCs w:val="28"/>
        </w:rPr>
        <w:t>7, рисунках 13 – 15.</w:t>
      </w:r>
    </w:p>
    <w:p w14:paraId="3CD598DB" w14:textId="77777777" w:rsidR="0031612E" w:rsidRPr="0031612E" w:rsidRDefault="006C0312" w:rsidP="0031612E">
      <w:pPr>
        <w:ind w:firstLine="708"/>
        <w:jc w:val="both"/>
        <w:rPr>
          <w:rFonts w:eastAsia="Calibri" w:cs="Times New Roman"/>
          <w:szCs w:val="28"/>
        </w:rPr>
      </w:pPr>
      <w:r w:rsidRPr="00964DD4">
        <w:rPr>
          <w:rFonts w:eastAsia="Calibri" w:cs="Times New Roman"/>
          <w:szCs w:val="28"/>
        </w:rPr>
        <w:t>1</w:t>
      </w:r>
      <w:r w:rsidR="0031612E" w:rsidRPr="0031612E">
        <w:rPr>
          <w:rFonts w:eastAsia="Calibri" w:cs="Times New Roman"/>
          <w:szCs w:val="28"/>
        </w:rPr>
        <w:t>1. Образование.</w:t>
      </w:r>
    </w:p>
    <w:p w14:paraId="6955E7BE"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Сеть образовательных учреждений города включает:</w:t>
      </w:r>
    </w:p>
    <w:p w14:paraId="1FA84A3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- 52 организации, реализующие программы дошкольного образования мощностью 29,9 тыс. мест (39 муниципальных дошкольных учреждений, </w:t>
      </w:r>
      <w:r>
        <w:rPr>
          <w:rFonts w:eastAsia="Calibri" w:cs="Times New Roman"/>
          <w:szCs w:val="28"/>
        </w:rPr>
        <w:br/>
      </w:r>
      <w:r w:rsidRPr="0031612E">
        <w:rPr>
          <w:rFonts w:eastAsia="Calibri" w:cs="Times New Roman"/>
          <w:szCs w:val="28"/>
        </w:rPr>
        <w:t>6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4 муниципальных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14:paraId="1634639F"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- 41 общеобразовательная организация мощностью 38,9 тыс. мест </w:t>
      </w:r>
      <w:r>
        <w:rPr>
          <w:rFonts w:eastAsia="Calibri" w:cs="Times New Roman"/>
          <w:szCs w:val="28"/>
        </w:rPr>
        <w:br/>
      </w:r>
      <w:r w:rsidRPr="0031612E">
        <w:rPr>
          <w:rFonts w:eastAsia="Calibri" w:cs="Times New Roman"/>
          <w:szCs w:val="28"/>
        </w:rPr>
        <w:t>(37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p>
    <w:p w14:paraId="72DE885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- 4 учреждения дополнительного образования детей (подведомственных департаменту образования) мощностью 2,7 тыс. мест;</w:t>
      </w:r>
    </w:p>
    <w:p w14:paraId="5E21CA5F"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- 9 организаций среднего профессионального образования (с учетом филиалов) мощностью 7,9 тыс. мест;</w:t>
      </w:r>
    </w:p>
    <w:p w14:paraId="515D8B1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- 3 организации высшего образования (включая филиал) мощностью </w:t>
      </w:r>
      <w:r>
        <w:rPr>
          <w:rFonts w:eastAsia="Calibri" w:cs="Times New Roman"/>
          <w:szCs w:val="28"/>
        </w:rPr>
        <w:br/>
      </w:r>
      <w:r w:rsidRPr="0031612E">
        <w:rPr>
          <w:rFonts w:eastAsia="Calibri" w:cs="Times New Roman"/>
          <w:szCs w:val="28"/>
        </w:rPr>
        <w:t>10,1 тыс. мест.</w:t>
      </w:r>
    </w:p>
    <w:p w14:paraId="0CAD860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Кроме того, на территории города образовательную деятельность осуществляют 2 специальные учебно-воспитательные школы – школа </w:t>
      </w:r>
      <w:r>
        <w:rPr>
          <w:rFonts w:eastAsia="Calibri" w:cs="Times New Roman"/>
          <w:szCs w:val="28"/>
        </w:rPr>
        <w:br/>
      </w:r>
      <w:r w:rsidRPr="0031612E">
        <w:rPr>
          <w:rFonts w:eastAsia="Calibri" w:cs="Times New Roman"/>
          <w:szCs w:val="28"/>
        </w:rPr>
        <w:t xml:space="preserve">при исправительном учреждении и школа для детей с </w:t>
      </w:r>
      <w:proofErr w:type="spellStart"/>
      <w:r w:rsidRPr="0031612E">
        <w:rPr>
          <w:rFonts w:eastAsia="Calibri" w:cs="Times New Roman"/>
          <w:szCs w:val="28"/>
        </w:rPr>
        <w:t>девиантным</w:t>
      </w:r>
      <w:proofErr w:type="spellEnd"/>
      <w:r w:rsidRPr="0031612E">
        <w:rPr>
          <w:rFonts w:eastAsia="Calibri" w:cs="Times New Roman"/>
          <w:szCs w:val="28"/>
        </w:rPr>
        <w:t xml:space="preserve"> поведением.</w:t>
      </w:r>
    </w:p>
    <w:p w14:paraId="77FBE63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Численность детей, посещающих организации, реализующие программы дошкольного образования, в отчетном периоде снизилась по отношению </w:t>
      </w:r>
      <w:r>
        <w:rPr>
          <w:rFonts w:eastAsia="Calibri" w:cs="Times New Roman"/>
          <w:szCs w:val="28"/>
        </w:rPr>
        <w:br/>
      </w:r>
      <w:r w:rsidRPr="0031612E">
        <w:rPr>
          <w:rFonts w:eastAsia="Calibri" w:cs="Times New Roman"/>
          <w:szCs w:val="28"/>
        </w:rPr>
        <w:t>к 1 кварталу 2024 года на 3,2% до 29,0 тыс. человек, уровень обеспеченности местами составил 109,1% от норматива 70 мест на 100 детей дошкольного возраста, 98,0% от норматива 70 мест на 1 тыс. жителей.</w:t>
      </w:r>
    </w:p>
    <w:p w14:paraId="15BB380D"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Численность учащихся в общеобразовательных учреждениях за отчетный период увеличилась на 2% до 64,1 тыс. человек по отношению к уровню соответствующего периода 2024 года, уровень обеспеченности местами составил 59,6% от норматива 150 мест на 1 тыс. жителей, в том числе в первую смену обучались 59,5%.</w:t>
      </w:r>
    </w:p>
    <w:p w14:paraId="4A62189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отчетном периоде </w:t>
      </w:r>
      <w:r>
        <w:rPr>
          <w:rFonts w:eastAsia="Calibri" w:cs="Times New Roman"/>
          <w:szCs w:val="28"/>
        </w:rPr>
        <w:br/>
      </w:r>
      <w:r w:rsidRPr="0031612E">
        <w:rPr>
          <w:rFonts w:eastAsia="Calibri" w:cs="Times New Roman"/>
          <w:szCs w:val="28"/>
        </w:rPr>
        <w:t xml:space="preserve">в 8 учреждениях функционировали 13 корпоративных классов (на 31.03.2024 – </w:t>
      </w:r>
      <w:r>
        <w:rPr>
          <w:rFonts w:eastAsia="Calibri" w:cs="Times New Roman"/>
          <w:szCs w:val="28"/>
        </w:rPr>
        <w:br/>
      </w:r>
      <w:r w:rsidRPr="0031612E">
        <w:rPr>
          <w:rFonts w:eastAsia="Calibri" w:cs="Times New Roman"/>
          <w:szCs w:val="28"/>
        </w:rPr>
        <w:t>7 / 12). Увеличение количества корпоративных классов связано с открытием на базе муниципального бюджетного общеобразовательного учреждения «</w:t>
      </w:r>
      <w:proofErr w:type="spellStart"/>
      <w:r w:rsidRPr="0031612E">
        <w:rPr>
          <w:rFonts w:eastAsia="Calibri" w:cs="Times New Roman"/>
          <w:szCs w:val="28"/>
        </w:rPr>
        <w:t>Сургутская</w:t>
      </w:r>
      <w:proofErr w:type="spellEnd"/>
      <w:r w:rsidRPr="0031612E">
        <w:rPr>
          <w:rFonts w:eastAsia="Calibri" w:cs="Times New Roman"/>
          <w:szCs w:val="28"/>
        </w:rPr>
        <w:t xml:space="preserve"> технологическая школа» инженерного класса (технологический </w:t>
      </w:r>
      <w:r w:rsidRPr="0031612E">
        <w:rPr>
          <w:rFonts w:eastAsia="Calibri" w:cs="Times New Roman"/>
          <w:szCs w:val="28"/>
        </w:rPr>
        <w:lastRenderedPageBreak/>
        <w:t xml:space="preserve">профиль) совместно с публичным акционерным обществом «Сургутнефтегаз» </w:t>
      </w:r>
      <w:r>
        <w:rPr>
          <w:rFonts w:eastAsia="Calibri" w:cs="Times New Roman"/>
          <w:szCs w:val="28"/>
        </w:rPr>
        <w:br/>
      </w:r>
      <w:r w:rsidRPr="0031612E">
        <w:rPr>
          <w:rFonts w:eastAsia="Calibri" w:cs="Times New Roman"/>
          <w:szCs w:val="28"/>
        </w:rPr>
        <w:t>и обществом с ограниченной ответственностью «Союз машиностроителей России».</w:t>
      </w:r>
    </w:p>
    <w:p w14:paraId="30558EAE"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2024/25 учебном году в региональном этапе Всероссийской олимпиады школьников приняли участие 183 учащихся. По итогам регионального этапа олимпиады 55 </w:t>
      </w:r>
      <w:proofErr w:type="spellStart"/>
      <w:r w:rsidRPr="0031612E">
        <w:rPr>
          <w:rFonts w:eastAsia="Calibri" w:cs="Times New Roman"/>
          <w:szCs w:val="28"/>
        </w:rPr>
        <w:t>сургутских</w:t>
      </w:r>
      <w:proofErr w:type="spellEnd"/>
      <w:r w:rsidRPr="0031612E">
        <w:rPr>
          <w:rFonts w:eastAsia="Calibri" w:cs="Times New Roman"/>
          <w:szCs w:val="28"/>
        </w:rPr>
        <w:t xml:space="preserve"> школьников заняли 66 призовых мест </w:t>
      </w:r>
      <w:r>
        <w:rPr>
          <w:rFonts w:eastAsia="Calibri" w:cs="Times New Roman"/>
          <w:szCs w:val="28"/>
        </w:rPr>
        <w:br/>
      </w:r>
      <w:r w:rsidRPr="0031612E">
        <w:rPr>
          <w:rFonts w:eastAsia="Calibri" w:cs="Times New Roman"/>
          <w:szCs w:val="28"/>
        </w:rPr>
        <w:t>(2022/23 учебный год – 193</w:t>
      </w:r>
      <w:r>
        <w:rPr>
          <w:rFonts w:eastAsia="Calibri" w:cs="Times New Roman"/>
          <w:szCs w:val="28"/>
        </w:rPr>
        <w:t xml:space="preserve"> </w:t>
      </w:r>
      <w:r w:rsidRPr="0031612E">
        <w:rPr>
          <w:rFonts w:eastAsia="Calibri" w:cs="Times New Roman"/>
          <w:szCs w:val="28"/>
        </w:rPr>
        <w:t>/</w:t>
      </w:r>
      <w:r>
        <w:rPr>
          <w:rFonts w:eastAsia="Calibri" w:cs="Times New Roman"/>
          <w:szCs w:val="28"/>
        </w:rPr>
        <w:t xml:space="preserve"> </w:t>
      </w:r>
      <w:r w:rsidRPr="0031612E">
        <w:rPr>
          <w:rFonts w:eastAsia="Calibri" w:cs="Times New Roman"/>
          <w:szCs w:val="28"/>
        </w:rPr>
        <w:t>58</w:t>
      </w:r>
      <w:r>
        <w:rPr>
          <w:rFonts w:eastAsia="Calibri" w:cs="Times New Roman"/>
          <w:szCs w:val="28"/>
        </w:rPr>
        <w:t xml:space="preserve"> </w:t>
      </w:r>
      <w:r w:rsidRPr="0031612E">
        <w:rPr>
          <w:rFonts w:eastAsia="Calibri" w:cs="Times New Roman"/>
          <w:szCs w:val="28"/>
        </w:rPr>
        <w:t>/</w:t>
      </w:r>
      <w:r>
        <w:rPr>
          <w:rFonts w:eastAsia="Calibri" w:cs="Times New Roman"/>
          <w:szCs w:val="28"/>
        </w:rPr>
        <w:t xml:space="preserve"> </w:t>
      </w:r>
      <w:r w:rsidRPr="0031612E">
        <w:rPr>
          <w:rFonts w:eastAsia="Calibri" w:cs="Times New Roman"/>
          <w:szCs w:val="28"/>
        </w:rPr>
        <w:t>62).</w:t>
      </w:r>
    </w:p>
    <w:p w14:paraId="5D4F636E"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Во исполнение перечня поручений Президента Российской Федерации </w:t>
      </w:r>
      <w:r>
        <w:rPr>
          <w:rFonts w:eastAsia="Calibri" w:cs="Times New Roman"/>
          <w:szCs w:val="28"/>
        </w:rPr>
        <w:br/>
      </w:r>
      <w:r w:rsidRPr="0031612E">
        <w:rPr>
          <w:rFonts w:eastAsia="Calibri" w:cs="Times New Roman"/>
          <w:szCs w:val="28"/>
        </w:rPr>
        <w:t xml:space="preserve">от 10.07.2022 № Пр-1224 Образовательный Фонд «Талант и успех» </w:t>
      </w:r>
      <w:r>
        <w:rPr>
          <w:rFonts w:eastAsia="Calibri" w:cs="Times New Roman"/>
          <w:szCs w:val="28"/>
        </w:rPr>
        <w:br/>
      </w:r>
      <w:r w:rsidRPr="0031612E">
        <w:rPr>
          <w:rFonts w:eastAsia="Calibri" w:cs="Times New Roman"/>
          <w:szCs w:val="28"/>
        </w:rPr>
        <w:t>(далее – Фонд) реализует проект «Школы – ассоциированные партнеры «Сириуса».</w:t>
      </w:r>
    </w:p>
    <w:p w14:paraId="49A651F8"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Проект реализуется на уровне основного общего и среднего общего образования (7-11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и талантов у детей </w:t>
      </w:r>
      <w:r>
        <w:rPr>
          <w:rFonts w:eastAsia="Calibri" w:cs="Times New Roman"/>
          <w:szCs w:val="28"/>
        </w:rPr>
        <w:br/>
      </w:r>
      <w:r w:rsidRPr="0031612E">
        <w:rPr>
          <w:rFonts w:eastAsia="Calibri" w:cs="Times New Roman"/>
          <w:szCs w:val="28"/>
        </w:rPr>
        <w:t xml:space="preserve">и молодежи, созданных по модели работы Образовательного центра «Сириус». Общая координация проекта осуществляется Департаментом образования </w:t>
      </w:r>
      <w:r>
        <w:rPr>
          <w:rFonts w:eastAsia="Calibri" w:cs="Times New Roman"/>
          <w:szCs w:val="28"/>
        </w:rPr>
        <w:br/>
      </w:r>
      <w:r w:rsidRPr="0031612E">
        <w:rPr>
          <w:rFonts w:eastAsia="Calibri" w:cs="Times New Roman"/>
          <w:szCs w:val="28"/>
        </w:rPr>
        <w:t>и науки Ханты - Мансийского автономного округа – Югры.</w:t>
      </w:r>
    </w:p>
    <w:p w14:paraId="0CA37D3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Pr>
          <w:rFonts w:eastAsia="Calibri" w:cs="Times New Roman"/>
          <w:szCs w:val="28"/>
        </w:rPr>
        <w:br/>
      </w:r>
      <w:r w:rsidRPr="0031612E">
        <w:rPr>
          <w:rFonts w:eastAsia="Calibri" w:cs="Times New Roman"/>
          <w:szCs w:val="28"/>
        </w:rPr>
        <w:t xml:space="preserve">к проекту подключились 3 муниципальных бюджетных общеобразовательных учреждения - гимназия «Лаборатория Салахова», лицей № 1, Сургутский естественно-научный лицей, в которых реализуются программы углубленного изучения математики, физики, информатики, биологии и химии. </w:t>
      </w:r>
    </w:p>
    <w:p w14:paraId="7707BD4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Специалистами ресурсно-методического центра Фонда проведена серия </w:t>
      </w:r>
      <w:proofErr w:type="spellStart"/>
      <w:r w:rsidRPr="0031612E">
        <w:rPr>
          <w:rFonts w:eastAsia="Calibri" w:cs="Times New Roman"/>
          <w:szCs w:val="28"/>
        </w:rPr>
        <w:t>вебинаров</w:t>
      </w:r>
      <w:proofErr w:type="spellEnd"/>
      <w:r w:rsidRPr="0031612E">
        <w:rPr>
          <w:rFonts w:eastAsia="Calibri" w:cs="Times New Roman"/>
          <w:szCs w:val="28"/>
        </w:rPr>
        <w:t>, семинаров для педагогов по обучению работе на электронной платформе «</w:t>
      </w:r>
      <w:proofErr w:type="spellStart"/>
      <w:r w:rsidRPr="0031612E">
        <w:rPr>
          <w:rFonts w:eastAsia="Calibri" w:cs="Times New Roman"/>
          <w:szCs w:val="28"/>
        </w:rPr>
        <w:t>Сириус.Школы</w:t>
      </w:r>
      <w:proofErr w:type="spellEnd"/>
      <w:r w:rsidRPr="0031612E">
        <w:rPr>
          <w:rFonts w:eastAsia="Calibri" w:cs="Times New Roman"/>
          <w:szCs w:val="28"/>
        </w:rPr>
        <w:t xml:space="preserve">», где размещаются методические комплекты </w:t>
      </w:r>
      <w:r>
        <w:rPr>
          <w:rFonts w:eastAsia="Calibri" w:cs="Times New Roman"/>
          <w:szCs w:val="28"/>
        </w:rPr>
        <w:br/>
      </w:r>
      <w:r w:rsidRPr="0031612E">
        <w:rPr>
          <w:rFonts w:eastAsia="Calibri" w:cs="Times New Roman"/>
          <w:szCs w:val="28"/>
        </w:rPr>
        <w:t xml:space="preserve">для проведения занятий по профильным предметам, включающие учебные планы и рабочие программы, технологические карты уроков, методические рекомендации и презентации к каждому уроку, раздаточный материал </w:t>
      </w:r>
      <w:r>
        <w:rPr>
          <w:rFonts w:eastAsia="Calibri" w:cs="Times New Roman"/>
          <w:szCs w:val="28"/>
        </w:rPr>
        <w:br/>
      </w:r>
      <w:r w:rsidRPr="0031612E">
        <w:rPr>
          <w:rFonts w:eastAsia="Calibri" w:cs="Times New Roman"/>
          <w:szCs w:val="28"/>
        </w:rPr>
        <w:t xml:space="preserve">для школьников, подготовленные специалистами ресурсно-методического центра Фонда во взаимодействии со специалистами из школ, входящих </w:t>
      </w:r>
      <w:r>
        <w:rPr>
          <w:rFonts w:eastAsia="Calibri" w:cs="Times New Roman"/>
          <w:szCs w:val="28"/>
        </w:rPr>
        <w:br/>
      </w:r>
      <w:r w:rsidRPr="0031612E">
        <w:rPr>
          <w:rFonts w:eastAsia="Calibri" w:cs="Times New Roman"/>
          <w:szCs w:val="28"/>
        </w:rPr>
        <w:t xml:space="preserve">в Ассоциацию партнеров «Сириуса». Образовательный процесс сопровождается диагностическими работами, разработанными экспертами Фонда. </w:t>
      </w:r>
    </w:p>
    <w:p w14:paraId="7EF5819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Дополнительное образование по общеобразовательным программам </w:t>
      </w:r>
      <w:r>
        <w:rPr>
          <w:rFonts w:eastAsia="Calibri" w:cs="Times New Roman"/>
          <w:szCs w:val="28"/>
        </w:rPr>
        <w:br/>
      </w:r>
      <w:r w:rsidRPr="0031612E">
        <w:rPr>
          <w:rFonts w:eastAsia="Calibri" w:cs="Times New Roman"/>
          <w:szCs w:val="28"/>
        </w:rPr>
        <w:t xml:space="preserve">в отчетном периоде в сфере образования получали 64,1 тыс. человек в возрасте от 5 до 18 лет в 80 муниципальных образовательных учреждениях </w:t>
      </w:r>
      <w:r>
        <w:rPr>
          <w:rFonts w:eastAsia="Calibri" w:cs="Times New Roman"/>
          <w:szCs w:val="28"/>
        </w:rPr>
        <w:br/>
      </w:r>
      <w:r w:rsidRPr="0031612E">
        <w:rPr>
          <w:rFonts w:eastAsia="Calibri" w:cs="Times New Roman"/>
          <w:szCs w:val="28"/>
        </w:rPr>
        <w:t>и 19 негосударственных (немуниципальных) организациях, индивидуальных предпринимателей (на 31.03.2024 – 63,4/80/17).</w:t>
      </w:r>
    </w:p>
    <w:p w14:paraId="2B79899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Дополнительные общеразвивающие программы реализуются </w:t>
      </w:r>
      <w:r>
        <w:rPr>
          <w:rFonts w:eastAsia="Calibri" w:cs="Times New Roman"/>
          <w:szCs w:val="28"/>
        </w:rPr>
        <w:br/>
      </w:r>
      <w:r w:rsidRPr="0031612E">
        <w:rPr>
          <w:rFonts w:eastAsia="Calibri" w:cs="Times New Roman"/>
          <w:szCs w:val="28"/>
        </w:rPr>
        <w:t>по 6 направлениям: техническая, естественнонаучная, художественная, социально-гуманитарная, физкультурно-спортивная, туристско-краеведческая.</w:t>
      </w:r>
    </w:p>
    <w:p w14:paraId="70A0834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lastRenderedPageBreak/>
        <w:t xml:space="preserve">В рамках организации деятельности технологических кружков </w:t>
      </w:r>
      <w:r>
        <w:rPr>
          <w:rFonts w:eastAsia="Calibri" w:cs="Times New Roman"/>
          <w:szCs w:val="28"/>
        </w:rPr>
        <w:br/>
      </w:r>
      <w:r w:rsidRPr="0031612E">
        <w:rPr>
          <w:rFonts w:eastAsia="Calibri" w:cs="Times New Roman"/>
          <w:szCs w:val="28"/>
        </w:rPr>
        <w:t xml:space="preserve">и школьных технопарков на базе 18 муниципальных образовательных учреждений функционирует 271 группа по дополнительным общеразвивающим программам технической и естественнонаучной направленностей, за счет средств субвенции из бюджета Ханты-Мансийского автономного округа – Югры. </w:t>
      </w:r>
    </w:p>
    <w:p w14:paraId="58D92CAF"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Центры дополнительного образования детей, действующие на базе общеобразовательных учреждений, упразднены с 01.01.2025 в связи </w:t>
      </w:r>
      <w:r>
        <w:rPr>
          <w:rFonts w:eastAsia="Calibri" w:cs="Times New Roman"/>
          <w:szCs w:val="28"/>
        </w:rPr>
        <w:br/>
      </w:r>
      <w:r w:rsidRPr="0031612E">
        <w:rPr>
          <w:rFonts w:eastAsia="Calibri" w:cs="Times New Roman"/>
          <w:szCs w:val="28"/>
        </w:rPr>
        <w:t>с исключением из постановления Правительства Ханты-Мансийского автономного округа – Югры от 30.12.2016 № 567-п нормативов финансирования образовательной программы дополнительного образования в структурных подразделениях общеобразовательных организаций.</w:t>
      </w:r>
    </w:p>
    <w:p w14:paraId="1E94130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w:t>
      </w:r>
      <w:r>
        <w:rPr>
          <w:rFonts w:eastAsia="Calibri" w:cs="Times New Roman"/>
          <w:szCs w:val="28"/>
        </w:rPr>
        <w:br/>
      </w:r>
      <w:r w:rsidRPr="0031612E">
        <w:rPr>
          <w:rFonts w:eastAsia="Calibri" w:cs="Times New Roman"/>
          <w:szCs w:val="28"/>
        </w:rPr>
        <w:t>3 организации (2 региональных учреждения и филиал федерального учреждения) с общей численностью студентов 21,6 тыс. человек (на 31.03.2024 – 9</w:t>
      </w:r>
      <w:r>
        <w:rPr>
          <w:rFonts w:eastAsia="Calibri" w:cs="Times New Roman"/>
          <w:szCs w:val="28"/>
        </w:rPr>
        <w:t xml:space="preserve"> </w:t>
      </w:r>
      <w:r w:rsidRPr="0031612E">
        <w:rPr>
          <w:rFonts w:eastAsia="Calibri" w:cs="Times New Roman"/>
          <w:szCs w:val="28"/>
        </w:rPr>
        <w:t>/</w:t>
      </w:r>
      <w:r>
        <w:rPr>
          <w:rFonts w:eastAsia="Calibri" w:cs="Times New Roman"/>
          <w:szCs w:val="28"/>
        </w:rPr>
        <w:t xml:space="preserve"> </w:t>
      </w:r>
      <w:r w:rsidRPr="0031612E">
        <w:rPr>
          <w:rFonts w:eastAsia="Calibri" w:cs="Times New Roman"/>
          <w:szCs w:val="28"/>
        </w:rPr>
        <w:t>3</w:t>
      </w:r>
      <w:r>
        <w:rPr>
          <w:rFonts w:eastAsia="Calibri" w:cs="Times New Roman"/>
          <w:szCs w:val="28"/>
        </w:rPr>
        <w:t xml:space="preserve"> </w:t>
      </w:r>
      <w:r w:rsidRPr="0031612E">
        <w:rPr>
          <w:rFonts w:eastAsia="Calibri" w:cs="Times New Roman"/>
          <w:szCs w:val="28"/>
        </w:rPr>
        <w:t>/</w:t>
      </w:r>
      <w:r>
        <w:rPr>
          <w:rFonts w:eastAsia="Calibri" w:cs="Times New Roman"/>
          <w:szCs w:val="28"/>
        </w:rPr>
        <w:t xml:space="preserve"> </w:t>
      </w:r>
      <w:r w:rsidRPr="0031612E">
        <w:rPr>
          <w:rFonts w:eastAsia="Calibri" w:cs="Times New Roman"/>
          <w:szCs w:val="28"/>
        </w:rPr>
        <w:t>20,7).</w:t>
      </w:r>
    </w:p>
    <w:p w14:paraId="31AA20F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рамках организации отдыха, оздоровления и занятости детей, подростков и молодежи в период весенних каникул организовано 40 лагерей </w:t>
      </w:r>
      <w:r>
        <w:rPr>
          <w:rFonts w:eastAsia="Calibri" w:cs="Times New Roman"/>
          <w:szCs w:val="28"/>
        </w:rPr>
        <w:br/>
      </w:r>
      <w:r w:rsidRPr="0031612E">
        <w:rPr>
          <w:rFonts w:eastAsia="Calibri" w:cs="Times New Roman"/>
          <w:szCs w:val="28"/>
        </w:rPr>
        <w:t>с дневным пребыванием детей с охватом 4 679 детей (на 31.03.2024 – 39</w:t>
      </w:r>
      <w:r>
        <w:rPr>
          <w:rFonts w:eastAsia="Calibri" w:cs="Times New Roman"/>
          <w:szCs w:val="28"/>
        </w:rPr>
        <w:t xml:space="preserve"> /4 </w:t>
      </w:r>
      <w:r w:rsidRPr="0031612E">
        <w:rPr>
          <w:rFonts w:eastAsia="Calibri" w:cs="Times New Roman"/>
          <w:szCs w:val="28"/>
        </w:rPr>
        <w:t>564).</w:t>
      </w:r>
    </w:p>
    <w:p w14:paraId="66BFC3D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период зимних школьных каникул организован выезд 154 детей </w:t>
      </w:r>
      <w:r>
        <w:rPr>
          <w:rFonts w:eastAsia="Calibri" w:cs="Times New Roman"/>
          <w:szCs w:val="28"/>
        </w:rPr>
        <w:br/>
      </w:r>
      <w:r w:rsidRPr="0031612E">
        <w:rPr>
          <w:rFonts w:eastAsia="Calibri" w:cs="Times New Roman"/>
          <w:szCs w:val="28"/>
        </w:rPr>
        <w:t>в организации отдыха детей и их оздоровления, расположенные на территории Тюменской области, Московской области, Пермского края, Республики Башкортостан.</w:t>
      </w:r>
    </w:p>
    <w:p w14:paraId="65C9626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2025 году на ремонт 38 образовательных учреждений </w:t>
      </w:r>
      <w:r>
        <w:rPr>
          <w:rFonts w:eastAsia="Calibri" w:cs="Times New Roman"/>
          <w:szCs w:val="28"/>
        </w:rPr>
        <w:br/>
      </w:r>
      <w:r w:rsidRPr="0031612E">
        <w:rPr>
          <w:rFonts w:eastAsia="Calibri" w:cs="Times New Roman"/>
          <w:szCs w:val="28"/>
        </w:rPr>
        <w:t>(21 общеобразовательного учреждения; 15 учреждений, реализующих программу дошкольного образования, 2 учреждений дополнительного образования) предусмотрено 421,441 млн. рублей.</w:t>
      </w:r>
    </w:p>
    <w:p w14:paraId="79D0EBF2"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За 1 квартал 2025 года переданы на исполнение негосударственным (немуниципальным) поставщикам 3 услуги в сфере образования, получено гражданами в негосударственных (немуниципальных) организациях 6</w:t>
      </w:r>
      <w:r>
        <w:rPr>
          <w:rFonts w:eastAsia="Calibri" w:cs="Times New Roman"/>
          <w:szCs w:val="28"/>
        </w:rPr>
        <w:t> </w:t>
      </w:r>
      <w:r w:rsidRPr="0031612E">
        <w:rPr>
          <w:rFonts w:eastAsia="Calibri" w:cs="Times New Roman"/>
          <w:szCs w:val="28"/>
        </w:rPr>
        <w:t>72</w:t>
      </w:r>
      <w:r>
        <w:rPr>
          <w:rFonts w:eastAsia="Calibri" w:cs="Times New Roman"/>
          <w:szCs w:val="28"/>
        </w:rPr>
        <w:t>2 услуги (на 31.03.2024 – 3 / 7 </w:t>
      </w:r>
      <w:r w:rsidRPr="0031612E">
        <w:rPr>
          <w:rFonts w:eastAsia="Calibri" w:cs="Times New Roman"/>
          <w:szCs w:val="28"/>
        </w:rPr>
        <w:t>143).</w:t>
      </w:r>
    </w:p>
    <w:p w14:paraId="5EF89DA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Для достижения национальных целей и стратегических задач, поставленных Указом Президента Российской Федерации от 07.05.2024 № 309, город в сфере образования участвует в достижении показателей региональных проектов «Педагоги и наставники», «Все лучшее детям», «</w:t>
      </w:r>
      <w:proofErr w:type="spellStart"/>
      <w:r w:rsidRPr="0031612E">
        <w:rPr>
          <w:rFonts w:eastAsia="Calibri" w:cs="Times New Roman"/>
          <w:szCs w:val="28"/>
        </w:rPr>
        <w:t>Профессионалитет</w:t>
      </w:r>
      <w:proofErr w:type="spellEnd"/>
      <w:r w:rsidRPr="0031612E">
        <w:rPr>
          <w:rFonts w:eastAsia="Calibri" w:cs="Times New Roman"/>
          <w:szCs w:val="28"/>
        </w:rPr>
        <w:t>» национального проекта «Молодежь и дети».</w:t>
      </w:r>
    </w:p>
    <w:p w14:paraId="02C4B12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14:paraId="4ECD532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14:paraId="35FBD02B"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lastRenderedPageBreak/>
        <w:t>-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p w14:paraId="186DD9A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14:paraId="494412A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Выплаты производятся ежемесячно.</w:t>
      </w:r>
    </w:p>
    <w:p w14:paraId="538C0D2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рамках регионального проекта «Все лучшее детям» реализуются мероприятия, направленные на достижение показателей:</w:t>
      </w:r>
    </w:p>
    <w:p w14:paraId="3EE1300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«Доля детей в возрасте от 5 до 18 лет, охваченных услугами дополнительного образования» (плановое значение 87,77%, на 31.03.2025 достигнуто 83,8%, риски не достижения не прогнозируются);</w:t>
      </w:r>
    </w:p>
    <w:p w14:paraId="5FFCC32D"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«Доля детей и молодежи в возрасте от 7 до 35 лет, у которых выявлены выдающиеся способности и таланты» (плановое значение 0,46%, на 31.03.2025 достигнуто 0,83%);</w:t>
      </w:r>
    </w:p>
    <w:p w14:paraId="7ED8837D"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«Мероприятия по модернизации школьных систем образования, предусматривающие оборудование зданий общеобразовательных организаций» (в рамках заключенных соглашений по состоянию на 31.03.2025 выполняются работы по капитальному ремонту здания муниципального бюджетного общеобразовательного учреждения средней общеобразовательной школы </w:t>
      </w:r>
      <w:r w:rsidR="0056533B">
        <w:rPr>
          <w:rFonts w:eastAsia="Calibri" w:cs="Times New Roman"/>
          <w:szCs w:val="28"/>
        </w:rPr>
        <w:br/>
      </w:r>
      <w:r w:rsidRPr="0031612E">
        <w:rPr>
          <w:rFonts w:eastAsia="Calibri" w:cs="Times New Roman"/>
          <w:szCs w:val="28"/>
        </w:rPr>
        <w:t xml:space="preserve">№ 8 имени </w:t>
      </w:r>
      <w:proofErr w:type="spellStart"/>
      <w:r w:rsidRPr="0031612E">
        <w:rPr>
          <w:rFonts w:eastAsia="Calibri" w:cs="Times New Roman"/>
          <w:szCs w:val="28"/>
        </w:rPr>
        <w:t>Сибирцева</w:t>
      </w:r>
      <w:proofErr w:type="spellEnd"/>
      <w:r w:rsidRPr="0031612E">
        <w:rPr>
          <w:rFonts w:eastAsia="Calibri" w:cs="Times New Roman"/>
          <w:szCs w:val="28"/>
        </w:rPr>
        <w:t xml:space="preserve"> А.Н. Окончание работ планируется во II квартале 2025</w:t>
      </w:r>
      <w:r w:rsidR="0056533B">
        <w:rPr>
          <w:rFonts w:eastAsia="Calibri" w:cs="Times New Roman"/>
          <w:szCs w:val="28"/>
        </w:rPr>
        <w:t xml:space="preserve"> </w:t>
      </w:r>
      <w:r w:rsidRPr="0031612E">
        <w:rPr>
          <w:rFonts w:eastAsia="Calibri" w:cs="Times New Roman"/>
          <w:szCs w:val="28"/>
        </w:rPr>
        <w:t>года. На оснащение объекта в 2025 году выделено 21,464 млн. рублей, из них заключено договоров на сумму 16,685 млн. рублей, что составляет 78%. Кассовое исполнение по оснащению объекта запланировано на июнь 2025 года).</w:t>
      </w:r>
    </w:p>
    <w:p w14:paraId="5339531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рамках регионального проекта «</w:t>
      </w:r>
      <w:proofErr w:type="spellStart"/>
      <w:r w:rsidRPr="0031612E">
        <w:rPr>
          <w:rFonts w:eastAsia="Calibri" w:cs="Times New Roman"/>
          <w:szCs w:val="28"/>
        </w:rPr>
        <w:t>Профессионалитет</w:t>
      </w:r>
      <w:proofErr w:type="spellEnd"/>
      <w:r w:rsidRPr="0031612E">
        <w:rPr>
          <w:rFonts w:eastAsia="Calibri" w:cs="Times New Roman"/>
          <w:szCs w:val="28"/>
        </w:rPr>
        <w:t>» реализуются мероприятия, направленные на достижение показателя «Доля обучающихся 6-11</w:t>
      </w:r>
      <w:r w:rsidR="0056533B">
        <w:rPr>
          <w:rFonts w:eastAsia="Calibri" w:cs="Times New Roman"/>
          <w:szCs w:val="28"/>
        </w:rPr>
        <w:t xml:space="preserve"> </w:t>
      </w:r>
      <w:r w:rsidRPr="0031612E">
        <w:rPr>
          <w:rFonts w:eastAsia="Calibri" w:cs="Times New Roman"/>
          <w:szCs w:val="28"/>
        </w:rPr>
        <w:t xml:space="preserve">классов, охваченных комплексом </w:t>
      </w:r>
      <w:proofErr w:type="spellStart"/>
      <w:r w:rsidRPr="0031612E">
        <w:rPr>
          <w:rFonts w:eastAsia="Calibri" w:cs="Times New Roman"/>
          <w:szCs w:val="28"/>
        </w:rPr>
        <w:t>профориентационных</w:t>
      </w:r>
      <w:proofErr w:type="spellEnd"/>
      <w:r w:rsidRPr="0031612E">
        <w:rPr>
          <w:rFonts w:eastAsia="Calibri" w:cs="Times New Roman"/>
          <w:szCs w:val="28"/>
        </w:rPr>
        <w:t xml:space="preserve"> мероприятий в рамках Единой модели профориентации» (плановое значение 43%, на 31.03.2025 достигнуто 6,67%, риски не достижения не прогнозируются).</w:t>
      </w:r>
    </w:p>
    <w:p w14:paraId="59346201" w14:textId="77777777" w:rsidR="0031612E" w:rsidRPr="0031612E" w:rsidRDefault="0031612E" w:rsidP="0031612E">
      <w:pPr>
        <w:ind w:firstLine="708"/>
        <w:jc w:val="both"/>
        <w:rPr>
          <w:rFonts w:eastAsia="Calibri" w:cs="Times New Roman"/>
          <w:szCs w:val="28"/>
        </w:rPr>
      </w:pPr>
    </w:p>
    <w:p w14:paraId="49A0AE5C"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2. Культура.</w:t>
      </w:r>
    </w:p>
    <w:p w14:paraId="344DCBC6"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Сеть учреждений культуры и искусства города включает: </w:t>
      </w:r>
    </w:p>
    <w:p w14:paraId="278F484B"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w:t>
      </w:r>
      <w:r w:rsidR="0056533B">
        <w:rPr>
          <w:rFonts w:eastAsia="Calibri" w:cs="Times New Roman"/>
          <w:szCs w:val="28"/>
        </w:rPr>
        <w:br/>
      </w:r>
      <w:r w:rsidRPr="0031612E">
        <w:rPr>
          <w:rFonts w:eastAsia="Calibri" w:cs="Times New Roman"/>
          <w:szCs w:val="28"/>
        </w:rPr>
        <w:t>6 учреждений дополнительного образования, городской парк культуры и отдыха, кукольный театр, концертную организацию – филармонию),</w:t>
      </w:r>
    </w:p>
    <w:p w14:paraId="3ED5252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lastRenderedPageBreak/>
        <w:t xml:space="preserve">- 2 ведомственных учреждения культурно-досугового типа (дворец искусств «Нефтяник», центр культуры и досуга «Камертон»), </w:t>
      </w:r>
    </w:p>
    <w:p w14:paraId="11FF6D6A"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- 1 музыкально-драматический театр, подведомственный Департаменту культуры Ханты-Мансийского автономного округа – Югры,</w:t>
      </w:r>
    </w:p>
    <w:p w14:paraId="0F1534FB"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- 6 кинотеатров (5 из них расположены в торгово-развлекательных центрах города).</w:t>
      </w:r>
    </w:p>
    <w:p w14:paraId="3B9E40E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отчетном периоде снизилась обеспеченность: библиотеками на 0,9% </w:t>
      </w:r>
      <w:r w:rsidR="0056533B">
        <w:rPr>
          <w:rFonts w:eastAsia="Calibri" w:cs="Times New Roman"/>
          <w:szCs w:val="28"/>
        </w:rPr>
        <w:br/>
      </w:r>
      <w:r w:rsidRPr="0031612E">
        <w:rPr>
          <w:rFonts w:eastAsia="Calibri" w:cs="Times New Roman"/>
          <w:szCs w:val="28"/>
        </w:rPr>
        <w:t xml:space="preserve">до 29,8% от норматива (без учета нормативной потребности по детским библиотекам), на 5,7% до 183,7% – учреждениями клубного типа, на 2,8% </w:t>
      </w:r>
      <w:r w:rsidR="0056533B">
        <w:rPr>
          <w:rFonts w:eastAsia="Calibri" w:cs="Times New Roman"/>
          <w:szCs w:val="28"/>
        </w:rPr>
        <w:br/>
      </w:r>
      <w:r w:rsidRPr="0031612E">
        <w:rPr>
          <w:rFonts w:eastAsia="Calibri" w:cs="Times New Roman"/>
          <w:szCs w:val="28"/>
        </w:rPr>
        <w:t>до 91,8% – театрами, на 3,8% до 124,0% – кинозалами.</w:t>
      </w:r>
    </w:p>
    <w:p w14:paraId="412B93FD"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Снижение обеспеченности жителей города по ряду объектов культуры обусловлено опережающими темпами роста численности населения </w:t>
      </w:r>
      <w:r w:rsidR="0056533B">
        <w:rPr>
          <w:rFonts w:eastAsia="Calibri" w:cs="Times New Roman"/>
          <w:szCs w:val="28"/>
        </w:rPr>
        <w:br/>
      </w:r>
      <w:r w:rsidRPr="0031612E">
        <w:rPr>
          <w:rFonts w:eastAsia="Calibri" w:cs="Times New Roman"/>
          <w:szCs w:val="28"/>
        </w:rPr>
        <w:t xml:space="preserve">по сравнению с темпами роста инфраструктуры. </w:t>
      </w:r>
    </w:p>
    <w:p w14:paraId="3FD916BE"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3</w:t>
      </w:r>
      <w:r w:rsidR="0056533B">
        <w:rPr>
          <w:rFonts w:eastAsia="Calibri" w:cs="Times New Roman"/>
          <w:szCs w:val="28"/>
        </w:rPr>
        <w:t> </w:t>
      </w:r>
      <w:r w:rsidRPr="0031612E">
        <w:rPr>
          <w:rFonts w:eastAsia="Calibri" w:cs="Times New Roman"/>
          <w:szCs w:val="28"/>
        </w:rPr>
        <w:t>603 ребенка в возрасте от 5 до 18 лет получали дополнительное образование в детских школах искусств, из них: 3</w:t>
      </w:r>
      <w:r w:rsidR="0056533B">
        <w:rPr>
          <w:rFonts w:eastAsia="Calibri" w:cs="Times New Roman"/>
          <w:szCs w:val="28"/>
        </w:rPr>
        <w:t> </w:t>
      </w:r>
      <w:r w:rsidRPr="0031612E">
        <w:rPr>
          <w:rFonts w:eastAsia="Calibri" w:cs="Times New Roman"/>
          <w:szCs w:val="28"/>
        </w:rPr>
        <w:t>146 человек обучались за счет бюджетных средств; 457 человек – на платной основе (на 31.03.2024 – 3</w:t>
      </w:r>
      <w:r w:rsidR="0056533B">
        <w:rPr>
          <w:rFonts w:eastAsia="Calibri" w:cs="Times New Roman"/>
          <w:szCs w:val="28"/>
        </w:rPr>
        <w:t> </w:t>
      </w:r>
      <w:r w:rsidRPr="0031612E">
        <w:rPr>
          <w:rFonts w:eastAsia="Calibri" w:cs="Times New Roman"/>
          <w:szCs w:val="28"/>
        </w:rPr>
        <w:t>592 / 3</w:t>
      </w:r>
      <w:r w:rsidR="0056533B">
        <w:rPr>
          <w:rFonts w:eastAsia="Calibri" w:cs="Times New Roman"/>
          <w:szCs w:val="28"/>
        </w:rPr>
        <w:t> </w:t>
      </w:r>
      <w:r w:rsidRPr="0031612E">
        <w:rPr>
          <w:rFonts w:eastAsia="Calibri" w:cs="Times New Roman"/>
          <w:szCs w:val="28"/>
        </w:rPr>
        <w:t>072 / 520). Численность обучающихся за счет бюджетных средств увеличилась на 74 человека за счет открытия дополнительных мест в муниципальных бюджетных учреждениях дополнительного образования «Детская художественная школа №</w:t>
      </w:r>
      <w:r w:rsidR="0056533B">
        <w:rPr>
          <w:rFonts w:eastAsia="Calibri" w:cs="Times New Roman"/>
          <w:szCs w:val="28"/>
        </w:rPr>
        <w:t> </w:t>
      </w:r>
      <w:r w:rsidRPr="0031612E">
        <w:rPr>
          <w:rFonts w:eastAsia="Calibri" w:cs="Times New Roman"/>
          <w:szCs w:val="28"/>
        </w:rPr>
        <w:t>1 имени Л.А. Горды» и «Детская школа искусств №</w:t>
      </w:r>
      <w:r w:rsidR="0056533B">
        <w:rPr>
          <w:rFonts w:eastAsia="Calibri" w:cs="Times New Roman"/>
          <w:szCs w:val="28"/>
        </w:rPr>
        <w:t> </w:t>
      </w:r>
      <w:r w:rsidRPr="0031612E">
        <w:rPr>
          <w:rFonts w:eastAsia="Calibri" w:cs="Times New Roman"/>
          <w:szCs w:val="28"/>
        </w:rPr>
        <w:t xml:space="preserve">1», численность обучающихся в рамках платных образовательных услуг </w:t>
      </w:r>
      <w:r w:rsidR="0056533B">
        <w:rPr>
          <w:rFonts w:eastAsia="Calibri" w:cs="Times New Roman"/>
          <w:szCs w:val="28"/>
        </w:rPr>
        <w:br/>
      </w:r>
      <w:r w:rsidRPr="0031612E">
        <w:rPr>
          <w:rFonts w:eastAsia="Calibri" w:cs="Times New Roman"/>
          <w:szCs w:val="28"/>
        </w:rPr>
        <w:t xml:space="preserve">в течение учебного года корректируется. </w:t>
      </w:r>
    </w:p>
    <w:p w14:paraId="064A5BF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На базе организаций культуры действует 111 клубных формирований, </w:t>
      </w:r>
      <w:r w:rsidR="0056533B">
        <w:rPr>
          <w:rFonts w:eastAsia="Calibri" w:cs="Times New Roman"/>
          <w:szCs w:val="28"/>
        </w:rPr>
        <w:br/>
      </w:r>
      <w:r w:rsidRPr="0031612E">
        <w:rPr>
          <w:rFonts w:eastAsia="Calibri" w:cs="Times New Roman"/>
          <w:szCs w:val="28"/>
        </w:rPr>
        <w:t>с численностью занимающихся 3</w:t>
      </w:r>
      <w:r w:rsidR="0056533B">
        <w:rPr>
          <w:rFonts w:eastAsia="Calibri" w:cs="Times New Roman"/>
          <w:szCs w:val="28"/>
        </w:rPr>
        <w:t> </w:t>
      </w:r>
      <w:r w:rsidRPr="0031612E">
        <w:rPr>
          <w:rFonts w:eastAsia="Calibri" w:cs="Times New Roman"/>
          <w:szCs w:val="28"/>
        </w:rPr>
        <w:t xml:space="preserve">086 человек, из них детских – </w:t>
      </w:r>
      <w:r w:rsidR="0056533B">
        <w:rPr>
          <w:rFonts w:eastAsia="Calibri" w:cs="Times New Roman"/>
          <w:szCs w:val="28"/>
        </w:rPr>
        <w:br/>
      </w:r>
      <w:r w:rsidRPr="0031612E">
        <w:rPr>
          <w:rFonts w:eastAsia="Calibri" w:cs="Times New Roman"/>
          <w:szCs w:val="28"/>
        </w:rPr>
        <w:t xml:space="preserve">61 </w:t>
      </w:r>
      <w:r w:rsidR="0056533B">
        <w:rPr>
          <w:rFonts w:eastAsia="Calibri" w:cs="Times New Roman"/>
          <w:szCs w:val="28"/>
        </w:rPr>
        <w:t>с численностью занимающихся 2 </w:t>
      </w:r>
      <w:r w:rsidRPr="0031612E">
        <w:rPr>
          <w:rFonts w:eastAsia="Calibri" w:cs="Times New Roman"/>
          <w:szCs w:val="28"/>
        </w:rPr>
        <w:t>003 ребенка (на 31.03.2024 – 110 / 2</w:t>
      </w:r>
      <w:r w:rsidR="0056533B">
        <w:rPr>
          <w:rFonts w:eastAsia="Calibri" w:cs="Times New Roman"/>
          <w:szCs w:val="28"/>
        </w:rPr>
        <w:t> </w:t>
      </w:r>
      <w:r w:rsidRPr="0031612E">
        <w:rPr>
          <w:rFonts w:eastAsia="Calibri" w:cs="Times New Roman"/>
          <w:szCs w:val="28"/>
        </w:rPr>
        <w:t>989 / 62 / 1</w:t>
      </w:r>
      <w:r w:rsidR="0056533B">
        <w:rPr>
          <w:rFonts w:eastAsia="Calibri" w:cs="Times New Roman"/>
          <w:szCs w:val="28"/>
        </w:rPr>
        <w:t> </w:t>
      </w:r>
      <w:r w:rsidRPr="0031612E">
        <w:rPr>
          <w:rFonts w:eastAsia="Calibri" w:cs="Times New Roman"/>
          <w:szCs w:val="28"/>
        </w:rPr>
        <w:t xml:space="preserve">934). Произошли следующие изменения в клубных формированиях: на базе дворца искусств «Нефтяник» открыто новое клубное формирование «Студия современной хореографии «Авангард» для молодежи от 14 до 35 лет; на базе центра культуры и досуга «Камертон» объединились 2 детских клубных формирования в «Студию русской народной песни и танца «Пересмешки» </w:t>
      </w:r>
      <w:r w:rsidR="0056533B">
        <w:rPr>
          <w:rFonts w:eastAsia="Calibri" w:cs="Times New Roman"/>
          <w:szCs w:val="28"/>
        </w:rPr>
        <w:br/>
      </w:r>
      <w:r w:rsidRPr="0031612E">
        <w:rPr>
          <w:rFonts w:eastAsia="Calibri" w:cs="Times New Roman"/>
          <w:szCs w:val="28"/>
        </w:rPr>
        <w:t>и открылось студия современного танца «</w:t>
      </w:r>
      <w:proofErr w:type="spellStart"/>
      <w:r w:rsidRPr="0031612E">
        <w:rPr>
          <w:rFonts w:eastAsia="Calibri" w:cs="Times New Roman"/>
          <w:szCs w:val="28"/>
        </w:rPr>
        <w:t>Этинцель</w:t>
      </w:r>
      <w:proofErr w:type="spellEnd"/>
      <w:r w:rsidRPr="0031612E">
        <w:rPr>
          <w:rFonts w:eastAsia="Calibri" w:cs="Times New Roman"/>
          <w:szCs w:val="28"/>
        </w:rPr>
        <w:t>».</w:t>
      </w:r>
    </w:p>
    <w:p w14:paraId="6DB66CD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2025 году на ремонт 7 объектов культуры (капитальный ремонт </w:t>
      </w:r>
      <w:r w:rsidR="0056533B">
        <w:rPr>
          <w:rFonts w:eastAsia="Calibri" w:cs="Times New Roman"/>
          <w:szCs w:val="28"/>
        </w:rPr>
        <w:t>–</w:t>
      </w:r>
      <w:r w:rsidRPr="0031612E">
        <w:rPr>
          <w:rFonts w:eastAsia="Calibri" w:cs="Times New Roman"/>
          <w:szCs w:val="28"/>
        </w:rPr>
        <w:t xml:space="preserve"> </w:t>
      </w:r>
      <w:r w:rsidR="0056533B">
        <w:rPr>
          <w:rFonts w:eastAsia="Calibri" w:cs="Times New Roman"/>
          <w:szCs w:val="28"/>
        </w:rPr>
        <w:br/>
      </w:r>
      <w:r w:rsidRPr="0031612E">
        <w:rPr>
          <w:rFonts w:eastAsia="Calibri" w:cs="Times New Roman"/>
          <w:szCs w:val="28"/>
        </w:rPr>
        <w:t>4 объекта, текущий ремонт – 3) предусмотрено 42,3 млн. рублей.</w:t>
      </w:r>
    </w:p>
    <w:p w14:paraId="0A796B3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Кроме того, по 3 объектам предусмотрено выполнение проектно-изыскательских работ в объеме 4,5 млн. рублей и по 5 объектам подготовка проектно-сметной документации на сумму 4,4 млн. рублей.</w:t>
      </w:r>
    </w:p>
    <w:p w14:paraId="6F12D60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За 1 квартал 2025 года на исполнение негосударственным (немуниципальным) </w:t>
      </w:r>
      <w:r w:rsidR="00077CA9" w:rsidRPr="0031612E">
        <w:rPr>
          <w:rFonts w:eastAsia="Calibri" w:cs="Times New Roman"/>
          <w:szCs w:val="28"/>
        </w:rPr>
        <w:t>поставщикам услуги</w:t>
      </w:r>
      <w:r w:rsidRPr="0031612E">
        <w:rPr>
          <w:rFonts w:eastAsia="Calibri" w:cs="Times New Roman"/>
          <w:szCs w:val="28"/>
        </w:rPr>
        <w:t xml:space="preserve"> в сфере культуры не передавались </w:t>
      </w:r>
      <w:r w:rsidR="00077CA9">
        <w:rPr>
          <w:rFonts w:eastAsia="Calibri" w:cs="Times New Roman"/>
          <w:szCs w:val="28"/>
        </w:rPr>
        <w:br/>
      </w:r>
      <w:r w:rsidRPr="0031612E">
        <w:rPr>
          <w:rFonts w:eastAsia="Calibri" w:cs="Times New Roman"/>
          <w:szCs w:val="28"/>
        </w:rPr>
        <w:t>(на 31.03.2024 – 1 / 72).</w:t>
      </w:r>
    </w:p>
    <w:p w14:paraId="40A8A09B"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3. Молодежная политика, добровольчество (</w:t>
      </w:r>
      <w:proofErr w:type="spellStart"/>
      <w:r w:rsidRPr="0031612E">
        <w:rPr>
          <w:rFonts w:eastAsia="Calibri" w:cs="Times New Roman"/>
          <w:szCs w:val="28"/>
        </w:rPr>
        <w:t>волонтерство</w:t>
      </w:r>
      <w:proofErr w:type="spellEnd"/>
      <w:r w:rsidRPr="0031612E">
        <w:rPr>
          <w:rFonts w:eastAsia="Calibri" w:cs="Times New Roman"/>
          <w:szCs w:val="28"/>
        </w:rPr>
        <w:t>).</w:t>
      </w:r>
    </w:p>
    <w:p w14:paraId="202635A6"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На 31.03.2025 в городе проживало более 121 тыс. человек в возрасте от 14 до 35 лет включительно. Сеть учреждений сферы молодежной политики включает 3 муниципальных учреждения. В отчетном периоде учреждениями проведено 263 мероприятия (15</w:t>
      </w:r>
      <w:r w:rsidR="00077CA9">
        <w:rPr>
          <w:rFonts w:eastAsia="Calibri" w:cs="Times New Roman"/>
          <w:szCs w:val="28"/>
        </w:rPr>
        <w:t> </w:t>
      </w:r>
      <w:r w:rsidRPr="0031612E">
        <w:rPr>
          <w:rFonts w:eastAsia="Calibri" w:cs="Times New Roman"/>
          <w:szCs w:val="28"/>
        </w:rPr>
        <w:t xml:space="preserve">315 участников). </w:t>
      </w:r>
    </w:p>
    <w:p w14:paraId="74E4E4E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lastRenderedPageBreak/>
        <w:t xml:space="preserve">В отчетном периоде состоялось открытие муниципального центра подготовки Международного волонтерского корпуса 80-й годовщины Победы </w:t>
      </w:r>
      <w:r w:rsidR="00077CA9">
        <w:rPr>
          <w:rFonts w:eastAsia="Calibri" w:cs="Times New Roman"/>
          <w:szCs w:val="28"/>
        </w:rPr>
        <w:br/>
      </w:r>
      <w:r w:rsidRPr="0031612E">
        <w:rPr>
          <w:rFonts w:eastAsia="Calibri" w:cs="Times New Roman"/>
          <w:szCs w:val="28"/>
        </w:rPr>
        <w:t>в Великой Отечественной войне 1941-1945 годов.</w:t>
      </w:r>
    </w:p>
    <w:p w14:paraId="0C2DD28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Общая численность населения города в возрасте от 7 лет и старше, вовлеченного в добровольческую и общественную деятельность на 31.03.2025 составляет более 19 тысяч человек. Действует 139 добровольческих объединений, получено 726 электронных волонтерских книжек (на 31.03.2024 – 95</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1</w:t>
      </w:r>
      <w:r w:rsidR="00077CA9">
        <w:rPr>
          <w:rFonts w:eastAsia="Calibri" w:cs="Times New Roman"/>
          <w:szCs w:val="28"/>
        </w:rPr>
        <w:t> </w:t>
      </w:r>
      <w:r w:rsidRPr="0031612E">
        <w:rPr>
          <w:rFonts w:eastAsia="Calibri" w:cs="Times New Roman"/>
          <w:szCs w:val="28"/>
        </w:rPr>
        <w:t xml:space="preserve">065). На платформе ДОБРО.РУ зарегистрировано 16 тысяч волонтеров города (на 31.03.2024 – 13 тысяч). Специалисты Молодежного ресурсного центра оказывали различные виды поддержки добровольческим объединениям. </w:t>
      </w:r>
    </w:p>
    <w:p w14:paraId="54F2347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1 квартале 2025 года организовано 23 мероприятия с охватом 0,8</w:t>
      </w:r>
      <w:r w:rsidR="00077CA9">
        <w:rPr>
          <w:rFonts w:eastAsia="Calibri" w:cs="Times New Roman"/>
          <w:szCs w:val="28"/>
        </w:rPr>
        <w:t> </w:t>
      </w:r>
      <w:r w:rsidRPr="0031612E">
        <w:rPr>
          <w:rFonts w:eastAsia="Calibri" w:cs="Times New Roman"/>
          <w:szCs w:val="28"/>
        </w:rPr>
        <w:t>тыс.</w:t>
      </w:r>
      <w:r w:rsidR="00077CA9">
        <w:rPr>
          <w:rFonts w:eastAsia="Calibri" w:cs="Times New Roman"/>
          <w:szCs w:val="28"/>
        </w:rPr>
        <w:t> </w:t>
      </w:r>
      <w:r w:rsidRPr="0031612E">
        <w:rPr>
          <w:rFonts w:eastAsia="Calibri" w:cs="Times New Roman"/>
          <w:szCs w:val="28"/>
        </w:rPr>
        <w:t xml:space="preserve">человек, проведена 51 консультация (из них 36 по подготовке </w:t>
      </w:r>
      <w:r w:rsidR="00077CA9">
        <w:rPr>
          <w:rFonts w:eastAsia="Calibri" w:cs="Times New Roman"/>
          <w:szCs w:val="28"/>
        </w:rPr>
        <w:br/>
      </w:r>
      <w:r w:rsidRPr="0031612E">
        <w:rPr>
          <w:rFonts w:eastAsia="Calibri" w:cs="Times New Roman"/>
          <w:szCs w:val="28"/>
        </w:rPr>
        <w:t>к конкурсам на получение грантов), более 21 тыс. просмотров в сети «Интернет».</w:t>
      </w:r>
    </w:p>
    <w:p w14:paraId="6AD3DEF8"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отчетном периоде заключено 380 трудовых договоров с подростками </w:t>
      </w:r>
      <w:r w:rsidR="00077CA9">
        <w:rPr>
          <w:rFonts w:eastAsia="Calibri" w:cs="Times New Roman"/>
          <w:szCs w:val="28"/>
        </w:rPr>
        <w:br/>
      </w:r>
      <w:r w:rsidRPr="0031612E">
        <w:rPr>
          <w:rFonts w:eastAsia="Calibri" w:cs="Times New Roman"/>
          <w:szCs w:val="28"/>
        </w:rPr>
        <w:t>и молодежью для трудоустройства на временные рабочие места (на 31.03.2024 – 373).</w:t>
      </w:r>
    </w:p>
    <w:p w14:paraId="5D1DC834"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Количество функционирующих клубных формирований, кружков, секций для подростков и молодежи города – 81 (2</w:t>
      </w:r>
      <w:r w:rsidR="00077CA9">
        <w:rPr>
          <w:rFonts w:eastAsia="Calibri" w:cs="Times New Roman"/>
          <w:szCs w:val="28"/>
        </w:rPr>
        <w:t> </w:t>
      </w:r>
      <w:r w:rsidRPr="0031612E">
        <w:rPr>
          <w:rFonts w:eastAsia="Calibri" w:cs="Times New Roman"/>
          <w:szCs w:val="28"/>
        </w:rPr>
        <w:t>528 занимающихся).</w:t>
      </w:r>
    </w:p>
    <w:p w14:paraId="5A965352"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4. Физическая культура и спорт.</w:t>
      </w:r>
    </w:p>
    <w:p w14:paraId="5407683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городе осуществляют свою деятельность 285 организаций физкультурной направленности различной организационно-правовой формы, </w:t>
      </w:r>
      <w:r w:rsidR="00077CA9">
        <w:rPr>
          <w:rFonts w:eastAsia="Calibri" w:cs="Times New Roman"/>
          <w:szCs w:val="28"/>
        </w:rPr>
        <w:br/>
      </w:r>
      <w:r w:rsidRPr="0031612E">
        <w:rPr>
          <w:rFonts w:eastAsia="Calibri" w:cs="Times New Roman"/>
          <w:szCs w:val="28"/>
        </w:rPr>
        <w:t xml:space="preserve">в том числе 9 муниципальных учреждений, из них 8 – спортивной подготовки. </w:t>
      </w:r>
    </w:p>
    <w:p w14:paraId="3B364114"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За 1 квартал 2025 года количество объектов спорта составило 1</w:t>
      </w:r>
      <w:r w:rsidR="00077CA9">
        <w:rPr>
          <w:rFonts w:eastAsia="Calibri" w:cs="Times New Roman"/>
          <w:szCs w:val="28"/>
        </w:rPr>
        <w:t> </w:t>
      </w:r>
      <w:r w:rsidRPr="0031612E">
        <w:rPr>
          <w:rFonts w:eastAsia="Calibri" w:cs="Times New Roman"/>
          <w:szCs w:val="28"/>
        </w:rPr>
        <w:t>079 единиц (единоврем</w:t>
      </w:r>
      <w:r w:rsidR="00077CA9">
        <w:rPr>
          <w:rFonts w:eastAsia="Calibri" w:cs="Times New Roman"/>
          <w:szCs w:val="28"/>
        </w:rPr>
        <w:t>енная пропускная способность 24 </w:t>
      </w:r>
      <w:r w:rsidRPr="0031612E">
        <w:rPr>
          <w:rFonts w:eastAsia="Calibri" w:cs="Times New Roman"/>
          <w:szCs w:val="28"/>
        </w:rPr>
        <w:t xml:space="preserve">815 человек). Обеспеченность спортивными сооружениями постоянного населения города в возрасте 3 – 79 лет: 49,1% от норматива с учетом численности населения на конец отчетного периода, 49,4% от норматива с учетом численности населения на начало года </w:t>
      </w:r>
      <w:r w:rsidR="00077CA9">
        <w:rPr>
          <w:rFonts w:eastAsia="Calibri" w:cs="Times New Roman"/>
          <w:szCs w:val="28"/>
        </w:rPr>
        <w:br/>
      </w:r>
      <w:r w:rsidRPr="0031612E">
        <w:rPr>
          <w:rFonts w:eastAsia="Calibri" w:cs="Times New Roman"/>
          <w:szCs w:val="28"/>
        </w:rPr>
        <w:t>(на 31.03.2024 –</w:t>
      </w:r>
      <w:r w:rsidR="00077CA9">
        <w:rPr>
          <w:rFonts w:eastAsia="Calibri" w:cs="Times New Roman"/>
          <w:szCs w:val="28"/>
        </w:rPr>
        <w:t xml:space="preserve"> </w:t>
      </w:r>
      <w:r w:rsidRPr="0031612E">
        <w:rPr>
          <w:rFonts w:eastAsia="Calibri" w:cs="Times New Roman"/>
          <w:szCs w:val="28"/>
        </w:rPr>
        <w:t>45,6% / 45,8%).</w:t>
      </w:r>
    </w:p>
    <w:p w14:paraId="2B6B6519" w14:textId="77777777" w:rsidR="0031612E" w:rsidRPr="0031612E" w:rsidRDefault="00077CA9" w:rsidP="0031612E">
      <w:pPr>
        <w:ind w:firstLine="708"/>
        <w:jc w:val="both"/>
        <w:rPr>
          <w:rFonts w:eastAsia="Calibri" w:cs="Times New Roman"/>
          <w:szCs w:val="28"/>
        </w:rPr>
      </w:pPr>
      <w:r>
        <w:rPr>
          <w:rFonts w:eastAsia="Calibri" w:cs="Times New Roman"/>
          <w:szCs w:val="28"/>
        </w:rPr>
        <w:t>Из 1 </w:t>
      </w:r>
      <w:r w:rsidR="0031612E" w:rsidRPr="0031612E">
        <w:rPr>
          <w:rFonts w:eastAsia="Calibri" w:cs="Times New Roman"/>
          <w:szCs w:val="28"/>
        </w:rPr>
        <w:t xml:space="preserve">079 объектов спорта в муниципальной собственности находится 604 объекта (56%), в собственности субъекта Российской Федерации – 41 (3,8%), </w:t>
      </w:r>
      <w:r>
        <w:rPr>
          <w:rFonts w:eastAsia="Calibri" w:cs="Times New Roman"/>
          <w:szCs w:val="28"/>
        </w:rPr>
        <w:br/>
      </w:r>
      <w:r w:rsidR="0031612E" w:rsidRPr="0031612E">
        <w:rPr>
          <w:rFonts w:eastAsia="Calibri" w:cs="Times New Roman"/>
          <w:szCs w:val="28"/>
        </w:rPr>
        <w:t>в федеральной собственности – 12 (1,1%), в частной собственности – 422 (39,1%).</w:t>
      </w:r>
    </w:p>
    <w:p w14:paraId="521238D6"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Доля населения, систематически занимающегося физической культурой </w:t>
      </w:r>
      <w:r w:rsidR="00077CA9">
        <w:rPr>
          <w:rFonts w:eastAsia="Calibri" w:cs="Times New Roman"/>
          <w:szCs w:val="28"/>
        </w:rPr>
        <w:br/>
      </w:r>
      <w:r w:rsidRPr="0031612E">
        <w:rPr>
          <w:rFonts w:eastAsia="Calibri" w:cs="Times New Roman"/>
          <w:szCs w:val="28"/>
        </w:rPr>
        <w:t>и спортом на 31.03.2025:</w:t>
      </w:r>
    </w:p>
    <w:p w14:paraId="201B51E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- 45,8% в численности постоянного населения города в возрасте 3 – 79 лет на конец отчетного периода (на 31.03.2024 – 43,3%);</w:t>
      </w:r>
    </w:p>
    <w:p w14:paraId="5321841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- 46,8% в численности постоянного населения города в возрасте 3 – 79 лет на начало 2025 года с учетом численности лиц, состоящих на учете </w:t>
      </w:r>
      <w:r w:rsidR="00077CA9">
        <w:rPr>
          <w:rFonts w:eastAsia="Calibri" w:cs="Times New Roman"/>
          <w:szCs w:val="28"/>
        </w:rPr>
        <w:br/>
      </w:r>
      <w:r w:rsidRPr="0031612E">
        <w:rPr>
          <w:rFonts w:eastAsia="Calibri" w:cs="Times New Roman"/>
          <w:szCs w:val="28"/>
        </w:rPr>
        <w:t>в медицинских организациях и имеющих противопоказания для занятий физической культурой и спортом (на 31.03.2024 – 43,8%).</w:t>
      </w:r>
    </w:p>
    <w:p w14:paraId="47D59EFB"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Услуги по дополнительному образованию в 8 муниципальных спортивных школах получают 7,9 тыс. человек в возрасте от 5 до 18 лет. </w:t>
      </w:r>
    </w:p>
    <w:p w14:paraId="6940CC3D"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отчетном периоде спортсмены города приняли участие в 251 выездном соревновании (мероприятии) различного уровня, в том числе: </w:t>
      </w:r>
      <w:r w:rsidR="00077CA9">
        <w:rPr>
          <w:rFonts w:eastAsia="Calibri" w:cs="Times New Roman"/>
          <w:szCs w:val="28"/>
        </w:rPr>
        <w:t xml:space="preserve">в </w:t>
      </w:r>
      <w:r w:rsidRPr="0031612E">
        <w:rPr>
          <w:rFonts w:eastAsia="Calibri" w:cs="Times New Roman"/>
          <w:szCs w:val="28"/>
        </w:rPr>
        <w:t xml:space="preserve">6 – </w:t>
      </w:r>
      <w:r w:rsidRPr="0031612E">
        <w:rPr>
          <w:rFonts w:eastAsia="Calibri" w:cs="Times New Roman"/>
          <w:szCs w:val="28"/>
        </w:rPr>
        <w:lastRenderedPageBreak/>
        <w:t>международного уровня, в 165 – всероссийского, межрегионального уровня, в 80 – окружного, областного уровня (на 31.03.2024 – 219 / 5 / 151 / 63).</w:t>
      </w:r>
    </w:p>
    <w:p w14:paraId="75E81DD1"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сборные команды России зачислен 151 спортсмен по 49 видам спорта, </w:t>
      </w:r>
      <w:r w:rsidR="00077CA9">
        <w:rPr>
          <w:rFonts w:eastAsia="Calibri" w:cs="Times New Roman"/>
          <w:szCs w:val="28"/>
        </w:rPr>
        <w:br/>
      </w:r>
      <w:r w:rsidRPr="0031612E">
        <w:rPr>
          <w:rFonts w:eastAsia="Calibri" w:cs="Times New Roman"/>
          <w:szCs w:val="28"/>
        </w:rPr>
        <w:t xml:space="preserve">из них 35 спортсменов с ограниченными возможностями здоровья по 4 видам </w:t>
      </w:r>
      <w:r w:rsidR="00077CA9">
        <w:rPr>
          <w:rFonts w:eastAsia="Calibri" w:cs="Times New Roman"/>
          <w:szCs w:val="28"/>
        </w:rPr>
        <w:br/>
      </w:r>
      <w:r w:rsidRPr="0031612E">
        <w:rPr>
          <w:rFonts w:eastAsia="Calibri" w:cs="Times New Roman"/>
          <w:szCs w:val="28"/>
        </w:rPr>
        <w:t>(на 31.03.2024 –145</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48</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15</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 xml:space="preserve">4). </w:t>
      </w:r>
    </w:p>
    <w:p w14:paraId="64CCDD1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состав сборн</w:t>
      </w:r>
      <w:r w:rsidR="00077CA9">
        <w:rPr>
          <w:rFonts w:eastAsia="Calibri" w:cs="Times New Roman"/>
          <w:szCs w:val="28"/>
        </w:rPr>
        <w:t>ых региональных команд входят 2 </w:t>
      </w:r>
      <w:r w:rsidRPr="0031612E">
        <w:rPr>
          <w:rFonts w:eastAsia="Calibri" w:cs="Times New Roman"/>
          <w:szCs w:val="28"/>
        </w:rPr>
        <w:t xml:space="preserve">180 спортсменов </w:t>
      </w:r>
      <w:r w:rsidR="00077CA9">
        <w:rPr>
          <w:rFonts w:eastAsia="Calibri" w:cs="Times New Roman"/>
          <w:szCs w:val="28"/>
        </w:rPr>
        <w:br/>
      </w:r>
      <w:r w:rsidRPr="0031612E">
        <w:rPr>
          <w:rFonts w:eastAsia="Calibri" w:cs="Times New Roman"/>
          <w:szCs w:val="28"/>
        </w:rPr>
        <w:t>по 49 видам спорта, из них 106 спортсменов с ограниченными возможностями здоров</w:t>
      </w:r>
      <w:r w:rsidR="00077CA9">
        <w:rPr>
          <w:rFonts w:eastAsia="Calibri" w:cs="Times New Roman"/>
          <w:szCs w:val="28"/>
        </w:rPr>
        <w:t>ья по 4 видам (на 31.03.2024 –1 </w:t>
      </w:r>
      <w:r w:rsidRPr="0031612E">
        <w:rPr>
          <w:rFonts w:eastAsia="Calibri" w:cs="Times New Roman"/>
          <w:szCs w:val="28"/>
        </w:rPr>
        <w:t>598</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49</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75</w:t>
      </w:r>
      <w:r w:rsidR="00077CA9">
        <w:rPr>
          <w:rFonts w:eastAsia="Calibri" w:cs="Times New Roman"/>
          <w:szCs w:val="28"/>
        </w:rPr>
        <w:t xml:space="preserve"> </w:t>
      </w:r>
      <w:r w:rsidRPr="0031612E">
        <w:rPr>
          <w:rFonts w:eastAsia="Calibri" w:cs="Times New Roman"/>
          <w:szCs w:val="28"/>
        </w:rPr>
        <w:t>/</w:t>
      </w:r>
      <w:r w:rsidR="00077CA9">
        <w:rPr>
          <w:rFonts w:eastAsia="Calibri" w:cs="Times New Roman"/>
          <w:szCs w:val="28"/>
        </w:rPr>
        <w:t xml:space="preserve"> </w:t>
      </w:r>
      <w:r w:rsidRPr="0031612E">
        <w:rPr>
          <w:rFonts w:eastAsia="Calibri" w:cs="Times New Roman"/>
          <w:szCs w:val="28"/>
        </w:rPr>
        <w:t>4).</w:t>
      </w:r>
    </w:p>
    <w:p w14:paraId="224A0F6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Звание «Мастер спорта международного класса» получил 1 спортсмен, «Мастер спорта» – 6 спортсменов.</w:t>
      </w:r>
    </w:p>
    <w:p w14:paraId="0E3C97D1"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Спортсменами города в составах сборных команд города и округа </w:t>
      </w:r>
      <w:r w:rsidR="00077CA9">
        <w:rPr>
          <w:rFonts w:eastAsia="Calibri" w:cs="Times New Roman"/>
          <w:szCs w:val="28"/>
        </w:rPr>
        <w:br/>
      </w:r>
      <w:r w:rsidRPr="0031612E">
        <w:rPr>
          <w:rFonts w:eastAsia="Calibri" w:cs="Times New Roman"/>
          <w:szCs w:val="28"/>
        </w:rPr>
        <w:t xml:space="preserve">на соревнованиях муниципального, регионального, всероссийского </w:t>
      </w:r>
      <w:r w:rsidR="00077CA9">
        <w:rPr>
          <w:rFonts w:eastAsia="Calibri" w:cs="Times New Roman"/>
          <w:szCs w:val="28"/>
        </w:rPr>
        <w:br/>
      </w:r>
      <w:r w:rsidRPr="0031612E">
        <w:rPr>
          <w:rFonts w:eastAsia="Calibri" w:cs="Times New Roman"/>
          <w:szCs w:val="28"/>
        </w:rPr>
        <w:t>и международного уровня з</w:t>
      </w:r>
      <w:r w:rsidR="00077CA9">
        <w:rPr>
          <w:rFonts w:eastAsia="Calibri" w:cs="Times New Roman"/>
          <w:szCs w:val="28"/>
        </w:rPr>
        <w:t>авоевано 1 </w:t>
      </w:r>
      <w:r w:rsidRPr="0031612E">
        <w:rPr>
          <w:rFonts w:eastAsia="Calibri" w:cs="Times New Roman"/>
          <w:szCs w:val="28"/>
        </w:rPr>
        <w:t>296 медалей (на 31.03.2024 – 785).</w:t>
      </w:r>
    </w:p>
    <w:p w14:paraId="4598DA68"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2025 году на ремонт 6 учреждений сферы физической культуры и спорта предусмотрено 41,1 млн. рублей.</w:t>
      </w:r>
    </w:p>
    <w:p w14:paraId="13FFAB70"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За 1 квартал 2025 года на исполнение негосударственным (немуниципальным) </w:t>
      </w:r>
      <w:r w:rsidR="00077CA9" w:rsidRPr="0031612E">
        <w:rPr>
          <w:rFonts w:eastAsia="Calibri" w:cs="Times New Roman"/>
          <w:szCs w:val="28"/>
        </w:rPr>
        <w:t>поставщикам услуги</w:t>
      </w:r>
      <w:r w:rsidRPr="0031612E">
        <w:rPr>
          <w:rFonts w:eastAsia="Calibri" w:cs="Times New Roman"/>
          <w:szCs w:val="28"/>
        </w:rPr>
        <w:t xml:space="preserve"> в сфере физической культуры и спорта не передавались (на 31.03.2024 – 0).</w:t>
      </w:r>
    </w:p>
    <w:p w14:paraId="5260B17E"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5. Здравоохранение и социальное обслуживание.</w:t>
      </w:r>
    </w:p>
    <w:p w14:paraId="62860564"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В достижении целей, поставленных в сфере здравоохранения, принимают участие 10 стационарных организаций мощностью 3</w:t>
      </w:r>
      <w:r w:rsidR="00077CA9">
        <w:rPr>
          <w:rFonts w:eastAsia="Calibri" w:cs="Times New Roman"/>
          <w:szCs w:val="28"/>
        </w:rPr>
        <w:t> </w:t>
      </w:r>
      <w:r w:rsidRPr="0031612E">
        <w:rPr>
          <w:rFonts w:eastAsia="Calibri" w:cs="Times New Roman"/>
          <w:szCs w:val="28"/>
        </w:rPr>
        <w:t xml:space="preserve">639 коек </w:t>
      </w:r>
      <w:r w:rsidR="00077CA9">
        <w:rPr>
          <w:rFonts w:eastAsia="Calibri" w:cs="Times New Roman"/>
          <w:szCs w:val="28"/>
        </w:rPr>
        <w:br/>
      </w:r>
      <w:r w:rsidRPr="0031612E">
        <w:rPr>
          <w:rFonts w:eastAsia="Calibri" w:cs="Times New Roman"/>
          <w:szCs w:val="28"/>
        </w:rPr>
        <w:t>(9 государственных и частное), 5 амбулаторно-поликлинических государственных учреждений мощностью 4</w:t>
      </w:r>
      <w:r w:rsidR="00077CA9">
        <w:rPr>
          <w:rFonts w:eastAsia="Calibri" w:cs="Times New Roman"/>
          <w:szCs w:val="28"/>
        </w:rPr>
        <w:t> </w:t>
      </w:r>
      <w:r w:rsidRPr="0031612E">
        <w:rPr>
          <w:rFonts w:eastAsia="Calibri" w:cs="Times New Roman"/>
          <w:szCs w:val="28"/>
        </w:rPr>
        <w:t xml:space="preserve">982 посещения в смену, </w:t>
      </w:r>
      <w:r w:rsidR="00077CA9">
        <w:rPr>
          <w:rFonts w:eastAsia="Calibri" w:cs="Times New Roman"/>
          <w:szCs w:val="28"/>
        </w:rPr>
        <w:br/>
      </w:r>
      <w:r w:rsidRPr="0031612E">
        <w:rPr>
          <w:rFonts w:eastAsia="Calibri" w:cs="Times New Roman"/>
          <w:szCs w:val="28"/>
        </w:rPr>
        <w:t xml:space="preserve">2 государственных стоматологических клиники. 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в 2025 году 19 организаций. </w:t>
      </w:r>
    </w:p>
    <w:p w14:paraId="4A89A645"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На территории города осуществляют деятельность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14:paraId="1DBC6FD9"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Количество частных медицинских клиник различной направленности, оказывающих услуги населению города, более 200.</w:t>
      </w:r>
    </w:p>
    <w:p w14:paraId="611B95F2" w14:textId="77777777" w:rsidR="0031612E" w:rsidRPr="005820E7" w:rsidRDefault="005820E7" w:rsidP="0031612E">
      <w:pPr>
        <w:ind w:firstLine="708"/>
        <w:jc w:val="both"/>
        <w:rPr>
          <w:rFonts w:eastAsia="Calibri" w:cs="Times New Roman"/>
          <w:szCs w:val="28"/>
        </w:rPr>
      </w:pPr>
      <w:r w:rsidRPr="005820E7">
        <w:rPr>
          <w:rFonts w:eastAsia="Calibri" w:cs="Times New Roman"/>
          <w:szCs w:val="28"/>
        </w:rPr>
        <w:t>Велась подготовка к н</w:t>
      </w:r>
      <w:r w:rsidR="0031612E" w:rsidRPr="005820E7">
        <w:rPr>
          <w:rFonts w:eastAsia="Calibri" w:cs="Times New Roman"/>
          <w:szCs w:val="28"/>
        </w:rPr>
        <w:t>ачал</w:t>
      </w:r>
      <w:r w:rsidRPr="005820E7">
        <w:rPr>
          <w:rFonts w:eastAsia="Calibri" w:cs="Times New Roman"/>
          <w:szCs w:val="28"/>
        </w:rPr>
        <w:t>у</w:t>
      </w:r>
      <w:r w:rsidR="0031612E" w:rsidRPr="005820E7">
        <w:rPr>
          <w:rFonts w:eastAsia="Calibri" w:cs="Times New Roman"/>
          <w:szCs w:val="28"/>
        </w:rPr>
        <w:t xml:space="preserve"> функционирова</w:t>
      </w:r>
      <w:r w:rsidRPr="005820E7">
        <w:rPr>
          <w:rFonts w:eastAsia="Calibri" w:cs="Times New Roman"/>
          <w:szCs w:val="28"/>
        </w:rPr>
        <w:t>ния,</w:t>
      </w:r>
      <w:r w:rsidR="0031612E" w:rsidRPr="005820E7">
        <w:rPr>
          <w:rFonts w:eastAsia="Calibri" w:cs="Times New Roman"/>
          <w:szCs w:val="28"/>
        </w:rPr>
        <w:t xml:space="preserve"> введенн</w:t>
      </w:r>
      <w:r w:rsidRPr="005820E7">
        <w:rPr>
          <w:rFonts w:eastAsia="Calibri" w:cs="Times New Roman"/>
          <w:szCs w:val="28"/>
        </w:rPr>
        <w:t>ого</w:t>
      </w:r>
      <w:r w:rsidR="0031612E" w:rsidRPr="005820E7">
        <w:rPr>
          <w:rFonts w:eastAsia="Calibri" w:cs="Times New Roman"/>
          <w:szCs w:val="28"/>
        </w:rPr>
        <w:t xml:space="preserve"> в 2024 году</w:t>
      </w:r>
      <w:r w:rsidRPr="005820E7">
        <w:rPr>
          <w:rFonts w:eastAsia="Calibri" w:cs="Times New Roman"/>
          <w:szCs w:val="28"/>
        </w:rPr>
        <w:t>,</w:t>
      </w:r>
      <w:r w:rsidR="0031612E" w:rsidRPr="005820E7">
        <w:rPr>
          <w:rFonts w:eastAsia="Calibri" w:cs="Times New Roman"/>
          <w:szCs w:val="28"/>
        </w:rPr>
        <w:t xml:space="preserve"> объект</w:t>
      </w:r>
      <w:r w:rsidRPr="005820E7">
        <w:rPr>
          <w:rFonts w:eastAsia="Calibri" w:cs="Times New Roman"/>
          <w:szCs w:val="28"/>
        </w:rPr>
        <w:t>а</w:t>
      </w:r>
      <w:r w:rsidR="0031612E" w:rsidRPr="005820E7">
        <w:rPr>
          <w:rFonts w:eastAsia="Calibri" w:cs="Times New Roman"/>
          <w:szCs w:val="28"/>
        </w:rPr>
        <w:t xml:space="preserve"> «Станция скорой медицинской помощи» по адресу улица Иосифа Каролинского,7.</w:t>
      </w:r>
    </w:p>
    <w:p w14:paraId="7A545501"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В высокой степени готовности находится объект «Станция переливания крови». Станция ежедневно сможет принимать до 120 доноров, одновременно </w:t>
      </w:r>
      <w:r w:rsidR="007B6A0C">
        <w:rPr>
          <w:rFonts w:eastAsia="Calibri" w:cs="Times New Roman"/>
          <w:szCs w:val="28"/>
        </w:rPr>
        <w:br/>
      </w:r>
      <w:r w:rsidRPr="0031612E">
        <w:rPr>
          <w:rFonts w:eastAsia="Calibri" w:cs="Times New Roman"/>
          <w:szCs w:val="28"/>
        </w:rPr>
        <w:lastRenderedPageBreak/>
        <w:t>до 60 доноров, а мощность оборудования позволит забирать до 20 тыс. литров крови и ее компонентов ежегодно.</w:t>
      </w:r>
    </w:p>
    <w:p w14:paraId="104DFD61"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На территории города социальное обслуживание населения осуществляют 6 учреждений регионального подчинения. Кроме того, в 1 квартале 2025 года услуги в сфере социального обслуживания оказывали 29 негосударственных поставщиков (на 31.03.2024 – 28).</w:t>
      </w:r>
    </w:p>
    <w:p w14:paraId="1AFE2903"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Количество многодетных семей на конец</w:t>
      </w:r>
      <w:r w:rsidR="007B6A0C">
        <w:rPr>
          <w:rFonts w:eastAsia="Calibri" w:cs="Times New Roman"/>
          <w:szCs w:val="28"/>
        </w:rPr>
        <w:t xml:space="preserve"> отчетного периода составило 12 </w:t>
      </w:r>
      <w:r w:rsidRPr="0031612E">
        <w:rPr>
          <w:rFonts w:eastAsia="Calibri" w:cs="Times New Roman"/>
          <w:szCs w:val="28"/>
        </w:rPr>
        <w:t>869 (на 31.03.2024 – 10</w:t>
      </w:r>
      <w:r w:rsidR="007B6A0C">
        <w:rPr>
          <w:rFonts w:eastAsia="Calibri" w:cs="Times New Roman"/>
          <w:szCs w:val="28"/>
        </w:rPr>
        <w:t> </w:t>
      </w:r>
      <w:r w:rsidRPr="0031612E">
        <w:rPr>
          <w:rFonts w:eastAsia="Calibri" w:cs="Times New Roman"/>
          <w:szCs w:val="28"/>
        </w:rPr>
        <w:t>979).</w:t>
      </w:r>
    </w:p>
    <w:p w14:paraId="23782977"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 xml:space="preserve">Численность несовершеннолетних, выявленных и учтенных в связи </w:t>
      </w:r>
      <w:r w:rsidR="00D562E8">
        <w:rPr>
          <w:rFonts w:eastAsia="Calibri" w:cs="Times New Roman"/>
          <w:szCs w:val="28"/>
        </w:rPr>
        <w:br/>
      </w:r>
      <w:r w:rsidRPr="0031612E">
        <w:rPr>
          <w:rFonts w:eastAsia="Calibri" w:cs="Times New Roman"/>
          <w:szCs w:val="28"/>
        </w:rPr>
        <w:t xml:space="preserve">с утратой родительского попечения, по итогам 1 квартала 2025 года – 20 детей, из них круглых сирот 3, социальных сирот – 17 (на 31.03.2024 – 14 / 2 / 12). </w:t>
      </w:r>
    </w:p>
    <w:p w14:paraId="53DB77BF" w14:textId="77777777" w:rsidR="0031612E" w:rsidRPr="0031612E" w:rsidRDefault="0031612E" w:rsidP="0031612E">
      <w:pPr>
        <w:ind w:firstLine="708"/>
        <w:jc w:val="both"/>
        <w:rPr>
          <w:rFonts w:eastAsia="Calibri" w:cs="Times New Roman"/>
          <w:szCs w:val="28"/>
        </w:rPr>
      </w:pPr>
      <w:r w:rsidRPr="0031612E">
        <w:rPr>
          <w:rFonts w:eastAsia="Calibri" w:cs="Times New Roman"/>
          <w:szCs w:val="28"/>
        </w:rPr>
        <w:t>По состоянию на 31.03.2025 на учете состоит 1</w:t>
      </w:r>
      <w:r w:rsidR="00D562E8">
        <w:rPr>
          <w:rFonts w:eastAsia="Calibri" w:cs="Times New Roman"/>
          <w:szCs w:val="28"/>
        </w:rPr>
        <w:t> </w:t>
      </w:r>
      <w:r w:rsidRPr="0031612E">
        <w:rPr>
          <w:rFonts w:eastAsia="Calibri" w:cs="Times New Roman"/>
          <w:szCs w:val="28"/>
        </w:rPr>
        <w:t>334 ребенка, из них воспитываются в семьях: усыновителей – 456 детей; опекунов, попечителей – 484 ребенка; приемных – 394 ребенка (на 31.03.2024 – 1</w:t>
      </w:r>
      <w:r w:rsidR="00D562E8">
        <w:rPr>
          <w:rFonts w:eastAsia="Calibri" w:cs="Times New Roman"/>
          <w:szCs w:val="28"/>
        </w:rPr>
        <w:t> </w:t>
      </w:r>
      <w:r w:rsidRPr="0031612E">
        <w:rPr>
          <w:rFonts w:eastAsia="Calibri" w:cs="Times New Roman"/>
          <w:szCs w:val="28"/>
        </w:rPr>
        <w:t>350 / 477 / 457 / 416).</w:t>
      </w:r>
    </w:p>
    <w:p w14:paraId="258DB919" w14:textId="77777777" w:rsidR="00427374" w:rsidRPr="00964DD4" w:rsidRDefault="0031612E" w:rsidP="0031612E">
      <w:pPr>
        <w:ind w:firstLine="708"/>
        <w:jc w:val="both"/>
        <w:rPr>
          <w:b/>
          <w:szCs w:val="28"/>
        </w:rPr>
      </w:pPr>
      <w:r w:rsidRPr="0031612E">
        <w:rPr>
          <w:rFonts w:eastAsia="Calibri" w:cs="Times New Roman"/>
          <w:szCs w:val="28"/>
        </w:rPr>
        <w:t>За последние годы доля детей-сирот и детей, оставшихся без попечения родителей, не превышает 1,5% от общего количества детского населения.</w:t>
      </w:r>
    </w:p>
    <w:p w14:paraId="4902BE56" w14:textId="77777777" w:rsidR="00D562E8" w:rsidRDefault="00D562E8" w:rsidP="00427374">
      <w:pPr>
        <w:pStyle w:val="21"/>
        <w:ind w:firstLine="709"/>
        <w:rPr>
          <w:b w:val="0"/>
          <w:sz w:val="28"/>
          <w:szCs w:val="28"/>
        </w:rPr>
      </w:pPr>
    </w:p>
    <w:p w14:paraId="094CC34F" w14:textId="77777777" w:rsidR="00427374" w:rsidRPr="00964DD4" w:rsidRDefault="00427374" w:rsidP="00427374">
      <w:pPr>
        <w:pStyle w:val="21"/>
        <w:ind w:firstLine="709"/>
        <w:rPr>
          <w:b w:val="0"/>
          <w:sz w:val="24"/>
        </w:rPr>
      </w:pPr>
      <w:r w:rsidRPr="00964DD4">
        <w:rPr>
          <w:b w:val="0"/>
          <w:sz w:val="28"/>
          <w:szCs w:val="28"/>
        </w:rPr>
        <w:t xml:space="preserve">Раздел </w:t>
      </w:r>
      <w:r w:rsidRPr="00964DD4">
        <w:rPr>
          <w:b w:val="0"/>
          <w:sz w:val="28"/>
          <w:szCs w:val="28"/>
          <w:lang w:val="en-US"/>
        </w:rPr>
        <w:t>VII</w:t>
      </w:r>
      <w:r w:rsidRPr="00964DD4">
        <w:rPr>
          <w:b w:val="0"/>
          <w:sz w:val="28"/>
          <w:szCs w:val="28"/>
        </w:rPr>
        <w:t>. Промышленное производство</w:t>
      </w:r>
    </w:p>
    <w:p w14:paraId="60ED6DE9" w14:textId="77777777" w:rsidR="00427374" w:rsidRPr="00964DD4" w:rsidRDefault="00427374" w:rsidP="00427374">
      <w:pPr>
        <w:ind w:firstLine="709"/>
        <w:jc w:val="both"/>
        <w:rPr>
          <w:rFonts w:eastAsia="Calibri" w:cs="Times New Roman"/>
          <w:szCs w:val="28"/>
        </w:rPr>
      </w:pPr>
      <w:r w:rsidRPr="00964DD4">
        <w:rPr>
          <w:rFonts w:eastAsia="Calibri" w:cs="Times New Roman"/>
          <w:szCs w:val="28"/>
        </w:rPr>
        <w:t xml:space="preserve">Показатели, характеризующие промышленное производство представлены в таблицах 1, </w:t>
      </w:r>
      <w:r w:rsidR="00AB6BFF">
        <w:rPr>
          <w:rFonts w:eastAsia="Calibri" w:cs="Times New Roman"/>
          <w:szCs w:val="28"/>
        </w:rPr>
        <w:t>8</w:t>
      </w:r>
      <w:r w:rsidRPr="00964DD4">
        <w:rPr>
          <w:rFonts w:eastAsia="Calibri" w:cs="Times New Roman"/>
          <w:szCs w:val="28"/>
        </w:rPr>
        <w:t>, на рисунках 16, 17.</w:t>
      </w:r>
    </w:p>
    <w:p w14:paraId="3D6489ED" w14:textId="77777777" w:rsidR="00DA2A2A" w:rsidRPr="00360550" w:rsidRDefault="00DA2A2A" w:rsidP="00DA2A2A">
      <w:pPr>
        <w:ind w:firstLine="709"/>
        <w:jc w:val="both"/>
        <w:rPr>
          <w:rFonts w:cs="Times New Roman"/>
          <w:color w:val="000000" w:themeColor="text1"/>
          <w:shd w:val="clear" w:color="auto" w:fill="FFFFFF"/>
        </w:rPr>
      </w:pPr>
      <w:r w:rsidRPr="00360550">
        <w:rPr>
          <w:rFonts w:cs="Times New Roman"/>
          <w:color w:val="000000" w:themeColor="text1"/>
          <w:shd w:val="clear" w:color="auto" w:fill="FFFFFF"/>
        </w:rPr>
        <w:t xml:space="preserve">В условиях геополитической нестабильности и усиливающегося </w:t>
      </w:r>
      <w:proofErr w:type="spellStart"/>
      <w:r w:rsidRPr="00360550">
        <w:rPr>
          <w:rFonts w:cs="Times New Roman"/>
          <w:color w:val="000000" w:themeColor="text1"/>
          <w:shd w:val="clear" w:color="auto" w:fill="FFFFFF"/>
        </w:rPr>
        <w:t>санкционного</w:t>
      </w:r>
      <w:proofErr w:type="spellEnd"/>
      <w:r w:rsidRPr="00360550">
        <w:rPr>
          <w:rFonts w:cs="Times New Roman"/>
          <w:color w:val="000000" w:themeColor="text1"/>
          <w:shd w:val="clear" w:color="auto" w:fill="FFFFFF"/>
        </w:rPr>
        <w:t xml:space="preserve"> давления развитие промышленности в 1 квартале 2025 года продолжает сталкиваться с рядом проблем. Эти вызовы требуют дальнейшей адаптации.</w:t>
      </w:r>
    </w:p>
    <w:p w14:paraId="550C10BA" w14:textId="77777777" w:rsidR="00DA2A2A" w:rsidRPr="00360550" w:rsidRDefault="00DA2A2A" w:rsidP="00DA2A2A">
      <w:pPr>
        <w:ind w:firstLine="709"/>
        <w:jc w:val="both"/>
        <w:rPr>
          <w:rFonts w:eastAsia="Calibri" w:cs="Times New Roman"/>
          <w:szCs w:val="28"/>
        </w:rPr>
      </w:pPr>
      <w:r w:rsidRPr="00360550">
        <w:rPr>
          <w:rFonts w:eastAsia="Times New Roman" w:cs="Times New Roman"/>
          <w:color w:val="000000" w:themeColor="text1"/>
          <w:szCs w:val="28"/>
          <w:lang w:eastAsia="ru-RU"/>
        </w:rPr>
        <w:t xml:space="preserve">На всех уровнях власти сохраняется </w:t>
      </w:r>
      <w:r w:rsidRPr="00360550">
        <w:rPr>
          <w:rFonts w:cs="Times New Roman"/>
          <w:color w:val="000000" w:themeColor="text1"/>
          <w:shd w:val="clear" w:color="auto" w:fill="FFFFFF"/>
        </w:rPr>
        <w:t>поддержка производственного сектора путем реализации комплексных мер стимулирован</w:t>
      </w:r>
      <w:r w:rsidRPr="00360550">
        <w:rPr>
          <w:rFonts w:ascii="Yandex Sans Text" w:hAnsi="Yandex Sans Text"/>
          <w:color w:val="000000"/>
          <w:shd w:val="clear" w:color="auto" w:fill="FFFFFF"/>
        </w:rPr>
        <w:t>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w:t>
      </w:r>
      <w:r w:rsidRPr="00360550">
        <w:rPr>
          <w:rFonts w:ascii="Yandex Sans Text" w:hAnsi="Yandex Sans Text"/>
          <w:color w:val="000000"/>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14:paraId="4AEAA249" w14:textId="77777777" w:rsidR="00DA2A2A" w:rsidRPr="00360550" w:rsidRDefault="00DA2A2A" w:rsidP="00DA2A2A">
      <w:pPr>
        <w:autoSpaceDE w:val="0"/>
        <w:autoSpaceDN w:val="0"/>
        <w:adjustRightInd w:val="0"/>
        <w:ind w:firstLine="709"/>
        <w:jc w:val="both"/>
        <w:rPr>
          <w:rFonts w:cs="Times New Roman"/>
          <w:szCs w:val="28"/>
          <w:bdr w:val="none" w:sz="0" w:space="0" w:color="auto" w:frame="1"/>
          <w:shd w:val="clear" w:color="auto" w:fill="FFFFFF"/>
        </w:rPr>
      </w:pPr>
      <w:r w:rsidRPr="00360550">
        <w:rPr>
          <w:rFonts w:cs="Times New Roman"/>
          <w:szCs w:val="28"/>
          <w:shd w:val="clear" w:color="auto" w:fill="FFFFFF"/>
        </w:rPr>
        <w:t>В рамках к</w:t>
      </w:r>
      <w:r w:rsidRPr="00360550">
        <w:rPr>
          <w:rFonts w:cs="Times New Roman"/>
          <w:szCs w:val="28"/>
          <w:bdr w:val="none" w:sz="0" w:space="0" w:color="auto" w:frame="1"/>
          <w:shd w:val="clear" w:color="auto" w:fill="FFFFFF"/>
        </w:rPr>
        <w:t>ластерной инвестиционной платформы промышленные предприятия, реализующие инвестиционные проекты, направленные</w:t>
      </w:r>
      <w:r w:rsidRPr="00360550">
        <w:rPr>
          <w:rFonts w:cs="Times New Roman"/>
          <w:szCs w:val="28"/>
          <w:bdr w:val="none" w:sz="0" w:space="0" w:color="auto" w:frame="1"/>
          <w:shd w:val="clear" w:color="auto" w:fill="FFFFFF"/>
        </w:rPr>
        <w:br/>
        <w:t xml:space="preserve">на производство приоритетной продукции, претендовали на получение кредита по льготной процентной ставке в течение льготного периода кредитования. </w:t>
      </w:r>
    </w:p>
    <w:p w14:paraId="2660A7E2" w14:textId="77777777" w:rsidR="00DA2A2A" w:rsidRPr="00360550" w:rsidRDefault="00DA2A2A" w:rsidP="00DA2A2A">
      <w:pPr>
        <w:ind w:firstLine="709"/>
        <w:jc w:val="both"/>
        <w:rPr>
          <w:rFonts w:cs="Times New Roman"/>
          <w:szCs w:val="28"/>
        </w:rPr>
      </w:pPr>
      <w:r w:rsidRPr="00360550">
        <w:rPr>
          <w:rFonts w:cs="Times New Roman"/>
          <w:szCs w:val="28"/>
          <w:shd w:val="clear" w:color="auto" w:fill="FFFFFF"/>
        </w:rPr>
        <w:t xml:space="preserve">Продолжает развиваться и совершенствоваться сервис «Биржа </w:t>
      </w:r>
      <w:proofErr w:type="spellStart"/>
      <w:r w:rsidRPr="00360550">
        <w:rPr>
          <w:rFonts w:cs="Times New Roman"/>
          <w:szCs w:val="28"/>
          <w:shd w:val="clear" w:color="auto" w:fill="FFFFFF"/>
        </w:rPr>
        <w:t>импортозамещения</w:t>
      </w:r>
      <w:proofErr w:type="spellEnd"/>
      <w:r w:rsidRPr="00360550">
        <w:rPr>
          <w:rFonts w:cs="Times New Roman"/>
          <w:szCs w:val="28"/>
          <w:shd w:val="clear" w:color="auto" w:fill="FFFFFF"/>
        </w:rPr>
        <w:t xml:space="preserve">», </w:t>
      </w:r>
      <w:r w:rsidRPr="00360550">
        <w:rPr>
          <w:rFonts w:cs="Times New Roman"/>
          <w:szCs w:val="28"/>
        </w:rPr>
        <w:t>в регионе для бизнеса доступен сервис «</w:t>
      </w:r>
      <w:proofErr w:type="spellStart"/>
      <w:r w:rsidRPr="00360550">
        <w:rPr>
          <w:rFonts w:cs="Times New Roman"/>
          <w:szCs w:val="28"/>
        </w:rPr>
        <w:t>Импортозамещение</w:t>
      </w:r>
      <w:proofErr w:type="spellEnd"/>
      <w:r w:rsidRPr="00360550">
        <w:rPr>
          <w:rFonts w:cs="Times New Roman"/>
          <w:szCs w:val="28"/>
        </w:rPr>
        <w:t xml:space="preserve"> в промышленности Югры», представляющий актуальную информацию о производителях и поставщиках продукции. </w:t>
      </w:r>
    </w:p>
    <w:p w14:paraId="65154903" w14:textId="77777777" w:rsidR="00DA2A2A" w:rsidRPr="00360550" w:rsidRDefault="00DA2A2A" w:rsidP="00DA2A2A">
      <w:pPr>
        <w:ind w:firstLine="709"/>
        <w:jc w:val="both"/>
        <w:rPr>
          <w:rFonts w:cs="Times New Roman"/>
          <w:color w:val="000000" w:themeColor="text1"/>
          <w:szCs w:val="28"/>
          <w:shd w:val="clear" w:color="auto" w:fill="FFFFFF"/>
        </w:rPr>
      </w:pPr>
      <w:r w:rsidRPr="00360550">
        <w:rPr>
          <w:rFonts w:cs="Times New Roman"/>
          <w:color w:val="000000" w:themeColor="text1"/>
          <w:szCs w:val="28"/>
          <w:shd w:val="clear" w:color="auto" w:fill="FFFFFF"/>
        </w:rPr>
        <w:t>Правительство Российской Федерации 12.04.2025 утвердило, разработанную Минэнерго России, Энергетическую стратегию Российской Федерации на период до 2050 года.</w:t>
      </w:r>
    </w:p>
    <w:p w14:paraId="7C9EF5F7" w14:textId="77777777" w:rsidR="00DA2A2A" w:rsidRPr="00360550" w:rsidRDefault="00DA2A2A" w:rsidP="00DA2A2A">
      <w:pPr>
        <w:ind w:firstLine="709"/>
        <w:jc w:val="both"/>
        <w:rPr>
          <w:rFonts w:eastAsia="Calibri" w:cs="Times New Roman"/>
          <w:szCs w:val="28"/>
        </w:rPr>
      </w:pPr>
      <w:r w:rsidRPr="00360550">
        <w:rPr>
          <w:rFonts w:ascii="Arial" w:hAnsi="Arial" w:cs="Arial"/>
          <w:color w:val="2D2D2D"/>
          <w:shd w:val="clear" w:color="auto" w:fill="FFFFFF"/>
        </w:rPr>
        <w:lastRenderedPageBreak/>
        <w:t xml:space="preserve"> </w:t>
      </w:r>
      <w:r w:rsidRPr="00360550">
        <w:rPr>
          <w:rFonts w:eastAsia="Calibri" w:cs="Times New Roman"/>
          <w:bCs/>
          <w:szCs w:val="28"/>
        </w:rPr>
        <w:t xml:space="preserve">Промышленное производство является ведущим фактором экономической стабильности, и </w:t>
      </w:r>
      <w:r w:rsidRPr="00360550">
        <w:rPr>
          <w:rFonts w:eastAsia="Calibri" w:cs="Times New Roman"/>
          <w:szCs w:val="28"/>
        </w:rPr>
        <w:t xml:space="preserve">занимает более 80% в совокупном объеме валового продукта города по крупным и средним предприятиям. </w:t>
      </w:r>
    </w:p>
    <w:p w14:paraId="794F0AED" w14:textId="77777777" w:rsidR="00DA2A2A" w:rsidRPr="00360550" w:rsidRDefault="00DA2A2A" w:rsidP="00DA2A2A">
      <w:pPr>
        <w:ind w:firstLine="709"/>
        <w:jc w:val="both"/>
        <w:rPr>
          <w:rFonts w:cs="Times New Roman"/>
          <w:szCs w:val="28"/>
        </w:rPr>
      </w:pPr>
      <w:r w:rsidRPr="00360550">
        <w:rPr>
          <w:rFonts w:cs="Times New Roman"/>
          <w:szCs w:val="28"/>
        </w:rPr>
        <w:t>По предварительным данным в 1 квартале 2025 года объем отгруженной продукции, выполненных работ и услуг в сопоставимых ценах по крупным</w:t>
      </w:r>
      <w:r w:rsidRPr="00360550">
        <w:rPr>
          <w:rFonts w:cs="Times New Roman"/>
          <w:szCs w:val="28"/>
        </w:rPr>
        <w:br/>
        <w:t>и средним промышленным предприятиям снизился на 12,7% к</w:t>
      </w:r>
      <w:r w:rsidRPr="00360550">
        <w:rPr>
          <w:rFonts w:cs="Times New Roman"/>
          <w:spacing w:val="-4"/>
          <w:szCs w:val="28"/>
        </w:rPr>
        <w:t xml:space="preserve"> уровню аналогичного периода прошлого года и составил 250,2 млрд. рублей</w:t>
      </w:r>
      <w:r w:rsidRPr="00360550">
        <w:rPr>
          <w:rFonts w:cs="Times New Roman"/>
          <w:szCs w:val="28"/>
        </w:rPr>
        <w:t xml:space="preserve">. </w:t>
      </w:r>
    </w:p>
    <w:p w14:paraId="68630C39" w14:textId="77777777" w:rsidR="00DA2A2A" w:rsidRPr="00360550" w:rsidRDefault="00DA2A2A" w:rsidP="00DA2A2A">
      <w:pPr>
        <w:ind w:firstLine="709"/>
        <w:jc w:val="both"/>
        <w:rPr>
          <w:rFonts w:cs="Times New Roman"/>
          <w:szCs w:val="28"/>
        </w:rPr>
      </w:pPr>
      <w:r w:rsidRPr="00360550">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1 квартала 2024 года / удельный вес в общем объеме промышленного производства):</w:t>
      </w:r>
    </w:p>
    <w:p w14:paraId="3AD8D6BA" w14:textId="65DE5080" w:rsidR="00DA2A2A" w:rsidRPr="00360550" w:rsidRDefault="00DA2A2A" w:rsidP="00DA2A2A">
      <w:pPr>
        <w:ind w:firstLine="709"/>
        <w:jc w:val="both"/>
        <w:rPr>
          <w:rFonts w:cs="Times New Roman"/>
          <w:szCs w:val="28"/>
        </w:rPr>
      </w:pPr>
      <w:r w:rsidRPr="00360550">
        <w:rPr>
          <w:rFonts w:cs="Times New Roman"/>
          <w:szCs w:val="28"/>
        </w:rPr>
        <w:t>- «Добыча полезных ископаемых» – 5,7 млрд. рублей (159,3%</w:t>
      </w:r>
      <w:r w:rsidR="00255145" w:rsidRPr="00255145">
        <w:rPr>
          <w:rFonts w:cs="Times New Roman"/>
          <w:szCs w:val="28"/>
        </w:rPr>
        <w:t xml:space="preserve"> </w:t>
      </w:r>
      <w:r w:rsidRPr="00360550">
        <w:rPr>
          <w:rFonts w:cs="Times New Roman"/>
          <w:szCs w:val="28"/>
        </w:rPr>
        <w:t>/</w:t>
      </w:r>
      <w:r w:rsidR="00255145" w:rsidRPr="00255145">
        <w:rPr>
          <w:rFonts w:cs="Times New Roman"/>
          <w:szCs w:val="28"/>
        </w:rPr>
        <w:t xml:space="preserve"> </w:t>
      </w:r>
      <w:r w:rsidRPr="00360550">
        <w:rPr>
          <w:rFonts w:cs="Times New Roman"/>
          <w:szCs w:val="28"/>
        </w:rPr>
        <w:t>2,3%);</w:t>
      </w:r>
    </w:p>
    <w:p w14:paraId="2BB26641" w14:textId="2C40B728" w:rsidR="00DA2A2A" w:rsidRPr="00360550" w:rsidRDefault="00DA2A2A" w:rsidP="00DA2A2A">
      <w:pPr>
        <w:ind w:firstLine="709"/>
        <w:jc w:val="both"/>
        <w:rPr>
          <w:rFonts w:cs="Times New Roman"/>
          <w:szCs w:val="28"/>
        </w:rPr>
      </w:pPr>
      <w:r w:rsidRPr="00360550">
        <w:rPr>
          <w:rFonts w:cs="Times New Roman"/>
          <w:szCs w:val="28"/>
        </w:rPr>
        <w:t>- «Обрабатывающие производства» – 214,7 млрд. рублей (84,9%</w:t>
      </w:r>
      <w:r w:rsidR="00255145" w:rsidRPr="00255145">
        <w:rPr>
          <w:rFonts w:cs="Times New Roman"/>
          <w:szCs w:val="28"/>
        </w:rPr>
        <w:t xml:space="preserve"> </w:t>
      </w:r>
      <w:r w:rsidRPr="00360550">
        <w:rPr>
          <w:rFonts w:cs="Times New Roman"/>
          <w:szCs w:val="28"/>
        </w:rPr>
        <w:t>/</w:t>
      </w:r>
      <w:r w:rsidR="00255145" w:rsidRPr="00255145">
        <w:rPr>
          <w:rFonts w:cs="Times New Roman"/>
          <w:szCs w:val="28"/>
        </w:rPr>
        <w:t xml:space="preserve"> </w:t>
      </w:r>
      <w:r w:rsidRPr="00360550">
        <w:rPr>
          <w:rFonts w:cs="Times New Roman"/>
          <w:szCs w:val="28"/>
        </w:rPr>
        <w:t>85,7%);</w:t>
      </w:r>
    </w:p>
    <w:p w14:paraId="7609866E" w14:textId="2669E478" w:rsidR="00DA2A2A" w:rsidRPr="00360550" w:rsidRDefault="00DA2A2A" w:rsidP="00DA2A2A">
      <w:pPr>
        <w:ind w:firstLine="709"/>
        <w:jc w:val="both"/>
        <w:rPr>
          <w:rFonts w:cs="Times New Roman"/>
          <w:szCs w:val="28"/>
        </w:rPr>
      </w:pPr>
      <w:r w:rsidRPr="00360550">
        <w:rPr>
          <w:rFonts w:cs="Times New Roman"/>
          <w:szCs w:val="28"/>
        </w:rPr>
        <w:t>- «Обеспечение электрической энергией, газом и паром; кондиционирование воздуха» – 27,9 млрд. рублей (97,4%</w:t>
      </w:r>
      <w:r w:rsidR="00255145" w:rsidRPr="00255145">
        <w:rPr>
          <w:rFonts w:cs="Times New Roman"/>
          <w:szCs w:val="28"/>
        </w:rPr>
        <w:t xml:space="preserve"> </w:t>
      </w:r>
      <w:r w:rsidRPr="00360550">
        <w:rPr>
          <w:rFonts w:cs="Times New Roman"/>
          <w:szCs w:val="28"/>
        </w:rPr>
        <w:t>/</w:t>
      </w:r>
      <w:r w:rsidR="00255145" w:rsidRPr="00255145">
        <w:rPr>
          <w:rFonts w:cs="Times New Roman"/>
          <w:szCs w:val="28"/>
        </w:rPr>
        <w:t xml:space="preserve"> </w:t>
      </w:r>
      <w:r w:rsidRPr="00360550">
        <w:rPr>
          <w:rFonts w:cs="Times New Roman"/>
          <w:szCs w:val="28"/>
        </w:rPr>
        <w:t>11,2%);</w:t>
      </w:r>
    </w:p>
    <w:p w14:paraId="66771A5A" w14:textId="33D585EA" w:rsidR="00DA2A2A" w:rsidRPr="00360550" w:rsidRDefault="00DA2A2A" w:rsidP="00DA2A2A">
      <w:pPr>
        <w:ind w:firstLine="709"/>
        <w:jc w:val="both"/>
        <w:rPr>
          <w:rFonts w:cs="Times New Roman"/>
          <w:szCs w:val="28"/>
        </w:rPr>
      </w:pPr>
      <w:r w:rsidRPr="00360550">
        <w:rPr>
          <w:rFonts w:cs="Times New Roman"/>
          <w:szCs w:val="28"/>
        </w:rPr>
        <w:t xml:space="preserve">- «Водоснабжение; водоотведение, </w:t>
      </w:r>
      <w:r w:rsidRPr="00360550">
        <w:rPr>
          <w:rFonts w:cs="Times New Roman"/>
          <w:spacing w:val="-6"/>
          <w:szCs w:val="28"/>
        </w:rPr>
        <w:t>организация сбора и утилизации отходов, деятельность по ликвидации загрязнений»</w:t>
      </w:r>
      <w:r w:rsidRPr="00360550">
        <w:rPr>
          <w:rFonts w:cs="Times New Roman"/>
          <w:szCs w:val="28"/>
        </w:rPr>
        <w:t xml:space="preserve"> – 1,9 млрд. рублей (111%</w:t>
      </w:r>
      <w:r w:rsidR="00255145" w:rsidRPr="00255145">
        <w:rPr>
          <w:rFonts w:cs="Times New Roman"/>
          <w:szCs w:val="28"/>
        </w:rPr>
        <w:t xml:space="preserve"> </w:t>
      </w:r>
      <w:r w:rsidRPr="00360550">
        <w:rPr>
          <w:rFonts w:cs="Times New Roman"/>
          <w:szCs w:val="28"/>
        </w:rPr>
        <w:t>/</w:t>
      </w:r>
      <w:r w:rsidR="00255145" w:rsidRPr="00255145">
        <w:rPr>
          <w:rFonts w:cs="Times New Roman"/>
          <w:szCs w:val="28"/>
        </w:rPr>
        <w:t xml:space="preserve"> </w:t>
      </w:r>
      <w:r w:rsidRPr="00360550">
        <w:rPr>
          <w:rFonts w:cs="Times New Roman"/>
          <w:szCs w:val="28"/>
        </w:rPr>
        <w:t>0,8%).</w:t>
      </w:r>
    </w:p>
    <w:p w14:paraId="023ADA39" w14:textId="77777777" w:rsidR="00DA2A2A" w:rsidRPr="00360550" w:rsidRDefault="00DA2A2A" w:rsidP="00DA2A2A">
      <w:pPr>
        <w:ind w:firstLine="709"/>
        <w:jc w:val="both"/>
        <w:rPr>
          <w:rFonts w:eastAsia="Calibri" w:cs="Times New Roman"/>
          <w:szCs w:val="28"/>
        </w:rPr>
      </w:pPr>
      <w:r w:rsidRPr="00360550">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14:paraId="26D262EC" w14:textId="77777777" w:rsidR="00DA2A2A" w:rsidRPr="00360550" w:rsidRDefault="00DA2A2A" w:rsidP="00DA2A2A">
      <w:pPr>
        <w:ind w:firstLine="709"/>
        <w:jc w:val="both"/>
        <w:rPr>
          <w:rFonts w:eastAsia="Calibri" w:cs="Times New Roman"/>
          <w:sz w:val="24"/>
          <w:szCs w:val="24"/>
        </w:rPr>
      </w:pPr>
      <w:r w:rsidRPr="00360550">
        <w:rPr>
          <w:rFonts w:eastAsia="Calibri" w:cs="Times New Roman"/>
          <w:szCs w:val="28"/>
        </w:rPr>
        <w:t>В 1 квартале 2025 года из структуры обрабатывающих производств исключен вид экономической деятельности «производство медицинских инструментов и оборудования».</w:t>
      </w:r>
      <w:r w:rsidRPr="00360550">
        <w:rPr>
          <w:rFonts w:eastAsia="Calibri" w:cs="Times New Roman"/>
          <w:sz w:val="24"/>
          <w:szCs w:val="24"/>
        </w:rPr>
        <w:t xml:space="preserve"> </w:t>
      </w:r>
    </w:p>
    <w:p w14:paraId="7029C3A3" w14:textId="77777777" w:rsidR="00DA2A2A" w:rsidRPr="00360550" w:rsidRDefault="00DA2A2A" w:rsidP="00DA2A2A">
      <w:pPr>
        <w:ind w:firstLine="709"/>
        <w:jc w:val="both"/>
        <w:rPr>
          <w:rFonts w:cs="Times New Roman"/>
          <w:szCs w:val="28"/>
        </w:rPr>
      </w:pPr>
      <w:r w:rsidRPr="00360550">
        <w:rPr>
          <w:rFonts w:cs="Times New Roman"/>
          <w:szCs w:val="28"/>
        </w:rPr>
        <w:t>В структуре отгруженного продукта обрабатывающих производств более 96% составляет производство нефтепродуктов,</w:t>
      </w:r>
      <w:r w:rsidRPr="00360550">
        <w:rPr>
          <w:rFonts w:cs="Times New Roman"/>
        </w:rPr>
        <w:t xml:space="preserve"> производимых </w:t>
      </w:r>
      <w:r w:rsidRPr="00360550">
        <w:rPr>
          <w:rFonts w:cs="Times New Roman"/>
          <w:szCs w:val="28"/>
        </w:rPr>
        <w:t>за пределами муниципального образования</w:t>
      </w:r>
      <w:r w:rsidRPr="00360550">
        <w:rPr>
          <w:rFonts w:cs="Times New Roman"/>
        </w:rPr>
        <w:t xml:space="preserve"> из давальческого сырья, добытого на территории автономного округа.</w:t>
      </w:r>
      <w:r w:rsidRPr="00360550">
        <w:rPr>
          <w:rFonts w:cs="Times New Roman"/>
          <w:szCs w:val="28"/>
        </w:rPr>
        <w:t xml:space="preserve"> </w:t>
      </w:r>
    </w:p>
    <w:p w14:paraId="0D433523" w14:textId="77777777" w:rsidR="00DA2A2A" w:rsidRPr="00360550" w:rsidRDefault="00DA2A2A" w:rsidP="00DA2A2A">
      <w:pPr>
        <w:autoSpaceDE w:val="0"/>
        <w:autoSpaceDN w:val="0"/>
        <w:adjustRightInd w:val="0"/>
        <w:ind w:firstLine="709"/>
        <w:jc w:val="both"/>
        <w:rPr>
          <w:rFonts w:eastAsia="Times New Roman" w:cs="Times New Roman"/>
          <w:szCs w:val="28"/>
          <w:lang w:eastAsia="ru-RU"/>
        </w:rPr>
      </w:pPr>
      <w:r w:rsidRPr="00360550">
        <w:rPr>
          <w:rFonts w:eastAsia="Times New Roman" w:cs="Times New Roman"/>
          <w:szCs w:val="28"/>
          <w:shd w:val="clear" w:color="auto" w:fill="FFFFFF"/>
          <w:lang w:eastAsia="ru-RU"/>
        </w:rPr>
        <w:t>Нефтеперерабатывающий сектор продолжает находит</w:t>
      </w:r>
      <w:r>
        <w:rPr>
          <w:rFonts w:eastAsia="Times New Roman" w:cs="Times New Roman"/>
          <w:szCs w:val="28"/>
          <w:shd w:val="clear" w:color="auto" w:fill="FFFFFF"/>
          <w:lang w:eastAsia="ru-RU"/>
        </w:rPr>
        <w:t>ь</w:t>
      </w:r>
      <w:r w:rsidRPr="00360550">
        <w:rPr>
          <w:rFonts w:eastAsia="Times New Roman" w:cs="Times New Roman"/>
          <w:szCs w:val="28"/>
          <w:shd w:val="clear" w:color="auto" w:fill="FFFFFF"/>
          <w:lang w:eastAsia="ru-RU"/>
        </w:rPr>
        <w:t xml:space="preserve">ся под сильным </w:t>
      </w:r>
      <w:proofErr w:type="spellStart"/>
      <w:r w:rsidRPr="00360550">
        <w:rPr>
          <w:rFonts w:eastAsia="Times New Roman" w:cs="Times New Roman"/>
          <w:szCs w:val="28"/>
          <w:shd w:val="clear" w:color="auto" w:fill="FFFFFF"/>
          <w:lang w:eastAsia="ru-RU"/>
        </w:rPr>
        <w:t>санкционным</w:t>
      </w:r>
      <w:proofErr w:type="spellEnd"/>
      <w:r w:rsidRPr="00360550">
        <w:rPr>
          <w:rFonts w:eastAsia="Times New Roman" w:cs="Times New Roman"/>
          <w:szCs w:val="28"/>
          <w:shd w:val="clear" w:color="auto" w:fill="FFFFFF"/>
          <w:lang w:eastAsia="ru-RU"/>
        </w:rPr>
        <w:t xml:space="preserve"> давлением. </w:t>
      </w:r>
      <w:r w:rsidRPr="00360550">
        <w:rPr>
          <w:rFonts w:eastAsia="Times New Roman" w:cs="Times New Roman"/>
          <w:szCs w:val="28"/>
          <w:lang w:eastAsia="ru-RU"/>
        </w:rPr>
        <w:t xml:space="preserve">На фоне снижения добычи нефти странами ОПЕК+ сохраняется отрицательная динамика по производству нефтепродуктов. </w:t>
      </w:r>
    </w:p>
    <w:p w14:paraId="665A2900" w14:textId="788BBAFA" w:rsidR="00DA2A2A" w:rsidRPr="00360550" w:rsidRDefault="00DA2A2A" w:rsidP="00DA2A2A">
      <w:pPr>
        <w:autoSpaceDE w:val="0"/>
        <w:autoSpaceDN w:val="0"/>
        <w:adjustRightInd w:val="0"/>
        <w:ind w:firstLine="709"/>
        <w:jc w:val="both"/>
        <w:rPr>
          <w:rFonts w:cs="Times New Roman"/>
          <w:szCs w:val="28"/>
        </w:rPr>
      </w:pPr>
      <w:r w:rsidRPr="00360550">
        <w:rPr>
          <w:rFonts w:cs="Times New Roman"/>
          <w:szCs w:val="28"/>
        </w:rPr>
        <w:t xml:space="preserve">Наблюдается снижение объемов хлеба и хлебобулочных изделий, рыбной, </w:t>
      </w:r>
      <w:r w:rsidRPr="00360550">
        <w:rPr>
          <w:rFonts w:cs="Times New Roman"/>
          <w:szCs w:val="28"/>
          <w:shd w:val="clear" w:color="auto" w:fill="FFFFFF"/>
        </w:rPr>
        <w:t xml:space="preserve">колбасной продукции и мясных полуфабрикатов, </w:t>
      </w:r>
      <w:r w:rsidRPr="00360550">
        <w:rPr>
          <w:rFonts w:cs="Times New Roman"/>
          <w:szCs w:val="28"/>
        </w:rPr>
        <w:t xml:space="preserve">обусловленное развитием федеральных торговых сетей и малого бизнеса. </w:t>
      </w:r>
      <w:r w:rsidRPr="00360550">
        <w:rPr>
          <w:rFonts w:cs="Times New Roman"/>
          <w:szCs w:val="28"/>
          <w:shd w:val="clear" w:color="auto" w:fill="FFFFFF"/>
        </w:rPr>
        <w:t>Отмечается падение спроса</w:t>
      </w:r>
      <w:r w:rsidRPr="00360550">
        <w:rPr>
          <w:rFonts w:cs="Times New Roman"/>
          <w:szCs w:val="28"/>
          <w:shd w:val="clear" w:color="auto" w:fill="FFFFFF"/>
        </w:rPr>
        <w:br/>
      </w:r>
      <w:r w:rsidR="00255145">
        <w:rPr>
          <w:rFonts w:eastAsia="Calibri" w:cs="Times New Roman"/>
          <w:szCs w:val="28"/>
        </w:rPr>
        <w:t xml:space="preserve">на </w:t>
      </w:r>
      <w:r w:rsidRPr="00360550">
        <w:rPr>
          <w:rFonts w:eastAsia="Calibri" w:cs="Times New Roman"/>
          <w:szCs w:val="28"/>
        </w:rPr>
        <w:t>строительную продукцию. Сохраняется высокий уровень спроса</w:t>
      </w:r>
      <w:r w:rsidRPr="00360550">
        <w:rPr>
          <w:rFonts w:eastAsia="Calibri" w:cs="Times New Roman"/>
          <w:szCs w:val="28"/>
        </w:rPr>
        <w:br/>
        <w:t xml:space="preserve">на </w:t>
      </w:r>
      <w:r w:rsidRPr="00360550">
        <w:rPr>
          <w:rFonts w:cs="Times New Roman"/>
          <w:szCs w:val="28"/>
        </w:rPr>
        <w:t xml:space="preserve">кондитерские изделия, </w:t>
      </w:r>
      <w:r w:rsidRPr="00360550">
        <w:rPr>
          <w:rFonts w:cs="Times New Roman"/>
          <w:szCs w:val="28"/>
          <w:shd w:val="clear" w:color="auto" w:fill="FFFFFF"/>
        </w:rPr>
        <w:t xml:space="preserve">текстильную, </w:t>
      </w:r>
      <w:r w:rsidR="00255145" w:rsidRPr="00360550">
        <w:rPr>
          <w:rFonts w:eastAsia="Calibri" w:cs="Times New Roman"/>
          <w:szCs w:val="28"/>
        </w:rPr>
        <w:t>полиграфическую,</w:t>
      </w:r>
      <w:r w:rsidR="00255145" w:rsidRPr="00360550">
        <w:rPr>
          <w:rFonts w:cs="Times New Roman"/>
          <w:szCs w:val="28"/>
        </w:rPr>
        <w:t xml:space="preserve"> </w:t>
      </w:r>
      <w:r w:rsidR="00255145" w:rsidRPr="00360550">
        <w:rPr>
          <w:rFonts w:eastAsia="Calibri" w:cs="Times New Roman"/>
          <w:szCs w:val="28"/>
        </w:rPr>
        <w:t>металлургическую</w:t>
      </w:r>
      <w:r w:rsidRPr="00360550">
        <w:rPr>
          <w:rFonts w:eastAsia="Calibri" w:cs="Times New Roman"/>
          <w:szCs w:val="28"/>
        </w:rPr>
        <w:t xml:space="preserve"> </w:t>
      </w:r>
      <w:r w:rsidRPr="00360550">
        <w:rPr>
          <w:rFonts w:eastAsia="Calibri" w:cs="Times New Roman"/>
          <w:szCs w:val="28"/>
        </w:rPr>
        <w:br/>
        <w:t xml:space="preserve">и металлическую продукцию, электрооборудование, </w:t>
      </w:r>
      <w:r w:rsidRPr="00360550">
        <w:rPr>
          <w:rFonts w:cs="Times New Roman"/>
          <w:szCs w:val="28"/>
          <w:shd w:val="clear" w:color="auto" w:fill="FFFFFF"/>
        </w:rPr>
        <w:t xml:space="preserve">а также услуги по ремонту машин и оборудования. </w:t>
      </w:r>
    </w:p>
    <w:p w14:paraId="2BE3C210" w14:textId="77777777" w:rsidR="00DA2A2A" w:rsidRPr="00360550" w:rsidRDefault="00DA2A2A" w:rsidP="00DA2A2A">
      <w:pPr>
        <w:ind w:firstLine="709"/>
        <w:jc w:val="both"/>
        <w:rPr>
          <w:rFonts w:cs="Times New Roman"/>
          <w:szCs w:val="28"/>
        </w:rPr>
      </w:pPr>
      <w:r w:rsidRPr="00360550">
        <w:rPr>
          <w:rFonts w:eastAsia="Calibri" w:cs="Times New Roman"/>
          <w:szCs w:val="28"/>
        </w:rPr>
        <w:t xml:space="preserve">В энергетической сфере отмечается сокращение выработки электроэнергии, обусловленное диспетчерским графиком, рассчитанным </w:t>
      </w:r>
      <w:r w:rsidRPr="00360550">
        <w:rPr>
          <w:rFonts w:eastAsia="Calibri" w:cs="Times New Roman"/>
          <w:szCs w:val="28"/>
        </w:rPr>
        <w:br/>
        <w:t xml:space="preserve">по заявленной потребности и с учетом продолжительности ремонтов основного производственного оборудования. Отпуск </w:t>
      </w:r>
      <w:proofErr w:type="spellStart"/>
      <w:r w:rsidRPr="00360550">
        <w:rPr>
          <w:rFonts w:eastAsia="Calibri" w:cs="Times New Roman"/>
          <w:szCs w:val="28"/>
        </w:rPr>
        <w:t>теплоэнергии</w:t>
      </w:r>
      <w:proofErr w:type="spellEnd"/>
      <w:r w:rsidRPr="00360550">
        <w:rPr>
          <w:rFonts w:eastAsia="Calibri" w:cs="Times New Roman"/>
          <w:szCs w:val="28"/>
        </w:rPr>
        <w:t xml:space="preserve"> определялся температурой наружного воздуха, его объемы сократились.</w:t>
      </w:r>
    </w:p>
    <w:p w14:paraId="5B98AA37" w14:textId="77777777" w:rsidR="00DA2A2A" w:rsidRPr="00360550" w:rsidRDefault="00DA2A2A" w:rsidP="00DA2A2A">
      <w:pPr>
        <w:ind w:firstLine="709"/>
        <w:jc w:val="both"/>
        <w:rPr>
          <w:rFonts w:cs="Times New Roman"/>
          <w:szCs w:val="28"/>
          <w:shd w:val="clear" w:color="auto" w:fill="FFFFFF"/>
        </w:rPr>
      </w:pPr>
      <w:r w:rsidRPr="00360550">
        <w:rPr>
          <w:rFonts w:cs="Times New Roman"/>
          <w:szCs w:val="28"/>
        </w:rPr>
        <w:t xml:space="preserve">Повышенный уровень объемов по виду экономической деятельности «Водоснабжение; водоотведение, </w:t>
      </w:r>
      <w:r w:rsidRPr="00360550">
        <w:rPr>
          <w:rFonts w:cs="Times New Roman"/>
          <w:spacing w:val="-6"/>
          <w:szCs w:val="28"/>
        </w:rPr>
        <w:t xml:space="preserve">организация сбора и утилизации отходов, </w:t>
      </w:r>
      <w:r w:rsidRPr="00360550">
        <w:rPr>
          <w:rFonts w:cs="Times New Roman"/>
          <w:spacing w:val="-6"/>
          <w:szCs w:val="28"/>
        </w:rPr>
        <w:lastRenderedPageBreak/>
        <w:t>деятельность по ликвидации загрязнений»</w:t>
      </w:r>
      <w:r w:rsidRPr="00360550">
        <w:rPr>
          <w:rFonts w:cs="Times New Roman"/>
          <w:szCs w:val="28"/>
        </w:rPr>
        <w:t xml:space="preserve"> </w:t>
      </w:r>
      <w:r w:rsidRPr="00360550">
        <w:rPr>
          <w:rFonts w:cs="Times New Roman"/>
          <w:szCs w:val="28"/>
          <w:shd w:val="clear" w:color="auto" w:fill="FFFFFF"/>
        </w:rPr>
        <w:t xml:space="preserve">обусловлен спросом на оказание услуг </w:t>
      </w:r>
      <w:r w:rsidRPr="00360550">
        <w:rPr>
          <w:rFonts w:cs="Times New Roman"/>
          <w:szCs w:val="28"/>
          <w:shd w:val="clear" w:color="auto" w:fill="FFFFFF"/>
        </w:rPr>
        <w:br/>
        <w:t xml:space="preserve">по сбору, обработке и утилизации отходов, обработке вторичного сырья, </w:t>
      </w:r>
      <w:r w:rsidRPr="00360550">
        <w:rPr>
          <w:rFonts w:cs="Times New Roman"/>
          <w:szCs w:val="28"/>
          <w:shd w:val="clear" w:color="auto" w:fill="FFFFFF"/>
        </w:rPr>
        <w:br/>
        <w:t>а также сохранением высоких объемов от деятельности организации сферы услуг по водоснабжению.</w:t>
      </w:r>
    </w:p>
    <w:p w14:paraId="0F9E770A" w14:textId="77777777" w:rsidR="00F4377C" w:rsidRPr="00964DD4" w:rsidRDefault="00F4377C" w:rsidP="00427374">
      <w:pPr>
        <w:tabs>
          <w:tab w:val="left" w:pos="567"/>
          <w:tab w:val="left" w:pos="851"/>
          <w:tab w:val="left" w:pos="993"/>
          <w:tab w:val="left" w:pos="1134"/>
        </w:tabs>
        <w:ind w:firstLine="709"/>
        <w:jc w:val="both"/>
      </w:pPr>
    </w:p>
    <w:p w14:paraId="4D49639E" w14:textId="77777777" w:rsidR="00427374" w:rsidRPr="00964DD4" w:rsidRDefault="00427374" w:rsidP="00427374">
      <w:pPr>
        <w:ind w:firstLine="709"/>
        <w:rPr>
          <w:bCs/>
          <w:szCs w:val="28"/>
        </w:rPr>
      </w:pPr>
      <w:r w:rsidRPr="00964DD4">
        <w:rPr>
          <w:szCs w:val="28"/>
        </w:rPr>
        <w:t xml:space="preserve">Раздел </w:t>
      </w:r>
      <w:r w:rsidRPr="00964DD4">
        <w:rPr>
          <w:bCs/>
          <w:szCs w:val="28"/>
          <w:lang w:val="en-US"/>
        </w:rPr>
        <w:t>VIII</w:t>
      </w:r>
      <w:r w:rsidRPr="00964DD4">
        <w:rPr>
          <w:szCs w:val="28"/>
        </w:rPr>
        <w:t>. Малое предпринимательство</w:t>
      </w:r>
    </w:p>
    <w:p w14:paraId="137F8BF4" w14:textId="77777777" w:rsidR="00427374" w:rsidRPr="00964DD4" w:rsidRDefault="00427374" w:rsidP="00427374">
      <w:pPr>
        <w:ind w:firstLine="709"/>
        <w:jc w:val="both"/>
        <w:rPr>
          <w:rFonts w:eastAsia="Calibri"/>
          <w:szCs w:val="28"/>
        </w:rPr>
      </w:pPr>
      <w:r w:rsidRPr="00964DD4">
        <w:rPr>
          <w:rFonts w:eastAsia="Calibri"/>
          <w:szCs w:val="28"/>
        </w:rPr>
        <w:t xml:space="preserve">Показатели, характеризующие сферу малого бизнеса, представлены </w:t>
      </w:r>
      <w:r w:rsidRPr="00964DD4">
        <w:rPr>
          <w:rFonts w:eastAsia="Calibri"/>
          <w:szCs w:val="28"/>
        </w:rPr>
        <w:br/>
        <w:t>в таблице 1, на рисунках 18, 19.</w:t>
      </w:r>
    </w:p>
    <w:p w14:paraId="26C1FE24" w14:textId="77777777" w:rsidR="00C6303A" w:rsidRPr="00360550" w:rsidRDefault="00C6303A" w:rsidP="00C6303A">
      <w:pPr>
        <w:ind w:firstLine="709"/>
        <w:jc w:val="both"/>
        <w:rPr>
          <w:color w:val="000000" w:themeColor="text1"/>
          <w:szCs w:val="28"/>
        </w:rPr>
      </w:pPr>
      <w:r w:rsidRPr="00360550">
        <w:rPr>
          <w:rFonts w:ascii="Yandex Sans Text" w:hAnsi="Yandex Sans Text"/>
          <w:color w:val="000000" w:themeColor="text1"/>
          <w:shd w:val="clear" w:color="auto" w:fill="FFFFFF"/>
        </w:rPr>
        <w:t>В секторе малого предпринимательства в последние годы наблюдается ряд вызовов, требующих пересмотра логистических, финансовых</w:t>
      </w:r>
      <w:r w:rsidRPr="00360550">
        <w:rPr>
          <w:rFonts w:ascii="Yandex Sans Text" w:hAnsi="Yandex Sans Text"/>
          <w:color w:val="000000" w:themeColor="text1"/>
          <w:shd w:val="clear" w:color="auto" w:fill="FFFFFF"/>
        </w:rPr>
        <w:br/>
        <w:t>и производственных процессов, а также переформатирования бизнес-моделей.</w:t>
      </w:r>
    </w:p>
    <w:p w14:paraId="7B3F77CD" w14:textId="77777777" w:rsidR="00C6303A" w:rsidRPr="00360550" w:rsidRDefault="00C6303A" w:rsidP="00C6303A">
      <w:pPr>
        <w:pStyle w:val="ac"/>
        <w:ind w:left="0" w:firstLine="709"/>
        <w:jc w:val="both"/>
        <w:rPr>
          <w:rFonts w:eastAsia="Calibri" w:cs="Times New Roman"/>
          <w:color w:val="000000" w:themeColor="text1"/>
          <w:szCs w:val="28"/>
        </w:rPr>
      </w:pPr>
      <w:r w:rsidRPr="00360550">
        <w:rPr>
          <w:rFonts w:eastAsia="Calibri" w:cs="Times New Roman"/>
          <w:color w:val="000000" w:themeColor="text1"/>
          <w:szCs w:val="28"/>
        </w:rPr>
        <w:t>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w:t>
      </w:r>
      <w:r w:rsidRPr="00360550">
        <w:rPr>
          <w:rFonts w:eastAsia="Calibri" w:cs="Times New Roman"/>
          <w:color w:val="000000" w:themeColor="text1"/>
          <w:szCs w:val="28"/>
        </w:rPr>
        <w:br/>
        <w:t>в рамках муниципальной программы «Развитие малого и среднего предпринимательства в городе Сургуте</w:t>
      </w:r>
      <w:r w:rsidRPr="00360550">
        <w:rPr>
          <w:color w:val="000000" w:themeColor="text1"/>
          <w:szCs w:val="28"/>
        </w:rPr>
        <w:t>» (далее – муниципальная программа).</w:t>
      </w:r>
      <w:r w:rsidRPr="00360550">
        <w:rPr>
          <w:rFonts w:eastAsia="Calibri" w:cs="Times New Roman"/>
          <w:color w:val="000000" w:themeColor="text1"/>
          <w:szCs w:val="28"/>
        </w:rPr>
        <w:t xml:space="preserve"> </w:t>
      </w:r>
    </w:p>
    <w:p w14:paraId="62E52383" w14:textId="244B4CA5" w:rsidR="00C741C8" w:rsidRPr="00EA48A2" w:rsidRDefault="00C741C8" w:rsidP="00C741C8">
      <w:pPr>
        <w:ind w:firstLine="709"/>
        <w:jc w:val="both"/>
        <w:rPr>
          <w:szCs w:val="28"/>
        </w:rPr>
      </w:pPr>
      <w:r w:rsidRPr="00EA48A2">
        <w:rPr>
          <w:szCs w:val="28"/>
        </w:rPr>
        <w:t xml:space="preserve">В целях стабилизации ситуации принят комплекс мер </w:t>
      </w:r>
      <w:r w:rsidRPr="00EA48A2">
        <w:rPr>
          <w:szCs w:val="28"/>
        </w:rPr>
        <w:br/>
        <w:t>по поддержке бизнеса в целом и отдельных его направлений в рамках муниципальной программы, в том числе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14:paraId="60080598" w14:textId="77777777" w:rsidR="00C6303A" w:rsidRPr="00EA48A2" w:rsidRDefault="00C6303A" w:rsidP="00C6303A">
      <w:pPr>
        <w:ind w:firstLine="709"/>
        <w:jc w:val="both"/>
        <w:rPr>
          <w:rFonts w:eastAsia="Calibri" w:cs="Times New Roman"/>
          <w:color w:val="000000" w:themeColor="text1"/>
          <w:szCs w:val="28"/>
        </w:rPr>
      </w:pPr>
      <w:r w:rsidRPr="00EA48A2">
        <w:rPr>
          <w:rFonts w:eastAsia="Calibri" w:cs="Times New Roman"/>
          <w:color w:val="000000" w:themeColor="text1"/>
          <w:szCs w:val="28"/>
        </w:rPr>
        <w:t>Финансовая 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14:paraId="2ECB7894" w14:textId="77777777" w:rsidR="00C6303A" w:rsidRPr="00EA48A2" w:rsidRDefault="00C6303A" w:rsidP="00C6303A">
      <w:pPr>
        <w:ind w:firstLine="709"/>
        <w:jc w:val="both"/>
        <w:rPr>
          <w:rFonts w:eastAsia="Calibri" w:cs="Times New Roman"/>
          <w:color w:val="000000" w:themeColor="text1"/>
          <w:szCs w:val="28"/>
        </w:rPr>
      </w:pPr>
      <w:r w:rsidRPr="00EA48A2">
        <w:rPr>
          <w:rFonts w:eastAsia="Calibri" w:cs="Times New Roman"/>
          <w:color w:val="000000" w:themeColor="text1"/>
          <w:szCs w:val="28"/>
        </w:rPr>
        <w:t xml:space="preserve">- применяется </w:t>
      </w:r>
      <w:r w:rsidRPr="00EA48A2">
        <w:rPr>
          <w:rFonts w:cs="Times New Roman"/>
          <w:color w:val="000000" w:themeColor="text1"/>
          <w:szCs w:val="28"/>
        </w:rPr>
        <w:t>«</w:t>
      </w:r>
      <w:r w:rsidRPr="00EA48A2">
        <w:rPr>
          <w:rFonts w:eastAsia="Calibri" w:cs="Times New Roman"/>
          <w:color w:val="000000" w:themeColor="text1"/>
          <w:szCs w:val="28"/>
        </w:rPr>
        <w:t>пакетный подход», предусматривающий подачу</w:t>
      </w:r>
      <w:r w:rsidRPr="00EA48A2">
        <w:rPr>
          <w:rFonts w:cs="Times New Roman"/>
          <w:color w:val="000000" w:themeColor="text1"/>
          <w:szCs w:val="28"/>
        </w:rPr>
        <w:t xml:space="preserve"> единого пакета документов от заявителя по всем подходящим направлениям поддержки</w:t>
      </w:r>
      <w:r w:rsidRPr="00EA48A2">
        <w:rPr>
          <w:rFonts w:cs="Times New Roman"/>
          <w:color w:val="000000" w:themeColor="text1"/>
          <w:szCs w:val="28"/>
        </w:rPr>
        <w:br/>
        <w:t>и установление предельного размера субсидии на одного участника отбора</w:t>
      </w:r>
      <w:r w:rsidRPr="00EA48A2">
        <w:rPr>
          <w:rFonts w:eastAsia="Calibri" w:cs="Times New Roman"/>
          <w:color w:val="000000" w:themeColor="text1"/>
          <w:szCs w:val="28"/>
        </w:rPr>
        <w:t>;</w:t>
      </w:r>
    </w:p>
    <w:p w14:paraId="4EDD8FDE" w14:textId="3C31512D" w:rsidR="00C6303A" w:rsidRPr="00360550" w:rsidRDefault="00C6303A" w:rsidP="00C6303A">
      <w:pPr>
        <w:ind w:firstLine="709"/>
        <w:jc w:val="both"/>
        <w:rPr>
          <w:rFonts w:eastAsia="Calibri" w:cs="Times New Roman"/>
          <w:color w:val="000000" w:themeColor="text1"/>
          <w:szCs w:val="28"/>
        </w:rPr>
      </w:pPr>
      <w:r w:rsidRPr="00EA48A2">
        <w:rPr>
          <w:rFonts w:eastAsia="Calibri"/>
          <w:color w:val="000000" w:themeColor="text1"/>
          <w:szCs w:val="28"/>
        </w:rPr>
        <w:t>- предоставляется максимальная сумма субсидии, доступная</w:t>
      </w:r>
      <w:r w:rsidRPr="00EA48A2">
        <w:rPr>
          <w:rFonts w:eastAsia="Calibri"/>
          <w:color w:val="000000" w:themeColor="text1"/>
          <w:szCs w:val="28"/>
        </w:rPr>
        <w:br/>
        <w:t xml:space="preserve">к получению субъектами МСП до 700 тыс. рублей для предпринимателей, осуществляющих социально значимые (приоритетные) виды деятельности </w:t>
      </w:r>
      <w:r w:rsidRPr="00EA48A2">
        <w:rPr>
          <w:rFonts w:cs="Times New Roman"/>
          <w:color w:val="000000" w:themeColor="text1"/>
          <w:szCs w:val="28"/>
          <w:lang w:eastAsia="ru-RU"/>
        </w:rPr>
        <w:t>(</w:t>
      </w:r>
      <w:r w:rsidR="00C741C8" w:rsidRPr="00EA48A2">
        <w:rPr>
          <w:rFonts w:cs="Times New Roman"/>
          <w:color w:val="000000" w:themeColor="text1"/>
          <w:szCs w:val="28"/>
          <w:lang w:eastAsia="ru-RU"/>
        </w:rPr>
        <w:t>социальное предпринимательство, производственная сфера, сферы туризма и информационных технологий</w:t>
      </w:r>
      <w:r w:rsidRPr="00EA48A2">
        <w:rPr>
          <w:rFonts w:cs="Times New Roman"/>
          <w:color w:val="000000" w:themeColor="text1"/>
          <w:szCs w:val="28"/>
        </w:rPr>
        <w:t>)</w:t>
      </w:r>
      <w:r w:rsidRPr="00EA48A2">
        <w:rPr>
          <w:rFonts w:eastAsia="Calibri"/>
          <w:color w:val="000000" w:themeColor="text1"/>
          <w:szCs w:val="28"/>
        </w:rPr>
        <w:t>;</w:t>
      </w:r>
    </w:p>
    <w:p w14:paraId="24E52A24" w14:textId="77777777" w:rsidR="00C6303A" w:rsidRPr="00360550" w:rsidRDefault="00C6303A" w:rsidP="00C6303A">
      <w:pPr>
        <w:ind w:firstLine="709"/>
        <w:contextualSpacing/>
        <w:jc w:val="both"/>
        <w:rPr>
          <w:rFonts w:asciiTheme="minorHAnsi" w:eastAsia="Calibri" w:hAnsiTheme="minorHAnsi" w:cs="Times New Roman"/>
          <w:strike/>
          <w:color w:val="000000" w:themeColor="text1"/>
          <w:sz w:val="22"/>
          <w:szCs w:val="28"/>
        </w:rPr>
      </w:pPr>
      <w:r w:rsidRPr="00360550">
        <w:rPr>
          <w:rFonts w:eastAsia="Calibri" w:cs="Times New Roman"/>
          <w:color w:val="000000" w:themeColor="text1"/>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14:paraId="068E6F8A" w14:textId="77777777" w:rsidR="00C6303A" w:rsidRPr="00360550" w:rsidRDefault="00C6303A" w:rsidP="00C6303A">
      <w:pPr>
        <w:ind w:firstLine="709"/>
        <w:jc w:val="both"/>
        <w:rPr>
          <w:rFonts w:cs="Times New Roman"/>
          <w:color w:val="000000" w:themeColor="text1"/>
          <w:szCs w:val="28"/>
        </w:rPr>
      </w:pPr>
      <w:r w:rsidRPr="00360550">
        <w:rPr>
          <w:rFonts w:eastAsia="Calibri" w:cs="Times New Roman"/>
          <w:color w:val="000000" w:themeColor="text1"/>
          <w:szCs w:val="28"/>
        </w:rPr>
        <w:t>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и (или) декларирование ее соответствия</w:t>
      </w:r>
      <w:r w:rsidRPr="00360550">
        <w:rPr>
          <w:rFonts w:cs="Times New Roman"/>
          <w:color w:val="000000" w:themeColor="text1"/>
          <w:szCs w:val="28"/>
        </w:rPr>
        <w:t>;</w:t>
      </w:r>
    </w:p>
    <w:p w14:paraId="2159A70C"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360550">
        <w:rPr>
          <w:rFonts w:eastAsia="Calibri" w:cs="Times New Roman"/>
          <w:color w:val="000000" w:themeColor="text1"/>
          <w:szCs w:val="28"/>
        </w:rPr>
        <w:br/>
        <w:t>до 1 млн. рублей);</w:t>
      </w:r>
    </w:p>
    <w:p w14:paraId="076A4DC1"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lastRenderedPageBreak/>
        <w:t>компенсируются затраты инновационным компаниям, осуществляющим практическое применение (внедрение) результатов интеллектуальной деятельности на территории города (до 1 млн рублей);</w:t>
      </w:r>
    </w:p>
    <w:p w14:paraId="1435A927"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xml:space="preserve">- 32 арендаторам предоставляется имущественная поддержка в части снижения арендной платы в размере от 10% до 90%, в том числе 3 социальным предпринимателям имущество предоставлено в пользование за 1 рубль </w:t>
      </w:r>
      <w:r w:rsidRPr="00360550">
        <w:rPr>
          <w:rFonts w:eastAsia="Calibri" w:cs="Times New Roman"/>
          <w:color w:val="000000" w:themeColor="text1"/>
          <w:szCs w:val="28"/>
        </w:rPr>
        <w:br/>
        <w:t xml:space="preserve">на два года; </w:t>
      </w:r>
    </w:p>
    <w:p w14:paraId="69A6EDF2"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Pr="00360550">
        <w:rPr>
          <w:rFonts w:eastAsia="Calibri" w:cs="Times New Roman"/>
          <w:color w:val="000000" w:themeColor="text1"/>
          <w:szCs w:val="28"/>
        </w:rPr>
        <w:br/>
        <w:t>на безвозмездной основе;</w:t>
      </w:r>
    </w:p>
    <w:p w14:paraId="44034045"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xml:space="preserve">- 5 </w:t>
      </w:r>
      <w:proofErr w:type="spellStart"/>
      <w:r w:rsidRPr="00360550">
        <w:rPr>
          <w:rFonts w:eastAsia="Calibri" w:cs="Times New Roman"/>
          <w:color w:val="000000" w:themeColor="text1"/>
          <w:szCs w:val="28"/>
        </w:rPr>
        <w:t>самозанятым</w:t>
      </w:r>
      <w:proofErr w:type="spellEnd"/>
      <w:r w:rsidRPr="00360550">
        <w:rPr>
          <w:rFonts w:eastAsia="Calibri" w:cs="Times New Roman"/>
          <w:color w:val="000000" w:themeColor="text1"/>
          <w:szCs w:val="28"/>
        </w:rPr>
        <w:t xml:space="preserve"> гражданам предоставляется имущественная поддержка </w:t>
      </w:r>
      <w:r w:rsidRPr="00360550">
        <w:rPr>
          <w:rFonts w:eastAsia="Calibri" w:cs="Times New Roman"/>
          <w:color w:val="000000" w:themeColor="text1"/>
          <w:szCs w:val="28"/>
        </w:rPr>
        <w:br/>
        <w:t>в виде снижения арендной платы за пользование муниципальным имуществом;</w:t>
      </w:r>
    </w:p>
    <w:p w14:paraId="4BC56B5C"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- 22 субъектам оказана имущественная поддержка в виде передачи</w:t>
      </w:r>
      <w:r w:rsidRPr="00360550">
        <w:rPr>
          <w:rFonts w:eastAsia="Calibri" w:cs="Times New Roman"/>
          <w:color w:val="000000" w:themeColor="text1"/>
          <w:szCs w:val="28"/>
        </w:rPr>
        <w:br/>
        <w:t>в безвозмездное пользование муниципальным имуществом (частью автомобильной дороги);</w:t>
      </w:r>
    </w:p>
    <w:p w14:paraId="6FB48F85" w14:textId="77777777" w:rsidR="00C6303A" w:rsidRPr="00360550" w:rsidRDefault="00C6303A" w:rsidP="00C6303A">
      <w:pPr>
        <w:ind w:firstLine="709"/>
        <w:jc w:val="both"/>
        <w:rPr>
          <w:rFonts w:eastAsia="Calibri" w:cs="Times New Roman"/>
          <w:color w:val="000000" w:themeColor="text1"/>
          <w:szCs w:val="28"/>
        </w:rPr>
      </w:pPr>
      <w:r w:rsidRPr="00360550">
        <w:rPr>
          <w:rFonts w:eastAsia="Calibri" w:cs="Times New Roman"/>
          <w:color w:val="000000" w:themeColor="text1"/>
          <w:szCs w:val="28"/>
        </w:rPr>
        <w:t xml:space="preserve">- </w:t>
      </w:r>
      <w:r w:rsidRPr="00360550">
        <w:rPr>
          <w:rFonts w:cs="Times New Roman"/>
          <w:color w:val="000000" w:themeColor="text1"/>
          <w:szCs w:val="28"/>
          <w:shd w:val="clear" w:color="auto" w:fill="FFFFFF"/>
        </w:rPr>
        <w:t>6 субъектам креативных индустрий</w:t>
      </w:r>
      <w:r w:rsidRPr="00360550">
        <w:rPr>
          <w:rFonts w:eastAsia="Calibri" w:cs="Times New Roman"/>
          <w:color w:val="000000" w:themeColor="text1"/>
          <w:szCs w:val="28"/>
        </w:rPr>
        <w:t xml:space="preserve"> оказана имущественная поддержка</w:t>
      </w:r>
      <w:r w:rsidRPr="00360550">
        <w:rPr>
          <w:rFonts w:eastAsia="Calibri" w:cs="Times New Roman"/>
          <w:color w:val="000000" w:themeColor="text1"/>
          <w:szCs w:val="28"/>
        </w:rPr>
        <w:br/>
        <w:t xml:space="preserve">в виде передачи </w:t>
      </w:r>
      <w:r w:rsidRPr="00360550">
        <w:rPr>
          <w:rFonts w:cs="Times New Roman"/>
          <w:color w:val="000000" w:themeColor="text1"/>
          <w:szCs w:val="28"/>
          <w:shd w:val="clear" w:color="auto" w:fill="FFFFFF"/>
        </w:rPr>
        <w:t>по договору аренды муниципального имущества без проведения конкурсов или аукционов;</w:t>
      </w:r>
    </w:p>
    <w:p w14:paraId="7CF2DF1E" w14:textId="77777777" w:rsidR="00C6303A" w:rsidRPr="00360550" w:rsidRDefault="00C6303A" w:rsidP="00C6303A">
      <w:pPr>
        <w:ind w:firstLine="709"/>
        <w:jc w:val="both"/>
        <w:rPr>
          <w:rFonts w:eastAsia="Calibri" w:cs="Times New Roman"/>
          <w:color w:val="000000" w:themeColor="text1"/>
          <w:szCs w:val="28"/>
        </w:rPr>
      </w:pPr>
      <w:r w:rsidRPr="00360550">
        <w:rPr>
          <w:rFonts w:cs="Times New Roman"/>
          <w:color w:val="000000" w:themeColor="text1"/>
          <w:szCs w:val="28"/>
        </w:rPr>
        <w:t xml:space="preserve">- </w:t>
      </w:r>
      <w:r w:rsidRPr="00360550">
        <w:rPr>
          <w:rFonts w:eastAsia="Calibri" w:cs="Times New Roman"/>
          <w:color w:val="000000" w:themeColor="text1"/>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360550">
        <w:rPr>
          <w:rFonts w:eastAsia="Calibri" w:cs="Times New Roman"/>
          <w:color w:val="000000" w:themeColor="text1"/>
          <w:szCs w:val="28"/>
        </w:rPr>
        <w:br/>
        <w:t>а также задолженности по денежным обязательствам перед бюджетом города;</w:t>
      </w:r>
    </w:p>
    <w:p w14:paraId="0C668135" w14:textId="77777777" w:rsidR="00C6303A" w:rsidRPr="00360550" w:rsidRDefault="00C6303A" w:rsidP="00C6303A">
      <w:pPr>
        <w:ind w:firstLine="709"/>
        <w:jc w:val="both"/>
        <w:rPr>
          <w:rFonts w:cs="Times New Roman"/>
          <w:color w:val="000000" w:themeColor="text1"/>
          <w:szCs w:val="28"/>
        </w:rPr>
      </w:pPr>
      <w:r w:rsidRPr="00360550">
        <w:rPr>
          <w:rStyle w:val="ab"/>
          <w:rFonts w:cs="Times New Roman"/>
          <w:color w:val="000000" w:themeColor="text1"/>
          <w:szCs w:val="28"/>
        </w:rPr>
        <w:t xml:space="preserve">- </w:t>
      </w:r>
      <w:r w:rsidRPr="00360550">
        <w:rPr>
          <w:rFonts w:cs="Times New Roman"/>
          <w:color w:val="000000" w:themeColor="text1"/>
          <w:szCs w:val="28"/>
        </w:rPr>
        <w:t>индивидуальным предпринимателям</w:t>
      </w:r>
      <w:r w:rsidRPr="00360550">
        <w:rPr>
          <w:rStyle w:val="ab"/>
          <w:rFonts w:cs="Times New Roman"/>
          <w:color w:val="000000" w:themeColor="text1"/>
          <w:szCs w:val="28"/>
        </w:rPr>
        <w:t xml:space="preserve"> </w:t>
      </w:r>
      <w:r w:rsidRPr="00360550">
        <w:rPr>
          <w:rStyle w:val="ab"/>
          <w:rFonts w:cs="Times New Roman"/>
          <w:b w:val="0"/>
          <w:color w:val="000000" w:themeColor="text1"/>
          <w:szCs w:val="28"/>
        </w:rPr>
        <w:t>предоставляется</w:t>
      </w:r>
      <w:r w:rsidRPr="00360550">
        <w:rPr>
          <w:rStyle w:val="ab"/>
          <w:rFonts w:cs="Times New Roman"/>
          <w:color w:val="000000" w:themeColor="text1"/>
          <w:szCs w:val="28"/>
        </w:rPr>
        <w:t xml:space="preserve"> </w:t>
      </w:r>
      <w:r w:rsidRPr="00360550">
        <w:rPr>
          <w:rFonts w:cs="Times New Roman"/>
          <w:color w:val="000000" w:themeColor="text1"/>
          <w:szCs w:val="28"/>
        </w:rPr>
        <w:t>льгота по уплате налога на имущество в виде уменьшения суммы налога на имущество физических лиц в виде доли разницы между исчисленной суммой налога</w:t>
      </w:r>
      <w:r w:rsidRPr="00360550">
        <w:rPr>
          <w:rFonts w:cs="Times New Roman"/>
          <w:color w:val="000000" w:themeColor="text1"/>
          <w:szCs w:val="28"/>
        </w:rPr>
        <w:br/>
        <w:t>за соответствующий период и исчисленной суммой налога за 2023 год</w:t>
      </w:r>
      <w:r w:rsidRPr="00360550">
        <w:rPr>
          <w:rFonts w:cs="Times New Roman"/>
          <w:color w:val="000000" w:themeColor="text1"/>
          <w:szCs w:val="28"/>
        </w:rPr>
        <w:br/>
        <w:t>в размерах:</w:t>
      </w:r>
    </w:p>
    <w:p w14:paraId="537772BE"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- 60 % разницы за налоговый период 2024 года;</w:t>
      </w:r>
    </w:p>
    <w:p w14:paraId="2879CE79"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- 40 % разницы за налоговый период 2025 года;</w:t>
      </w:r>
    </w:p>
    <w:p w14:paraId="63F2BD90" w14:textId="77777777" w:rsidR="00C6303A" w:rsidRPr="00360550" w:rsidRDefault="00C6303A" w:rsidP="00C6303A">
      <w:pPr>
        <w:ind w:firstLine="709"/>
        <w:jc w:val="both"/>
        <w:rPr>
          <w:rFonts w:eastAsia="Calibri" w:cs="Times New Roman"/>
          <w:color w:val="000000" w:themeColor="text1"/>
          <w:szCs w:val="28"/>
        </w:rPr>
      </w:pPr>
      <w:r w:rsidRPr="00360550">
        <w:rPr>
          <w:rFonts w:cs="Times New Roman"/>
          <w:color w:val="000000" w:themeColor="text1"/>
          <w:szCs w:val="28"/>
        </w:rPr>
        <w:t>- 20 % разницы за налоговый период 2026 года;</w:t>
      </w:r>
    </w:p>
    <w:p w14:paraId="725F33B2" w14:textId="77777777" w:rsidR="00C6303A" w:rsidRPr="00360550" w:rsidRDefault="00C6303A" w:rsidP="00C6303A">
      <w:pPr>
        <w:ind w:firstLine="709"/>
        <w:jc w:val="both"/>
        <w:rPr>
          <w:rFonts w:eastAsia="Calibri" w:cs="Times New Roman"/>
          <w:strike/>
          <w:color w:val="000000" w:themeColor="text1"/>
          <w:szCs w:val="28"/>
        </w:rPr>
      </w:pPr>
      <w:r w:rsidRPr="00360550">
        <w:rPr>
          <w:rFonts w:eastAsia="Calibri" w:cs="Times New Roman"/>
          <w:color w:val="000000" w:themeColor="text1"/>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В текущем году, начиная со 2 квартала, запланировано проведение данных мероприятий;</w:t>
      </w:r>
    </w:p>
    <w:p w14:paraId="494F3391" w14:textId="77777777" w:rsidR="00C6303A" w:rsidRPr="00360550" w:rsidRDefault="00C6303A" w:rsidP="00C6303A">
      <w:pPr>
        <w:ind w:firstLine="709"/>
        <w:contextualSpacing/>
        <w:jc w:val="both"/>
        <w:rPr>
          <w:color w:val="000000" w:themeColor="text1"/>
          <w:szCs w:val="28"/>
        </w:rPr>
      </w:pPr>
      <w:r w:rsidRPr="00360550">
        <w:rPr>
          <w:rFonts w:eastAsia="Calibri"/>
          <w:color w:val="000000" w:themeColor="text1"/>
          <w:szCs w:val="28"/>
        </w:rPr>
        <w:t xml:space="preserve">- на постоянной основе проводятся информационные мероприятия </w:t>
      </w:r>
      <w:r w:rsidRPr="00360550">
        <w:rPr>
          <w:rFonts w:eastAsia="Calibri"/>
          <w:color w:val="000000" w:themeColor="text1"/>
          <w:szCs w:val="28"/>
        </w:rPr>
        <w:br/>
        <w:t xml:space="preserve">в формате онлайн-режима </w:t>
      </w:r>
      <w:r w:rsidRPr="00360550">
        <w:rPr>
          <w:rFonts w:eastAsia="Calibri"/>
          <w:color w:val="000000" w:themeColor="text1"/>
          <w:szCs w:val="28"/>
          <w:lang w:val="en-US"/>
        </w:rPr>
        <w:t>c</w:t>
      </w:r>
      <w:r w:rsidRPr="00360550">
        <w:rPr>
          <w:rFonts w:eastAsia="Calibri"/>
          <w:color w:val="000000" w:themeColor="text1"/>
          <w:szCs w:val="28"/>
        </w:rPr>
        <w:t xml:space="preserve"> привлечением структурных подразделений Администрации города, организаций инфраструктуры поддержки, контролирующих органов. В 1 квартале </w:t>
      </w:r>
      <w:r w:rsidRPr="00360550">
        <w:rPr>
          <w:color w:val="000000" w:themeColor="text1"/>
          <w:szCs w:val="28"/>
        </w:rPr>
        <w:t>2025 года проведены консультации</w:t>
      </w:r>
      <w:r w:rsidRPr="00360550">
        <w:rPr>
          <w:color w:val="000000" w:themeColor="text1"/>
          <w:szCs w:val="28"/>
        </w:rPr>
        <w:br/>
        <w:t xml:space="preserve">724 предпринимателям. </w:t>
      </w:r>
    </w:p>
    <w:p w14:paraId="7E7A1DE9" w14:textId="77777777" w:rsidR="00C6303A" w:rsidRPr="00360550" w:rsidRDefault="00C6303A" w:rsidP="00C6303A">
      <w:pPr>
        <w:ind w:firstLine="709"/>
        <w:contextualSpacing/>
        <w:jc w:val="both"/>
        <w:rPr>
          <w:color w:val="000000" w:themeColor="text1"/>
          <w:szCs w:val="28"/>
        </w:rPr>
      </w:pPr>
      <w:r w:rsidRPr="00360550">
        <w:rPr>
          <w:color w:val="000000" w:themeColor="text1"/>
          <w:szCs w:val="28"/>
        </w:rPr>
        <w:t>Таким образом, в 2025 году финансовая поддержка по 6 направлениям предусмотрена для субъектов МСП, относящимся к категориям социальное, инновационное предприятие, производственная компания, а также гостиницам, туроператорам, разработчикам компьютерного программного обеспечения,</w:t>
      </w:r>
      <w:r w:rsidRPr="00360550">
        <w:rPr>
          <w:color w:val="000000" w:themeColor="text1"/>
          <w:szCs w:val="28"/>
        </w:rPr>
        <w:br/>
        <w:t>по виду деятельности «обработка данных», «предоставление услуг</w:t>
      </w:r>
      <w:r w:rsidRPr="00360550">
        <w:rPr>
          <w:color w:val="000000" w:themeColor="text1"/>
          <w:szCs w:val="28"/>
        </w:rPr>
        <w:br/>
      </w:r>
      <w:r w:rsidRPr="00360550">
        <w:rPr>
          <w:color w:val="000000" w:themeColor="text1"/>
          <w:szCs w:val="28"/>
        </w:rPr>
        <w:lastRenderedPageBreak/>
        <w:t xml:space="preserve">по размещению информации», «деятельность порталов в информационно-коммуникационной сети «Интернет», «научные исследования и разработки». </w:t>
      </w:r>
    </w:p>
    <w:p w14:paraId="2DDA647D" w14:textId="4EBBD9D9" w:rsidR="00C6303A" w:rsidRPr="00360550" w:rsidRDefault="00C6303A" w:rsidP="00C6303A">
      <w:pPr>
        <w:ind w:firstLine="708"/>
        <w:jc w:val="both"/>
        <w:rPr>
          <w:color w:val="000000" w:themeColor="text1"/>
        </w:rPr>
      </w:pPr>
      <w:r w:rsidRPr="00360550">
        <w:rPr>
          <w:color w:val="000000" w:themeColor="text1"/>
        </w:rPr>
        <w:t>С 01.01.2025 реализация муниципальной программы ориентирована</w:t>
      </w:r>
      <w:r w:rsidRPr="00360550">
        <w:rPr>
          <w:rFonts w:ascii="Yandex Sans Text" w:hAnsi="Yandex Sans Text"/>
          <w:color w:val="000000" w:themeColor="text1"/>
          <w:shd w:val="clear" w:color="auto" w:fill="FFFFFF"/>
        </w:rPr>
        <w:br/>
        <w:t xml:space="preserve">не только на поддержку малого и среднего бизнеса, но и на развитие </w:t>
      </w:r>
      <w:r w:rsidRPr="00360550">
        <w:rPr>
          <w:color w:val="000000" w:themeColor="text1"/>
        </w:rPr>
        <w:t xml:space="preserve">агропромышленного комплекса. </w:t>
      </w:r>
    </w:p>
    <w:p w14:paraId="2E4DD82B" w14:textId="77777777" w:rsidR="00C6303A" w:rsidRPr="00EA48A2" w:rsidRDefault="00C6303A" w:rsidP="00C6303A">
      <w:pPr>
        <w:ind w:firstLine="708"/>
        <w:jc w:val="both"/>
        <w:rPr>
          <w:color w:val="000000" w:themeColor="text1"/>
        </w:rPr>
      </w:pPr>
      <w:r w:rsidRPr="00360550">
        <w:rPr>
          <w:color w:val="000000" w:themeColor="text1"/>
        </w:rPr>
        <w:t xml:space="preserve">В 2025 году на реализацию муниципальной программы в общем объеме выделено 60,82 млн. рублей, в том числе за счет средств регионального бюджета 41,98 млн. рублей (МСП – 22,08 млн. рублей, АПК – 19,9 млн. рублей), за счет </w:t>
      </w:r>
      <w:r w:rsidRPr="00EA48A2">
        <w:rPr>
          <w:color w:val="000000" w:themeColor="text1"/>
        </w:rPr>
        <w:t>средств бюджета города 18,84 млн. рублей (МСП – 18,84 млн. рублей).</w:t>
      </w:r>
    </w:p>
    <w:p w14:paraId="6711134E" w14:textId="77777777" w:rsidR="00C741C8" w:rsidRPr="00C741C8" w:rsidRDefault="00C741C8" w:rsidP="00C741C8">
      <w:pPr>
        <w:ind w:firstLine="708"/>
        <w:jc w:val="both"/>
      </w:pPr>
      <w:r w:rsidRPr="00EA48A2">
        <w:t>Финансовая поддержка субъектов МСП осуществляется в рамках реализации</w:t>
      </w:r>
      <w:r w:rsidRPr="00EA48A2">
        <w:rPr>
          <w:rFonts w:eastAsia="Calibri" w:cs="Times New Roman"/>
          <w:szCs w:val="28"/>
        </w:rPr>
        <w:t xml:space="preserve"> муниципального проекта «Малое и среднее предпринимательство</w:t>
      </w:r>
      <w:r w:rsidRPr="00EA48A2">
        <w:rPr>
          <w:rFonts w:eastAsia="Calibri" w:cs="Times New Roman"/>
          <w:szCs w:val="28"/>
        </w:rPr>
        <w:br/>
        <w:t>и поддержка индивидуальной предпринимательской инициативы»</w:t>
      </w:r>
      <w:r w:rsidRPr="00EA48A2">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14:paraId="151E72E7" w14:textId="77777777" w:rsidR="00C741C8" w:rsidRPr="00C741C8" w:rsidRDefault="00C741C8" w:rsidP="00C741C8">
      <w:pPr>
        <w:ind w:firstLine="708"/>
        <w:jc w:val="both"/>
      </w:pPr>
      <w:r w:rsidRPr="00C741C8">
        <w:t>Общий объем бюджетных ассигнований, выделенный на оказание финансовой поддержки, в 2025 году составляет 55,06 млн. рублей, в том числе</w:t>
      </w:r>
      <w:r w:rsidRPr="00C741C8">
        <w:br/>
        <w:t>за счет средств регионального бюджета 41,97 млн. рублей (МСП –</w:t>
      </w:r>
      <w:r w:rsidRPr="00C741C8">
        <w:br/>
        <w:t>22,08 млн. рублей, АПК – 19,89 млн. рублей), за счет средств бюджета города 13,09 млн. рублей (МСП – 13,09 млн. рублей).</w:t>
      </w:r>
    </w:p>
    <w:p w14:paraId="6BB55BB1" w14:textId="77777777" w:rsidR="00C6303A" w:rsidRPr="00360550" w:rsidRDefault="00C6303A" w:rsidP="00C6303A">
      <w:pPr>
        <w:shd w:val="clear" w:color="auto" w:fill="FFFFFF"/>
        <w:ind w:firstLine="709"/>
        <w:jc w:val="both"/>
        <w:rPr>
          <w:rFonts w:eastAsia="Times New Roman" w:cs="Times New Roman"/>
          <w:color w:val="000000" w:themeColor="text1"/>
          <w:szCs w:val="28"/>
          <w:lang w:eastAsia="ru-RU"/>
        </w:rPr>
      </w:pPr>
      <w:r w:rsidRPr="00360550">
        <w:rPr>
          <w:rFonts w:eastAsia="Times New Roman" w:cs="Times New Roman"/>
          <w:color w:val="000000" w:themeColor="text1"/>
          <w:szCs w:val="28"/>
          <w:lang w:eastAsia="ru-RU"/>
        </w:rPr>
        <w:t xml:space="preserve">В 1 квартале 2025 года внесены изменения в процедуру предоставления субсидий субъектам МСП. Прием заявок на получение субсидий для субъектов МСП, осуществляющих социально значимыми (приоритетными) видами деятельности, включая социальное предпринимательство, планируется провести во 2 квартале 2025 года. Поддержка для предпринимателей в производственной сфере и возмещение затрат инновационным компаниям будут предоставляться во </w:t>
      </w:r>
      <w:r w:rsidRPr="00360550">
        <w:rPr>
          <w:rFonts w:eastAsia="Times New Roman" w:cs="Times New Roman"/>
          <w:color w:val="000000" w:themeColor="text1"/>
          <w:szCs w:val="28"/>
          <w:lang w:val="en-US" w:eastAsia="ru-RU"/>
        </w:rPr>
        <w:t>II</w:t>
      </w:r>
      <w:r w:rsidRPr="00360550">
        <w:rPr>
          <w:rFonts w:eastAsia="Times New Roman" w:cs="Times New Roman"/>
          <w:color w:val="000000" w:themeColor="text1"/>
          <w:szCs w:val="28"/>
          <w:lang w:eastAsia="ru-RU"/>
        </w:rPr>
        <w:t xml:space="preserve"> полугодии 2025 года.</w:t>
      </w:r>
    </w:p>
    <w:p w14:paraId="278B8BB0" w14:textId="77777777" w:rsidR="00C6303A" w:rsidRPr="00360550" w:rsidRDefault="00C6303A" w:rsidP="00C6303A">
      <w:pPr>
        <w:shd w:val="clear" w:color="auto" w:fill="FFFFFF"/>
        <w:ind w:firstLine="709"/>
        <w:jc w:val="both"/>
        <w:rPr>
          <w:rFonts w:eastAsia="Times New Roman" w:cs="Times New Roman"/>
          <w:color w:val="000000" w:themeColor="text1"/>
          <w:szCs w:val="28"/>
          <w:lang w:eastAsia="ru-RU"/>
        </w:rPr>
      </w:pPr>
      <w:r w:rsidRPr="00360550">
        <w:rPr>
          <w:rFonts w:cs="Times New Roman"/>
          <w:color w:val="000000" w:themeColor="text1"/>
          <w:szCs w:val="28"/>
          <w:lang w:eastAsia="ru-RU"/>
        </w:rPr>
        <w:t>За отчетный период в целях развития АПК одному субъекту МСП оказана финансовая поддержка в размере 58,9 тыс. рублей.</w:t>
      </w:r>
    </w:p>
    <w:p w14:paraId="2F7AB87A" w14:textId="77777777" w:rsidR="00C6303A" w:rsidRPr="00360550" w:rsidRDefault="00C6303A" w:rsidP="00C6303A">
      <w:pPr>
        <w:ind w:firstLine="709"/>
        <w:jc w:val="both"/>
        <w:rPr>
          <w:rFonts w:cs="Times New Roman"/>
          <w:color w:val="000000" w:themeColor="text1"/>
          <w:szCs w:val="28"/>
        </w:rPr>
      </w:pPr>
      <w:r w:rsidRPr="00360550">
        <w:rPr>
          <w:color w:val="000000" w:themeColor="text1"/>
          <w:szCs w:val="28"/>
        </w:rPr>
        <w:t xml:space="preserve">Также всесторонняя поддержка бизнеса и работа по созданию условий </w:t>
      </w:r>
      <w:r w:rsidRPr="00360550">
        <w:rPr>
          <w:color w:val="000000" w:themeColor="text1"/>
          <w:szCs w:val="28"/>
        </w:rPr>
        <w:br/>
        <w:t xml:space="preserve">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w:t>
      </w:r>
      <w:proofErr w:type="spellStart"/>
      <w:r w:rsidRPr="00360550">
        <w:rPr>
          <w:color w:val="000000" w:themeColor="text1"/>
          <w:szCs w:val="28"/>
        </w:rPr>
        <w:t>микрокредитная</w:t>
      </w:r>
      <w:proofErr w:type="spellEnd"/>
      <w:r w:rsidRPr="00360550">
        <w:rPr>
          <w:color w:val="000000" w:themeColor="text1"/>
          <w:szCs w:val="28"/>
        </w:rPr>
        <w:t xml:space="preserve"> компания», автономное учреждение Ханты</w:t>
      </w:r>
      <w:r w:rsidRPr="00360550">
        <w:rPr>
          <w:rFonts w:cs="Times New Roman"/>
          <w:color w:val="000000" w:themeColor="text1"/>
          <w:szCs w:val="28"/>
        </w:rPr>
        <w:t xml:space="preserve">-Мансийского автономного округа – Югры «Технопарк высоких технологий», Фонд развития Ханты-Мансийского автономного округа – Югры, </w:t>
      </w:r>
      <w:proofErr w:type="spellStart"/>
      <w:r w:rsidRPr="00360550">
        <w:rPr>
          <w:rFonts w:cs="Times New Roman"/>
          <w:color w:val="000000" w:themeColor="text1"/>
          <w:szCs w:val="28"/>
        </w:rPr>
        <w:t>Сургутская</w:t>
      </w:r>
      <w:proofErr w:type="spellEnd"/>
      <w:r w:rsidRPr="00360550">
        <w:rPr>
          <w:rFonts w:cs="Times New Roman"/>
          <w:color w:val="000000" w:themeColor="text1"/>
          <w:szCs w:val="28"/>
        </w:rPr>
        <w:t xml:space="preserve"> торгово-промышленная палата.</w:t>
      </w:r>
    </w:p>
    <w:p w14:paraId="1203FC7C" w14:textId="77777777" w:rsidR="00C6303A" w:rsidRPr="00360550" w:rsidRDefault="00C6303A" w:rsidP="00C6303A">
      <w:pPr>
        <w:ind w:firstLine="709"/>
        <w:jc w:val="both"/>
        <w:rPr>
          <w:rFonts w:cs="Times New Roman"/>
          <w:color w:val="000000" w:themeColor="text1"/>
          <w:szCs w:val="28"/>
        </w:rPr>
      </w:pPr>
      <w:r w:rsidRPr="00360550">
        <w:rPr>
          <w:rFonts w:eastAsia="Calibri" w:cs="Times New Roman"/>
          <w:color w:val="000000" w:themeColor="text1"/>
          <w:szCs w:val="28"/>
        </w:rPr>
        <w:t xml:space="preserve">Все виды поддержки, предоставляемые субъектам бизнеса, </w:t>
      </w:r>
      <w:r w:rsidRPr="00360550">
        <w:rPr>
          <w:rFonts w:cs="Times New Roman"/>
          <w:color w:val="000000" w:themeColor="text1"/>
          <w:szCs w:val="28"/>
        </w:rPr>
        <w:t xml:space="preserve">позволяют </w:t>
      </w:r>
      <w:r w:rsidRPr="00360550">
        <w:rPr>
          <w:rFonts w:eastAsia="Calibri" w:cs="Times New Roman"/>
          <w:color w:val="000000" w:themeColor="text1"/>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360550">
        <w:rPr>
          <w:rFonts w:cs="Times New Roman"/>
          <w:color w:val="000000" w:themeColor="text1"/>
          <w:szCs w:val="28"/>
        </w:rPr>
        <w:t xml:space="preserve">снизить долговую нагрузку, приобрести качественное оборудование, получить квалифицированные консалтинговые услуги, </w:t>
      </w:r>
      <w:r w:rsidRPr="00360550">
        <w:rPr>
          <w:rFonts w:cs="Times New Roman"/>
          <w:color w:val="000000" w:themeColor="text1"/>
          <w:spacing w:val="-4"/>
          <w:szCs w:val="28"/>
        </w:rPr>
        <w:t xml:space="preserve">пополнить оборотные средства </w:t>
      </w:r>
      <w:r w:rsidRPr="00360550">
        <w:rPr>
          <w:rFonts w:cs="Times New Roman"/>
          <w:color w:val="000000" w:themeColor="text1"/>
          <w:spacing w:val="-4"/>
          <w:szCs w:val="28"/>
        </w:rPr>
        <w:br/>
        <w:t>и направить денежные</w:t>
      </w:r>
      <w:r w:rsidRPr="00360550">
        <w:rPr>
          <w:rFonts w:cs="Times New Roman"/>
          <w:color w:val="000000" w:themeColor="text1"/>
          <w:szCs w:val="28"/>
        </w:rPr>
        <w:t xml:space="preserve"> средства на развитие новых проектов, повысить качество предоставляемых населению товаров и услуг, увеличить оборот, и, </w:t>
      </w:r>
      <w:r w:rsidRPr="00360550">
        <w:rPr>
          <w:rFonts w:cs="Times New Roman"/>
          <w:color w:val="000000" w:themeColor="text1"/>
          <w:szCs w:val="28"/>
        </w:rPr>
        <w:lastRenderedPageBreak/>
        <w:t xml:space="preserve">соответственно, объем налоговых поступлений в бюджет города от деятельности малого и среднего бизнеса. </w:t>
      </w:r>
    </w:p>
    <w:p w14:paraId="3DF9E48F" w14:textId="77777777" w:rsidR="00C6303A" w:rsidRPr="00360550" w:rsidRDefault="00C6303A" w:rsidP="00C6303A">
      <w:pPr>
        <w:ind w:firstLine="709"/>
        <w:jc w:val="both"/>
        <w:rPr>
          <w:color w:val="000000" w:themeColor="text1"/>
          <w:sz w:val="22"/>
        </w:rPr>
      </w:pPr>
      <w:r w:rsidRPr="00360550">
        <w:rPr>
          <w:color w:val="000000" w:themeColor="text1"/>
        </w:rPr>
        <w:t xml:space="preserve">Основными видами деятельности в структуре занятости предпринимателей </w:t>
      </w:r>
      <w:r w:rsidRPr="00360550">
        <w:rPr>
          <w:color w:val="000000" w:themeColor="text1"/>
          <w:spacing w:val="-4"/>
        </w:rPr>
        <w:t>города являются торговля (17,1%), строительство (12,6%), оказание</w:t>
      </w:r>
      <w:r w:rsidRPr="00360550">
        <w:rPr>
          <w:color w:val="000000" w:themeColor="text1"/>
        </w:rPr>
        <w:t xml:space="preserve"> транспортных услуг и услуг связи (11,9%), оказание социальных услуг (9,3%), промышленное производство (7,1%), услуги гостиниц и общественное питание (3,7%).</w:t>
      </w:r>
    </w:p>
    <w:p w14:paraId="36C20EAD" w14:textId="77777777" w:rsidR="00C6303A" w:rsidRPr="00360550" w:rsidRDefault="00C6303A" w:rsidP="00C6303A">
      <w:pPr>
        <w:autoSpaceDE w:val="0"/>
        <w:autoSpaceDN w:val="0"/>
        <w:adjustRightInd w:val="0"/>
        <w:ind w:firstLine="709"/>
        <w:jc w:val="both"/>
        <w:rPr>
          <w:rFonts w:eastAsia="Times New Roman" w:cs="Times New Roman"/>
          <w:color w:val="000000" w:themeColor="text1"/>
          <w:szCs w:val="28"/>
          <w:lang w:eastAsia="ru-RU"/>
        </w:rPr>
      </w:pPr>
      <w:r w:rsidRPr="00360550">
        <w:rPr>
          <w:rFonts w:eastAsia="Times New Roman" w:cs="Times New Roman"/>
          <w:color w:val="000000" w:themeColor="text1"/>
          <w:szCs w:val="28"/>
          <w:lang w:eastAsia="ru-RU"/>
        </w:rPr>
        <w:t>По итогам 1 квартала 2025 года:</w:t>
      </w:r>
    </w:p>
    <w:p w14:paraId="4DB9DCB0" w14:textId="77777777" w:rsidR="00C6303A" w:rsidRPr="00360550" w:rsidRDefault="00C6303A" w:rsidP="00C6303A">
      <w:pPr>
        <w:ind w:firstLine="708"/>
        <w:jc w:val="both"/>
        <w:rPr>
          <w:rFonts w:cs="Times New Roman"/>
          <w:color w:val="000000" w:themeColor="text1"/>
          <w:szCs w:val="28"/>
        </w:rPr>
      </w:pPr>
      <w:r w:rsidRPr="00360550">
        <w:rPr>
          <w:rFonts w:cs="Times New Roman"/>
          <w:color w:val="000000" w:themeColor="text1"/>
          <w:szCs w:val="28"/>
        </w:rPr>
        <w:t>- осуществляли деятельность 20,9 тысяч субъектов малого бизнеса</w:t>
      </w:r>
      <w:r w:rsidRPr="00360550">
        <w:rPr>
          <w:rFonts w:cs="Times New Roman"/>
          <w:color w:val="000000" w:themeColor="text1"/>
          <w:szCs w:val="28"/>
        </w:rPr>
        <w:br/>
        <w:t xml:space="preserve">(1 квартал 2024 года – 19,9 тыс. единиц); </w:t>
      </w:r>
    </w:p>
    <w:p w14:paraId="6E541D9B" w14:textId="77777777" w:rsidR="00C6303A" w:rsidRPr="00360550" w:rsidRDefault="00C6303A" w:rsidP="00C6303A">
      <w:pPr>
        <w:ind w:firstLine="709"/>
        <w:jc w:val="both"/>
        <w:rPr>
          <w:rFonts w:cs="Times New Roman"/>
          <w:color w:val="000000" w:themeColor="text1"/>
          <w:szCs w:val="28"/>
          <w:lang w:eastAsia="ru-RU"/>
        </w:rPr>
      </w:pPr>
      <w:r w:rsidRPr="00360550">
        <w:rPr>
          <w:rFonts w:cs="Times New Roman"/>
          <w:color w:val="000000" w:themeColor="text1"/>
          <w:szCs w:val="28"/>
        </w:rPr>
        <w:t xml:space="preserve">- </w:t>
      </w:r>
      <w:r w:rsidRPr="00360550">
        <w:rPr>
          <w:rFonts w:cs="Times New Roman"/>
          <w:color w:val="000000" w:themeColor="text1"/>
          <w:szCs w:val="28"/>
          <w:lang w:eastAsia="ru-RU"/>
        </w:rPr>
        <w:t xml:space="preserve">статус «социальное предприятие» присвоен 114 субъектам МСП </w:t>
      </w:r>
      <w:r w:rsidRPr="00360550">
        <w:rPr>
          <w:rFonts w:cs="Times New Roman"/>
          <w:color w:val="000000" w:themeColor="text1"/>
          <w:szCs w:val="28"/>
          <w:lang w:eastAsia="ru-RU"/>
        </w:rPr>
        <w:br/>
        <w:t>(1 квартал 2024 года – 102);</w:t>
      </w:r>
    </w:p>
    <w:p w14:paraId="2C00C310" w14:textId="77777777" w:rsidR="00C6303A" w:rsidRPr="00360550" w:rsidRDefault="00C6303A" w:rsidP="00C6303A">
      <w:pPr>
        <w:autoSpaceDE w:val="0"/>
        <w:autoSpaceDN w:val="0"/>
        <w:ind w:firstLine="709"/>
        <w:jc w:val="both"/>
        <w:rPr>
          <w:color w:val="000000" w:themeColor="text1"/>
          <w:lang w:eastAsia="ru-RU"/>
        </w:rPr>
      </w:pPr>
      <w:r w:rsidRPr="00360550">
        <w:rPr>
          <w:color w:val="000000" w:themeColor="text1"/>
          <w:lang w:eastAsia="ru-RU"/>
        </w:rPr>
        <w:t xml:space="preserve">- </w:t>
      </w:r>
      <w:r w:rsidRPr="00360550">
        <w:rPr>
          <w:rFonts w:eastAsia="Calibri" w:cs="Times New Roman"/>
          <w:color w:val="000000" w:themeColor="text1"/>
          <w:szCs w:val="28"/>
        </w:rPr>
        <w:t>количество зарегистрированных плательщиков налога</w:t>
      </w:r>
      <w:r w:rsidRPr="00360550">
        <w:rPr>
          <w:rFonts w:eastAsia="Calibri" w:cs="Times New Roman"/>
          <w:color w:val="000000" w:themeColor="text1"/>
          <w:szCs w:val="28"/>
        </w:rPr>
        <w:br/>
        <w:t>на профессиональный доход составило 43 687 человек (1 квартал 2024 года –</w:t>
      </w:r>
      <w:r w:rsidRPr="00360550">
        <w:rPr>
          <w:rFonts w:eastAsia="Calibri" w:cs="Times New Roman"/>
          <w:color w:val="000000" w:themeColor="text1"/>
          <w:szCs w:val="28"/>
        </w:rPr>
        <w:br/>
        <w:t>31 782 человека);</w:t>
      </w:r>
    </w:p>
    <w:p w14:paraId="34480B1D" w14:textId="77777777" w:rsidR="00C6303A" w:rsidRPr="00360550" w:rsidRDefault="00C6303A" w:rsidP="00C6303A">
      <w:pPr>
        <w:ind w:firstLine="709"/>
        <w:jc w:val="both"/>
        <w:rPr>
          <w:color w:val="000000" w:themeColor="text1"/>
          <w:szCs w:val="28"/>
        </w:rPr>
      </w:pPr>
      <w:r w:rsidRPr="00360550">
        <w:rPr>
          <w:rFonts w:eastAsia="Calibri"/>
          <w:color w:val="000000" w:themeColor="text1"/>
          <w:szCs w:val="28"/>
        </w:rPr>
        <w:t xml:space="preserve">- </w:t>
      </w:r>
      <w:r w:rsidRPr="00360550">
        <w:rPr>
          <w:color w:val="000000" w:themeColor="text1"/>
          <w:szCs w:val="28"/>
        </w:rPr>
        <w:t>о</w:t>
      </w:r>
      <w:r w:rsidRPr="00360550">
        <w:rPr>
          <w:rFonts w:eastAsia="Calibri"/>
          <w:color w:val="000000" w:themeColor="text1"/>
          <w:szCs w:val="28"/>
        </w:rPr>
        <w:t xml:space="preserve">борот малого бизнеса </w:t>
      </w:r>
      <w:r w:rsidRPr="00360550">
        <w:rPr>
          <w:color w:val="000000" w:themeColor="text1"/>
          <w:szCs w:val="28"/>
        </w:rPr>
        <w:t xml:space="preserve">составил 68,6 млрд. рублей, что выше уровня </w:t>
      </w:r>
      <w:r w:rsidRPr="00360550">
        <w:rPr>
          <w:color w:val="000000" w:themeColor="text1"/>
          <w:szCs w:val="28"/>
        </w:rPr>
        <w:br/>
        <w:t xml:space="preserve">1 квартала 2024 года в сопоставимых ценах на 1,2%; </w:t>
      </w:r>
    </w:p>
    <w:p w14:paraId="4ADF2A41" w14:textId="77777777" w:rsidR="00C6303A" w:rsidRPr="00360550" w:rsidRDefault="00C6303A" w:rsidP="00C6303A">
      <w:pPr>
        <w:autoSpaceDE w:val="0"/>
        <w:autoSpaceDN w:val="0"/>
        <w:ind w:firstLine="709"/>
        <w:jc w:val="both"/>
        <w:rPr>
          <w:color w:val="000000" w:themeColor="text1"/>
          <w:sz w:val="22"/>
          <w:lang w:eastAsia="ru-RU"/>
        </w:rPr>
      </w:pPr>
      <w:r w:rsidRPr="00360550">
        <w:rPr>
          <w:color w:val="000000" w:themeColor="text1"/>
        </w:rPr>
        <w:t>- ч</w:t>
      </w:r>
      <w:r w:rsidRPr="00360550">
        <w:rPr>
          <w:color w:val="000000" w:themeColor="text1"/>
          <w:lang w:eastAsia="ru-RU"/>
        </w:rPr>
        <w:t>исленность занятых в малом бизнесе возросла к уровню 1 квартала</w:t>
      </w:r>
      <w:r w:rsidRPr="00360550">
        <w:rPr>
          <w:color w:val="000000" w:themeColor="text1"/>
          <w:lang w:eastAsia="ru-RU"/>
        </w:rPr>
        <w:br/>
        <w:t xml:space="preserve">2024 года, в основном за счет </w:t>
      </w:r>
      <w:proofErr w:type="spellStart"/>
      <w:r w:rsidRPr="00360550">
        <w:rPr>
          <w:color w:val="000000" w:themeColor="text1"/>
          <w:lang w:eastAsia="ru-RU"/>
        </w:rPr>
        <w:t>самозанятых</w:t>
      </w:r>
      <w:proofErr w:type="spellEnd"/>
      <w:r w:rsidRPr="00360550">
        <w:rPr>
          <w:color w:val="000000" w:themeColor="text1"/>
          <w:lang w:eastAsia="ru-RU"/>
        </w:rPr>
        <w:t>, на 14,6% до 94,4 тыс. человек,</w:t>
      </w:r>
      <w:r w:rsidRPr="00360550">
        <w:rPr>
          <w:color w:val="000000" w:themeColor="text1"/>
          <w:lang w:eastAsia="ru-RU"/>
        </w:rPr>
        <w:br/>
        <w:t>их доля в общей численности занятых в экономике достигла 44,1% (1 квартал 2024 года – 40,9%).</w:t>
      </w:r>
    </w:p>
    <w:p w14:paraId="6E64EDD5" w14:textId="5C43DFAF" w:rsidR="00C6303A" w:rsidRPr="00360550" w:rsidRDefault="00C6303A" w:rsidP="00C6303A">
      <w:pPr>
        <w:ind w:firstLine="709"/>
        <w:jc w:val="both"/>
        <w:rPr>
          <w:color w:val="000000" w:themeColor="text1"/>
          <w:sz w:val="22"/>
          <w:shd w:val="clear" w:color="auto" w:fill="FFFFFF"/>
        </w:rPr>
      </w:pPr>
      <w:r w:rsidRPr="00360550">
        <w:rPr>
          <w:color w:val="000000" w:themeColor="text1"/>
        </w:rPr>
        <w:t xml:space="preserve">Город является лидером в автономном округе в общем объеме </w:t>
      </w:r>
      <w:r w:rsidR="003657C0">
        <w:rPr>
          <w:color w:val="000000" w:themeColor="text1"/>
        </w:rPr>
        <w:br/>
      </w:r>
      <w:r w:rsidRPr="00360550">
        <w:rPr>
          <w:color w:val="000000" w:themeColor="text1"/>
        </w:rPr>
        <w:t xml:space="preserve">как по поступлениям налогов от субъектов МСП (27,3%), так и по численности </w:t>
      </w:r>
      <w:r w:rsidRPr="00360550">
        <w:rPr>
          <w:color w:val="000000" w:themeColor="text1"/>
          <w:shd w:val="clear" w:color="auto" w:fill="FFFFFF"/>
        </w:rPr>
        <w:t xml:space="preserve">занятых в малом и среднем бизнесе – около 35%. </w:t>
      </w:r>
    </w:p>
    <w:p w14:paraId="3104E5A3" w14:textId="77777777" w:rsidR="00C6303A" w:rsidRPr="00360550" w:rsidRDefault="00C6303A" w:rsidP="00C6303A">
      <w:pPr>
        <w:ind w:firstLine="709"/>
        <w:jc w:val="both"/>
        <w:rPr>
          <w:color w:val="000000" w:themeColor="text1"/>
          <w:sz w:val="22"/>
        </w:rPr>
      </w:pPr>
      <w:r w:rsidRPr="00360550">
        <w:rPr>
          <w:color w:val="000000" w:themeColor="text1"/>
        </w:rPr>
        <w:t>Бизнес активно оказывает поддержку и участвует в реализации социальных проектов города:</w:t>
      </w:r>
    </w:p>
    <w:p w14:paraId="23EA6F5D" w14:textId="77777777" w:rsidR="00C6303A" w:rsidRPr="00360550" w:rsidRDefault="00C6303A" w:rsidP="00C6303A">
      <w:pPr>
        <w:ind w:firstLine="709"/>
        <w:jc w:val="both"/>
        <w:rPr>
          <w:color w:val="000000" w:themeColor="text1"/>
        </w:rPr>
      </w:pPr>
      <w:r w:rsidRPr="00360550">
        <w:rPr>
          <w:color w:val="000000" w:themeColor="text1"/>
        </w:rPr>
        <w:t>- публичное акционерное общество «Сургутнефтегаз» – ремонтные работы автомобильных дорог;</w:t>
      </w:r>
    </w:p>
    <w:p w14:paraId="73BF11C2" w14:textId="77777777" w:rsidR="00C6303A" w:rsidRPr="00360550" w:rsidRDefault="00C6303A" w:rsidP="00C6303A">
      <w:pPr>
        <w:ind w:firstLine="709"/>
        <w:jc w:val="both"/>
        <w:rPr>
          <w:color w:val="000000" w:themeColor="text1"/>
        </w:rPr>
      </w:pPr>
      <w:r w:rsidRPr="00360550">
        <w:rPr>
          <w:color w:val="000000" w:themeColor="text1"/>
        </w:rPr>
        <w:t>- общество с ограниченной ответственностью «Центр питания» акционерного общества «</w:t>
      </w:r>
      <w:proofErr w:type="spellStart"/>
      <w:r w:rsidRPr="00360550">
        <w:rPr>
          <w:color w:val="000000" w:themeColor="text1"/>
        </w:rPr>
        <w:t>Россети</w:t>
      </w:r>
      <w:proofErr w:type="spellEnd"/>
      <w:r w:rsidRPr="00360550">
        <w:rPr>
          <w:color w:val="000000" w:themeColor="text1"/>
        </w:rPr>
        <w:t xml:space="preserve"> Тюмень» – услуги общественного питания;</w:t>
      </w:r>
    </w:p>
    <w:p w14:paraId="04192A8E" w14:textId="77777777" w:rsidR="00C6303A" w:rsidRPr="00360550" w:rsidRDefault="00C6303A" w:rsidP="00C6303A">
      <w:pPr>
        <w:ind w:firstLine="709"/>
        <w:jc w:val="both"/>
        <w:rPr>
          <w:color w:val="000000" w:themeColor="text1"/>
        </w:rPr>
      </w:pPr>
      <w:r w:rsidRPr="00360550">
        <w:rPr>
          <w:color w:val="000000" w:themeColor="text1"/>
        </w:rPr>
        <w:t xml:space="preserve">- различные организации выступали спонсорами и партнерами спортивных мероприятий (Лыжня – 2025); </w:t>
      </w:r>
    </w:p>
    <w:p w14:paraId="54822C6D"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филиал «</w:t>
      </w:r>
      <w:proofErr w:type="spellStart"/>
      <w:r w:rsidRPr="00360550">
        <w:rPr>
          <w:rFonts w:cs="Times New Roman"/>
          <w:color w:val="000000" w:themeColor="text1"/>
          <w:szCs w:val="28"/>
        </w:rPr>
        <w:t>Сургутская</w:t>
      </w:r>
      <w:proofErr w:type="spellEnd"/>
      <w:r w:rsidRPr="00360550">
        <w:rPr>
          <w:rFonts w:cs="Times New Roman"/>
          <w:color w:val="000000" w:themeColor="text1"/>
          <w:szCs w:val="28"/>
        </w:rPr>
        <w:t xml:space="preserve"> ГРЭС-2» публичного акционерного общества «</w:t>
      </w:r>
      <w:proofErr w:type="spellStart"/>
      <w:r w:rsidRPr="00360550">
        <w:rPr>
          <w:rFonts w:cs="Times New Roman"/>
          <w:color w:val="000000" w:themeColor="text1"/>
          <w:szCs w:val="28"/>
        </w:rPr>
        <w:t>Юнипро</w:t>
      </w:r>
      <w:proofErr w:type="spellEnd"/>
      <w:r w:rsidRPr="00360550">
        <w:rPr>
          <w:rFonts w:cs="Times New Roman"/>
          <w:color w:val="000000" w:themeColor="text1"/>
          <w:szCs w:val="28"/>
        </w:rPr>
        <w:t>» –</w:t>
      </w:r>
      <w:r w:rsidRPr="00360550">
        <w:rPr>
          <w:rFonts w:eastAsia="Times New Roman" w:cs="Times New Roman"/>
          <w:color w:val="000000" w:themeColor="text1"/>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360550">
        <w:rPr>
          <w:rFonts w:eastAsia="Times New Roman" w:cs="Times New Roman"/>
          <w:bCs/>
          <w:color w:val="000000" w:themeColor="text1"/>
          <w:kern w:val="36"/>
          <w:szCs w:val="28"/>
          <w:lang w:eastAsia="ru-RU"/>
        </w:rPr>
        <w:t xml:space="preserve">поддержан </w:t>
      </w:r>
      <w:r w:rsidRPr="00360550">
        <w:rPr>
          <w:rFonts w:eastAsia="Times New Roman" w:cs="Times New Roman"/>
          <w:bCs/>
          <w:color w:val="000000" w:themeColor="text1"/>
          <w:kern w:val="36"/>
          <w:szCs w:val="28"/>
          <w:lang w:val="en-US" w:eastAsia="ru-RU"/>
        </w:rPr>
        <w:t>IV</w:t>
      </w:r>
      <w:r w:rsidRPr="00360550">
        <w:rPr>
          <w:rFonts w:eastAsia="Times New Roman" w:cs="Times New Roman"/>
          <w:bCs/>
          <w:color w:val="000000" w:themeColor="text1"/>
          <w:kern w:val="36"/>
          <w:szCs w:val="28"/>
          <w:lang w:eastAsia="ru-RU"/>
        </w:rPr>
        <w:t xml:space="preserve"> Всероссийский конкурс вокального искусства «Ликование весны»</w:t>
      </w:r>
      <w:r w:rsidRPr="00360550">
        <w:rPr>
          <w:rFonts w:eastAsia="Times New Roman" w:cs="Times New Roman"/>
          <w:color w:val="000000" w:themeColor="text1"/>
          <w:szCs w:val="28"/>
          <w:lang w:eastAsia="ru-RU"/>
        </w:rPr>
        <w:t>.</w:t>
      </w:r>
    </w:p>
    <w:p w14:paraId="20EF3D32" w14:textId="77777777" w:rsidR="00C6303A" w:rsidRPr="00360550" w:rsidRDefault="00C6303A" w:rsidP="00C6303A">
      <w:pPr>
        <w:ind w:firstLine="709"/>
        <w:jc w:val="both"/>
        <w:rPr>
          <w:rFonts w:eastAsia="Calibri"/>
          <w:color w:val="000000" w:themeColor="text1"/>
          <w:szCs w:val="28"/>
        </w:rPr>
      </w:pPr>
      <w:r w:rsidRPr="00360550">
        <w:rPr>
          <w:rFonts w:eastAsia="Calibri"/>
          <w:color w:val="000000" w:themeColor="text1"/>
          <w:szCs w:val="28"/>
        </w:rPr>
        <w:t>Город активно создает условия развития туризма:</w:t>
      </w:r>
    </w:p>
    <w:p w14:paraId="150B7AB6" w14:textId="77777777" w:rsidR="00C6303A" w:rsidRPr="00360550" w:rsidRDefault="00C6303A" w:rsidP="00C6303A">
      <w:pPr>
        <w:ind w:firstLine="709"/>
        <w:jc w:val="both"/>
        <w:rPr>
          <w:rFonts w:eastAsia="Calibri"/>
          <w:color w:val="000000" w:themeColor="text1"/>
          <w:szCs w:val="28"/>
        </w:rPr>
      </w:pPr>
      <w:r w:rsidRPr="00360550">
        <w:rPr>
          <w:rFonts w:eastAsia="Calibri"/>
          <w:color w:val="000000" w:themeColor="text1"/>
          <w:szCs w:val="28"/>
        </w:rPr>
        <w:t>-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и актуальных новостях;</w:t>
      </w:r>
    </w:p>
    <w:p w14:paraId="746F5FE5" w14:textId="77777777" w:rsidR="00C6303A" w:rsidRPr="00360550" w:rsidRDefault="00C6303A" w:rsidP="00C6303A">
      <w:pPr>
        <w:ind w:firstLine="709"/>
        <w:jc w:val="both"/>
        <w:rPr>
          <w:rFonts w:eastAsia="Calibri"/>
          <w:color w:val="000000" w:themeColor="text1"/>
          <w:szCs w:val="28"/>
        </w:rPr>
      </w:pPr>
      <w:r w:rsidRPr="00360550">
        <w:rPr>
          <w:rFonts w:eastAsia="Calibri"/>
          <w:color w:val="000000" w:themeColor="text1"/>
          <w:szCs w:val="28"/>
        </w:rPr>
        <w:t xml:space="preserve">- ведется реестр туристических ресурсов и организаций туристской индустрии; </w:t>
      </w:r>
    </w:p>
    <w:p w14:paraId="6FBED4D7" w14:textId="77777777" w:rsidR="00C6303A" w:rsidRPr="00360550" w:rsidRDefault="00C6303A" w:rsidP="00C6303A">
      <w:pPr>
        <w:ind w:firstLine="709"/>
        <w:jc w:val="both"/>
        <w:rPr>
          <w:rFonts w:eastAsia="Calibri"/>
          <w:color w:val="000000" w:themeColor="text1"/>
          <w:szCs w:val="28"/>
        </w:rPr>
      </w:pPr>
      <w:r w:rsidRPr="00360550">
        <w:rPr>
          <w:rFonts w:cs="Times New Roman"/>
          <w:color w:val="000000" w:themeColor="text1"/>
          <w:szCs w:val="28"/>
        </w:rPr>
        <w:lastRenderedPageBreak/>
        <w:t>- осуществляется взаимодействие с субъектами туристской инфраструктуры, Департаментом промышленности Ханты-Мансийском автономном округе – Югре в рамках проведения совместных мероприятий</w:t>
      </w:r>
      <w:r w:rsidRPr="00360550">
        <w:rPr>
          <w:rFonts w:cs="Times New Roman"/>
          <w:color w:val="000000" w:themeColor="text1"/>
          <w:szCs w:val="28"/>
        </w:rPr>
        <w:br/>
        <w:t>и содействия получению предпринимателями туристского сектора города региональных форм поддержки;</w:t>
      </w:r>
    </w:p>
    <w:p w14:paraId="06F837AB" w14:textId="77777777" w:rsidR="00C6303A" w:rsidRPr="00360550" w:rsidRDefault="00C6303A" w:rsidP="00C6303A">
      <w:pPr>
        <w:ind w:firstLine="709"/>
        <w:jc w:val="both"/>
        <w:rPr>
          <w:rFonts w:eastAsia="Calibri"/>
          <w:color w:val="000000" w:themeColor="text1"/>
          <w:szCs w:val="28"/>
        </w:rPr>
      </w:pPr>
      <w:r w:rsidRPr="00360550">
        <w:rPr>
          <w:rFonts w:eastAsia="Calibri"/>
          <w:color w:val="000000" w:themeColor="text1"/>
          <w:szCs w:val="28"/>
        </w:rPr>
        <w:t>- продолжается сотрудничество с обществом с ограниченной ответственностью «</w:t>
      </w:r>
      <w:proofErr w:type="spellStart"/>
      <w:r w:rsidRPr="00360550">
        <w:rPr>
          <w:rFonts w:eastAsia="Calibri"/>
          <w:color w:val="000000" w:themeColor="text1"/>
          <w:szCs w:val="28"/>
        </w:rPr>
        <w:t>ДубльГИС</w:t>
      </w:r>
      <w:proofErr w:type="spellEnd"/>
      <w:r w:rsidRPr="00360550">
        <w:rPr>
          <w:rFonts w:eastAsia="Calibri"/>
          <w:color w:val="000000" w:themeColor="text1"/>
          <w:szCs w:val="28"/>
        </w:rPr>
        <w:t xml:space="preserve">-Сургут», на информационной онлайн платформе </w:t>
      </w:r>
      <w:r w:rsidRPr="00360550">
        <w:rPr>
          <w:rFonts w:eastAsia="Calibri"/>
          <w:color w:val="000000" w:themeColor="text1"/>
          <w:szCs w:val="28"/>
        </w:rPr>
        <w:br/>
        <w:t xml:space="preserve">«2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360550">
        <w:rPr>
          <w:rFonts w:eastAsia="Calibri"/>
          <w:color w:val="000000" w:themeColor="text1"/>
          <w:szCs w:val="28"/>
        </w:rPr>
        <w:br/>
      </w:r>
      <w:r w:rsidRPr="00360550">
        <w:rPr>
          <w:rFonts w:cs="Times New Roman"/>
          <w:color w:val="000000" w:themeColor="text1"/>
          <w:szCs w:val="28"/>
          <w:lang w:val="x-none" w:eastAsia="x-none"/>
        </w:rPr>
        <w:t>По состоянию на 3</w:t>
      </w:r>
      <w:r w:rsidRPr="00360550">
        <w:rPr>
          <w:rFonts w:cs="Times New Roman"/>
          <w:color w:val="000000" w:themeColor="text1"/>
          <w:szCs w:val="28"/>
          <w:lang w:eastAsia="x-none"/>
        </w:rPr>
        <w:t>1</w:t>
      </w:r>
      <w:r w:rsidRPr="00360550">
        <w:rPr>
          <w:rFonts w:cs="Times New Roman"/>
          <w:color w:val="000000" w:themeColor="text1"/>
          <w:szCs w:val="28"/>
          <w:lang w:val="x-none" w:eastAsia="x-none"/>
        </w:rPr>
        <w:t>.</w:t>
      </w:r>
      <w:r w:rsidRPr="00360550">
        <w:rPr>
          <w:rFonts w:cs="Times New Roman"/>
          <w:color w:val="000000" w:themeColor="text1"/>
          <w:szCs w:val="28"/>
          <w:lang w:eastAsia="x-none"/>
        </w:rPr>
        <w:t>03</w:t>
      </w:r>
      <w:r w:rsidRPr="00360550">
        <w:rPr>
          <w:rFonts w:cs="Times New Roman"/>
          <w:color w:val="000000" w:themeColor="text1"/>
          <w:szCs w:val="28"/>
          <w:lang w:val="x-none" w:eastAsia="x-none"/>
        </w:rPr>
        <w:t>.202</w:t>
      </w:r>
      <w:r w:rsidRPr="00360550">
        <w:rPr>
          <w:rFonts w:cs="Times New Roman"/>
          <w:color w:val="000000" w:themeColor="text1"/>
          <w:szCs w:val="28"/>
          <w:lang w:eastAsia="x-none"/>
        </w:rPr>
        <w:t>5</w:t>
      </w:r>
      <w:r w:rsidRPr="00360550">
        <w:rPr>
          <w:rFonts w:cs="Times New Roman"/>
          <w:color w:val="000000" w:themeColor="text1"/>
          <w:szCs w:val="28"/>
          <w:lang w:val="x-none" w:eastAsia="x-none"/>
        </w:rPr>
        <w:t xml:space="preserve"> в сервисе размещено </w:t>
      </w:r>
      <w:r w:rsidRPr="00360550">
        <w:rPr>
          <w:rFonts w:cs="Times New Roman"/>
          <w:color w:val="000000" w:themeColor="text1"/>
          <w:szCs w:val="28"/>
          <w:lang w:eastAsia="x-none"/>
        </w:rPr>
        <w:t>8</w:t>
      </w:r>
      <w:r w:rsidRPr="00360550">
        <w:rPr>
          <w:rFonts w:cs="Times New Roman"/>
          <w:color w:val="000000" w:themeColor="text1"/>
          <w:szCs w:val="28"/>
          <w:lang w:val="x-none" w:eastAsia="x-none"/>
        </w:rPr>
        <w:t xml:space="preserve"> туристических экскурсий</w:t>
      </w:r>
      <w:r w:rsidRPr="00360550">
        <w:rPr>
          <w:rFonts w:eastAsia="Calibri"/>
          <w:color w:val="000000" w:themeColor="text1"/>
          <w:szCs w:val="28"/>
        </w:rPr>
        <w:t>;</w:t>
      </w:r>
    </w:p>
    <w:p w14:paraId="7B7C3C76"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в рамках развития промышленного туризм проводится совместная работа с туроператорами города. Промышленные предприятия готовы принимать туристов на своих производственных объектах;</w:t>
      </w:r>
    </w:p>
    <w:p w14:paraId="6828748C"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14:paraId="730C1E76" w14:textId="77777777" w:rsidR="00C6303A" w:rsidRPr="00360550" w:rsidRDefault="00C6303A" w:rsidP="00C6303A">
      <w:pPr>
        <w:ind w:firstLine="709"/>
        <w:jc w:val="both"/>
        <w:rPr>
          <w:rFonts w:cs="Times New Roman"/>
          <w:color w:val="000000" w:themeColor="text1"/>
          <w:szCs w:val="28"/>
        </w:rPr>
      </w:pPr>
      <w:r w:rsidRPr="00360550">
        <w:rPr>
          <w:rFonts w:eastAsia="Calibri" w:cs="Times New Roman"/>
          <w:color w:val="000000" w:themeColor="text1"/>
          <w:szCs w:val="28"/>
        </w:rPr>
        <w:t xml:space="preserve">- продолжается реализация плана мероприятий («дорожная карта») </w:t>
      </w:r>
      <w:r w:rsidRPr="00360550">
        <w:rPr>
          <w:rFonts w:eastAsia="Calibri" w:cs="Times New Roman"/>
          <w:color w:val="000000" w:themeColor="text1"/>
          <w:szCs w:val="28"/>
        </w:rPr>
        <w:br/>
        <w:t>по развитию внутреннего въездного туризма в муниципальном образовании, утвержденный распоряжением Администрации города от 20.06.2023 № 1808,</w:t>
      </w:r>
      <w:r w:rsidRPr="00360550">
        <w:rPr>
          <w:color w:val="000000" w:themeColor="text1"/>
        </w:rPr>
        <w:t xml:space="preserve"> </w:t>
      </w:r>
      <w:r w:rsidRPr="00360550">
        <w:rPr>
          <w:color w:val="000000" w:themeColor="text1"/>
        </w:rPr>
        <w:br/>
      </w:r>
      <w:r w:rsidRPr="00360550">
        <w:rPr>
          <w:rFonts w:eastAsia="Calibri" w:cs="Times New Roman"/>
          <w:color w:val="000000" w:themeColor="text1"/>
          <w:szCs w:val="28"/>
        </w:rPr>
        <w:t>а также задач вектора «Предпринимательство и туризм» стратегии социально-экономического развития города Сургута до 2036 года с целевыми ориентирами до 2050 года;</w:t>
      </w:r>
    </w:p>
    <w:p w14:paraId="32F97B85" w14:textId="77777777" w:rsidR="00C6303A" w:rsidRPr="00360550" w:rsidRDefault="00C6303A" w:rsidP="00C6303A">
      <w:pPr>
        <w:ind w:firstLine="709"/>
        <w:jc w:val="both"/>
        <w:rPr>
          <w:rFonts w:cs="Times New Roman"/>
          <w:color w:val="000000" w:themeColor="text1"/>
          <w:szCs w:val="28"/>
        </w:rPr>
      </w:pPr>
      <w:r w:rsidRPr="00360550">
        <w:rPr>
          <w:rFonts w:cs="Times New Roman"/>
          <w:color w:val="000000" w:themeColor="text1"/>
          <w:szCs w:val="28"/>
        </w:rPr>
        <w:t xml:space="preserve">- в деревне </w:t>
      </w:r>
      <w:proofErr w:type="spellStart"/>
      <w:r w:rsidRPr="00360550">
        <w:rPr>
          <w:rFonts w:cs="Times New Roman"/>
          <w:color w:val="000000" w:themeColor="text1"/>
          <w:szCs w:val="28"/>
        </w:rPr>
        <w:t>Русскинская</w:t>
      </w:r>
      <w:proofErr w:type="spellEnd"/>
      <w:r w:rsidRPr="00360550">
        <w:rPr>
          <w:rFonts w:cs="Times New Roman"/>
          <w:color w:val="000000" w:themeColor="text1"/>
          <w:szCs w:val="28"/>
        </w:rPr>
        <w:t xml:space="preserve"> прошла презентация</w:t>
      </w:r>
      <w:r w:rsidRPr="00360550">
        <w:rPr>
          <w:color w:val="000000" w:themeColor="text1"/>
        </w:rPr>
        <w:t xml:space="preserve"> </w:t>
      </w:r>
      <w:r w:rsidRPr="00360550">
        <w:rPr>
          <w:rFonts w:cs="Times New Roman"/>
          <w:color w:val="000000" w:themeColor="text1"/>
          <w:szCs w:val="28"/>
        </w:rPr>
        <w:t xml:space="preserve">межмуниципального туристического автомобильного маршрута Сургута – </w:t>
      </w:r>
      <w:proofErr w:type="spellStart"/>
      <w:r w:rsidRPr="00360550">
        <w:rPr>
          <w:rFonts w:cs="Times New Roman"/>
          <w:color w:val="000000" w:themeColor="text1"/>
          <w:szCs w:val="28"/>
        </w:rPr>
        <w:t>Сургутского</w:t>
      </w:r>
      <w:proofErr w:type="spellEnd"/>
      <w:r w:rsidRPr="00360550">
        <w:rPr>
          <w:rFonts w:cs="Times New Roman"/>
          <w:color w:val="000000" w:themeColor="text1"/>
          <w:szCs w:val="28"/>
        </w:rPr>
        <w:t xml:space="preserve"> района</w:t>
      </w:r>
      <w:r w:rsidRPr="00360550">
        <w:rPr>
          <w:rFonts w:cs="Times New Roman"/>
          <w:color w:val="000000" w:themeColor="text1"/>
          <w:szCs w:val="28"/>
        </w:rPr>
        <w:br/>
        <w:t>«По следам первопроходцев». В мероприятии приняли участие гости</w:t>
      </w:r>
      <w:r w:rsidRPr="00360550">
        <w:rPr>
          <w:rFonts w:cs="Times New Roman"/>
          <w:color w:val="000000" w:themeColor="text1"/>
          <w:szCs w:val="28"/>
        </w:rPr>
        <w:br/>
        <w:t xml:space="preserve">из Когалыма, Нижневартовска, </w:t>
      </w:r>
      <w:proofErr w:type="spellStart"/>
      <w:r w:rsidRPr="00360550">
        <w:rPr>
          <w:rFonts w:cs="Times New Roman"/>
          <w:color w:val="000000" w:themeColor="text1"/>
          <w:szCs w:val="28"/>
        </w:rPr>
        <w:t>Сургутского</w:t>
      </w:r>
      <w:proofErr w:type="spellEnd"/>
      <w:r w:rsidRPr="00360550">
        <w:rPr>
          <w:rFonts w:cs="Times New Roman"/>
          <w:color w:val="000000" w:themeColor="text1"/>
          <w:szCs w:val="28"/>
        </w:rPr>
        <w:t xml:space="preserve"> и </w:t>
      </w:r>
      <w:proofErr w:type="spellStart"/>
      <w:r w:rsidRPr="00360550">
        <w:rPr>
          <w:rFonts w:cs="Times New Roman"/>
          <w:color w:val="000000" w:themeColor="text1"/>
          <w:szCs w:val="28"/>
        </w:rPr>
        <w:t>Нефтеюганского</w:t>
      </w:r>
      <w:proofErr w:type="spellEnd"/>
      <w:r w:rsidRPr="00360550">
        <w:rPr>
          <w:rFonts w:cs="Times New Roman"/>
          <w:color w:val="000000" w:themeColor="text1"/>
          <w:szCs w:val="28"/>
        </w:rPr>
        <w:t xml:space="preserve"> районов. </w:t>
      </w:r>
    </w:p>
    <w:p w14:paraId="28047176" w14:textId="77777777" w:rsidR="00C6303A" w:rsidRPr="009D08C4" w:rsidRDefault="00C6303A" w:rsidP="00C6303A">
      <w:pPr>
        <w:ind w:firstLine="709"/>
        <w:jc w:val="both"/>
        <w:rPr>
          <w:rFonts w:cs="Times New Roman"/>
          <w:color w:val="000000" w:themeColor="text1"/>
          <w:szCs w:val="28"/>
        </w:rPr>
      </w:pPr>
      <w:r w:rsidRPr="00360550">
        <w:rPr>
          <w:rFonts w:cs="Times New Roman"/>
          <w:color w:val="000000" w:themeColor="text1"/>
          <w:szCs w:val="28"/>
        </w:rPr>
        <w:t>- в целях создания и функционирования филиала Национального центра «Россия» в городе Ханты-Мансийске состоялась стратегическая сессия</w:t>
      </w:r>
      <w:r w:rsidRPr="00360550">
        <w:rPr>
          <w:rFonts w:cs="Times New Roman"/>
          <w:color w:val="000000" w:themeColor="text1"/>
          <w:szCs w:val="28"/>
        </w:rPr>
        <w:br/>
        <w:t>для проектирования художественного решения и дизайн-проекта экспозиции выставки города на площадке филиала.</w:t>
      </w:r>
    </w:p>
    <w:p w14:paraId="1F28C42B" w14:textId="77777777" w:rsidR="00427374" w:rsidRPr="00964DD4" w:rsidRDefault="00427374" w:rsidP="00427374">
      <w:pPr>
        <w:tabs>
          <w:tab w:val="left" w:pos="567"/>
          <w:tab w:val="left" w:pos="851"/>
          <w:tab w:val="left" w:pos="993"/>
          <w:tab w:val="left" w:pos="1134"/>
        </w:tabs>
        <w:ind w:firstLine="709"/>
        <w:jc w:val="both"/>
      </w:pPr>
    </w:p>
    <w:p w14:paraId="79FA65C2" w14:textId="77777777" w:rsidR="00427374" w:rsidRPr="00964DD4" w:rsidRDefault="00427374" w:rsidP="00427374">
      <w:pPr>
        <w:ind w:firstLine="709"/>
        <w:jc w:val="both"/>
        <w:rPr>
          <w:szCs w:val="28"/>
          <w:shd w:val="clear" w:color="auto" w:fill="FFFFFF"/>
        </w:rPr>
      </w:pPr>
      <w:r w:rsidRPr="00964DD4">
        <w:rPr>
          <w:bCs/>
          <w:szCs w:val="28"/>
        </w:rPr>
        <w:t xml:space="preserve">Раздел </w:t>
      </w:r>
      <w:r w:rsidRPr="00964DD4">
        <w:rPr>
          <w:bCs/>
          <w:szCs w:val="28"/>
          <w:lang w:val="en-US"/>
        </w:rPr>
        <w:t>IX</w:t>
      </w:r>
      <w:r w:rsidRPr="00964DD4">
        <w:rPr>
          <w:bCs/>
          <w:szCs w:val="28"/>
        </w:rPr>
        <w:t>. Торговля и услуги населению</w:t>
      </w:r>
    </w:p>
    <w:p w14:paraId="161EAFE7" w14:textId="77777777" w:rsidR="00AB6BFF" w:rsidRPr="00AB6BFF" w:rsidRDefault="00AB6BFF" w:rsidP="00AB6BFF">
      <w:pPr>
        <w:ind w:firstLine="709"/>
        <w:jc w:val="both"/>
        <w:rPr>
          <w:rFonts w:eastAsia="Calibri"/>
          <w:szCs w:val="28"/>
        </w:rPr>
      </w:pPr>
      <w:r w:rsidRPr="00AB6BFF">
        <w:rPr>
          <w:rFonts w:eastAsia="Calibri"/>
          <w:szCs w:val="28"/>
        </w:rPr>
        <w:t>Показатели, характеризующие сферу потребительского рынка, представлены в таблицах 1, 9, на рисунках 20 – 22.</w:t>
      </w:r>
    </w:p>
    <w:p w14:paraId="324EDE1A" w14:textId="77777777" w:rsidR="00AB6BFF" w:rsidRPr="00AB6BFF" w:rsidRDefault="00AB6BFF" w:rsidP="00AB6BFF">
      <w:pPr>
        <w:ind w:firstLine="709"/>
        <w:jc w:val="both"/>
        <w:rPr>
          <w:szCs w:val="28"/>
        </w:rPr>
      </w:pPr>
      <w:r w:rsidRPr="00AB6BFF">
        <w:rPr>
          <w:szCs w:val="28"/>
        </w:rPr>
        <w:t xml:space="preserve">В 1 квартале 2025 года на рынок товаров и услуг города оказывали влияние ограничения, обусловленные сжатием потребительского кредитования на фоне ужесточения денежно-кредитных условий и формирующие отложенный спрос на определенные виды товаров и услуг. </w:t>
      </w:r>
      <w:r w:rsidRPr="00AB6BFF">
        <w:rPr>
          <w:rFonts w:eastAsia="Calibri"/>
          <w:szCs w:val="28"/>
        </w:rPr>
        <w:t xml:space="preserve">Сохранялся процесс </w:t>
      </w:r>
      <w:r w:rsidRPr="00AB6BFF">
        <w:rPr>
          <w:szCs w:val="28"/>
        </w:rPr>
        <w:t>переформатирования предприятий потребительского рынка на фоне развития цифровых технологий, коммуникаций, средств доставки. Обеспеченность товарными запасами находилась на устойчивом уровне.</w:t>
      </w:r>
    </w:p>
    <w:p w14:paraId="16AB533B" w14:textId="77777777" w:rsidR="00AB6BFF" w:rsidRPr="00AB6BFF" w:rsidRDefault="00AB6BFF" w:rsidP="00AB6BFF">
      <w:pPr>
        <w:ind w:firstLine="709"/>
        <w:jc w:val="both"/>
        <w:rPr>
          <w:spacing w:val="6"/>
          <w:szCs w:val="28"/>
        </w:rPr>
      </w:pPr>
      <w:r w:rsidRPr="00AB6BFF">
        <w:rPr>
          <w:szCs w:val="28"/>
        </w:rPr>
        <w:t xml:space="preserve">Объем потребительского рынка по итогам 1 квартала 2025 года оценивается в размере 66,3 млрд. рублей, что в натуральном выражении </w:t>
      </w:r>
      <w:r w:rsidRPr="00AB6BFF">
        <w:rPr>
          <w:szCs w:val="28"/>
        </w:rPr>
        <w:lastRenderedPageBreak/>
        <w:t xml:space="preserve">(товарной массе) превысило уровень соответствующего периода 2024 года </w:t>
      </w:r>
      <w:r>
        <w:rPr>
          <w:szCs w:val="28"/>
        </w:rPr>
        <w:br/>
      </w:r>
      <w:r w:rsidRPr="00AB6BFF">
        <w:rPr>
          <w:szCs w:val="28"/>
        </w:rPr>
        <w:t>на 1,4% (индекс физического объема – 101,4%).</w:t>
      </w:r>
    </w:p>
    <w:p w14:paraId="45A4B25C" w14:textId="77777777" w:rsidR="00AB6BFF" w:rsidRPr="00AB6BFF" w:rsidRDefault="00AB6BFF" w:rsidP="00AB6BFF">
      <w:pPr>
        <w:ind w:firstLine="709"/>
        <w:jc w:val="both"/>
        <w:rPr>
          <w:szCs w:val="28"/>
        </w:rPr>
      </w:pPr>
      <w:r w:rsidRPr="00AB6BFF">
        <w:rPr>
          <w:szCs w:val="28"/>
        </w:rPr>
        <w:t>Оборот розничной торговли составил 73,2% от общего объема потребительского рынка (1 квартал 2024 года – 74,2%), оборот общественного питания – 4,2% (4,4%), объем реализации платных услуг населению – 22,6% (21,4%).</w:t>
      </w:r>
    </w:p>
    <w:p w14:paraId="5A5B488A" w14:textId="77777777" w:rsidR="00AB6BFF" w:rsidRPr="00AB6BFF" w:rsidRDefault="00AB6BFF" w:rsidP="00AB6BFF">
      <w:pPr>
        <w:ind w:firstLine="709"/>
        <w:jc w:val="both"/>
        <w:rPr>
          <w:szCs w:val="28"/>
        </w:rPr>
      </w:pPr>
      <w:r w:rsidRPr="00AB6BFF">
        <w:rPr>
          <w:szCs w:val="28"/>
        </w:rPr>
        <w:t xml:space="preserve">По предварительным итогам 1 квартала 2025 года оборот розничной торговли по крупным и средним организациям в сопоставимых ценах (товарной массе) к уровню 1 квартала 2024 года увеличился на 0,8%, оборот общественного питания – на 0,5%, объем платных услуг населению – на 4%. </w:t>
      </w:r>
    </w:p>
    <w:p w14:paraId="7AFABD28" w14:textId="77777777" w:rsidR="00AB6BFF" w:rsidRPr="00AB6BFF" w:rsidRDefault="00AB6BFF" w:rsidP="00AB6BFF">
      <w:pPr>
        <w:ind w:firstLine="709"/>
        <w:jc w:val="both"/>
        <w:rPr>
          <w:szCs w:val="28"/>
        </w:rPr>
      </w:pPr>
      <w:r w:rsidRPr="00AB6BFF">
        <w:rPr>
          <w:szCs w:val="28"/>
        </w:rPr>
        <w:t>Доля крупных и средних организаций в обороте розничной торговли составила 63,1% (1 квартал 2024 года – 63,1%), в обороте общественного питания – 73,9% (73,9%), в объеме реализации платных услуг населению – 67,4% (67,5%). Доля оборота сетевых торговых компаний в обороте розничной торговли – более 55%.</w:t>
      </w:r>
    </w:p>
    <w:p w14:paraId="00379E5F" w14:textId="77777777" w:rsidR="00AB6BFF" w:rsidRPr="00AB6BFF" w:rsidRDefault="00AB6BFF" w:rsidP="00AB6BFF">
      <w:pPr>
        <w:ind w:firstLine="709"/>
        <w:jc w:val="both"/>
        <w:rPr>
          <w:bCs/>
          <w:szCs w:val="28"/>
        </w:rPr>
      </w:pPr>
      <w:r w:rsidRPr="00AB6BFF">
        <w:rPr>
          <w:szCs w:val="28"/>
        </w:rPr>
        <w:t>Рынок товаров и услуг города остается самым емким на территории округа. В</w:t>
      </w:r>
      <w:r w:rsidRPr="00AB6BFF">
        <w:rPr>
          <w:bCs/>
          <w:szCs w:val="28"/>
        </w:rPr>
        <w:t xml:space="preserve"> городе сосредоточено около 35% торговой площади округа, обеспеченность жителей города торговыми площадями превышает </w:t>
      </w:r>
      <w:proofErr w:type="spellStart"/>
      <w:r w:rsidRPr="00AB6BFF">
        <w:rPr>
          <w:bCs/>
          <w:szCs w:val="28"/>
        </w:rPr>
        <w:t>среднеокружной</w:t>
      </w:r>
      <w:proofErr w:type="spellEnd"/>
      <w:r w:rsidRPr="00AB6BFF">
        <w:rPr>
          <w:bCs/>
          <w:szCs w:val="28"/>
        </w:rPr>
        <w:t xml:space="preserve"> уровень </w:t>
      </w:r>
      <w:r w:rsidRPr="00AB6BFF">
        <w:rPr>
          <w:bCs/>
          <w:szCs w:val="28"/>
        </w:rPr>
        <w:br/>
        <w:t xml:space="preserve">в 1,4 раза. </w:t>
      </w:r>
    </w:p>
    <w:p w14:paraId="70C35948" w14:textId="77777777" w:rsidR="00AB6BFF" w:rsidRPr="00AB6BFF" w:rsidRDefault="00AB6BFF" w:rsidP="00AB6BFF">
      <w:pPr>
        <w:ind w:firstLine="709"/>
        <w:jc w:val="both"/>
        <w:rPr>
          <w:szCs w:val="28"/>
        </w:rPr>
      </w:pPr>
      <w:r w:rsidRPr="00AB6BFF">
        <w:rPr>
          <w:rFonts w:eastAsia="Calibri"/>
          <w:szCs w:val="28"/>
        </w:rPr>
        <w:t xml:space="preserve">Продолжают функционировать торговые объекты всех форматов – крупные торговые центры, посетителями которых являются также и гости города, </w:t>
      </w:r>
      <w:r w:rsidRPr="00AB6BFF">
        <w:rPr>
          <w:szCs w:val="28"/>
        </w:rPr>
        <w:t>сетевые магазины «у дома», магазины «семейного» формата.</w:t>
      </w:r>
      <w:r w:rsidRPr="00AB6BFF">
        <w:rPr>
          <w:rFonts w:eastAsia="Calibri"/>
          <w:szCs w:val="28"/>
        </w:rPr>
        <w:t xml:space="preserve"> </w:t>
      </w:r>
      <w:r w:rsidRPr="00AB6BFF">
        <w:rPr>
          <w:szCs w:val="28"/>
        </w:rPr>
        <w:t>На фоне корректировки потребительского поведения популярностью у покупателя пользуются онлайн-магазины.</w:t>
      </w:r>
    </w:p>
    <w:p w14:paraId="114516E5" w14:textId="77777777" w:rsidR="00AB6BFF" w:rsidRPr="00AB6BFF" w:rsidRDefault="00AB6BFF" w:rsidP="00AB6BFF">
      <w:pPr>
        <w:ind w:firstLine="709"/>
        <w:jc w:val="both"/>
        <w:rPr>
          <w:rFonts w:eastAsia="Calibri" w:cs="Times New Roman"/>
          <w:szCs w:val="28"/>
        </w:rPr>
      </w:pPr>
      <w:r w:rsidRPr="00AB6BFF">
        <w:rPr>
          <w:rFonts w:eastAsia="Calibri" w:cs="Times New Roman"/>
          <w:szCs w:val="28"/>
        </w:rPr>
        <w:t xml:space="preserve">Количество объектов нестационарной торговли, размещенных </w:t>
      </w:r>
      <w:r w:rsidRPr="00AB6BFF">
        <w:rPr>
          <w:rFonts w:eastAsia="Calibri" w:cs="Times New Roman"/>
          <w:szCs w:val="28"/>
        </w:rPr>
        <w:br/>
        <w:t>в соответствии со схемой, утвержденной постановлением Администрации города, на 31.03.2025 – 106 объектов (на 31.03.2024 – 126 объектов).</w:t>
      </w:r>
    </w:p>
    <w:p w14:paraId="228C1B19" w14:textId="77777777" w:rsidR="00AB6BFF" w:rsidRPr="00AB6BFF" w:rsidRDefault="00AB6BFF" w:rsidP="00AB6BFF">
      <w:pPr>
        <w:ind w:firstLine="709"/>
        <w:jc w:val="both"/>
        <w:rPr>
          <w:szCs w:val="28"/>
        </w:rPr>
      </w:pPr>
      <w:r w:rsidRPr="00AB6BFF">
        <w:rPr>
          <w:szCs w:val="28"/>
        </w:rPr>
        <w:t>Снижение количества объектов нестационарной торговли обусловлено исключением мест из схемы их размещения в связи с установкой 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правилами благоустройства территории города Сургута.</w:t>
      </w:r>
    </w:p>
    <w:p w14:paraId="73F841A1" w14:textId="77777777" w:rsidR="00AB6BFF" w:rsidRPr="00AB6BFF" w:rsidRDefault="00AB6BFF" w:rsidP="00AB6BFF">
      <w:pPr>
        <w:ind w:firstLine="709"/>
        <w:jc w:val="both"/>
        <w:rPr>
          <w:bCs/>
          <w:szCs w:val="28"/>
        </w:rPr>
      </w:pPr>
      <w:r w:rsidRPr="00AB6BFF">
        <w:rPr>
          <w:rFonts w:eastAsia="Calibri" w:cs="Times New Roman"/>
          <w:szCs w:val="28"/>
        </w:rPr>
        <w:t xml:space="preserve">В городе функционирует универсальный розничный рынок «Центральный» мощностью 106 мест, в том числе 10% мест в соответствии </w:t>
      </w:r>
      <w:r w:rsidRPr="00AB6BFF">
        <w:rPr>
          <w:rFonts w:eastAsia="Calibri" w:cs="Times New Roman"/>
          <w:szCs w:val="28"/>
        </w:rPr>
        <w:br/>
        <w:t xml:space="preserve">с постановлением Администрации города предоставляются </w:t>
      </w:r>
      <w:r w:rsidRPr="00AB6BFF">
        <w:rPr>
          <w:szCs w:val="28"/>
          <w:shd w:val="clear" w:color="auto" w:fill="FFFFFF"/>
        </w:rPr>
        <w:t>гражданам, ведущим крестьянские (фермерские) хозяйства, личные подсобные хозяйства, занимающимся садоводством, огородничеством, животноводством.</w:t>
      </w:r>
      <w:r w:rsidRPr="00AB6BFF">
        <w:rPr>
          <w:rFonts w:eastAsia="Calibri" w:cs="Times New Roman"/>
          <w:szCs w:val="28"/>
        </w:rPr>
        <w:t xml:space="preserve"> </w:t>
      </w:r>
    </w:p>
    <w:p w14:paraId="15FABC7F" w14:textId="77777777" w:rsidR="00AB6BFF" w:rsidRPr="00AB6BFF" w:rsidRDefault="00AB6BFF" w:rsidP="00AB6BFF">
      <w:pPr>
        <w:ind w:firstLine="709"/>
        <w:jc w:val="both"/>
        <w:rPr>
          <w:szCs w:val="28"/>
        </w:rPr>
      </w:pPr>
      <w:r w:rsidRPr="00AB6BFF">
        <w:rPr>
          <w:szCs w:val="28"/>
        </w:rPr>
        <w:t xml:space="preserve">Остается востребованным у жителей города ярмарочный формат торговли. За 1 квартал 2025 года на территории города (в том числе на площадке торговых центров, Центрального рынка) проведено 49 ярмарок (567 участников), из них </w:t>
      </w:r>
      <w:r w:rsidRPr="00AB6BFF">
        <w:rPr>
          <w:szCs w:val="28"/>
        </w:rPr>
        <w:br/>
        <w:t>24 – сельскохозяйственных (168 участник</w:t>
      </w:r>
      <w:r>
        <w:rPr>
          <w:szCs w:val="28"/>
        </w:rPr>
        <w:t>ов</w:t>
      </w:r>
      <w:r w:rsidRPr="00AB6BFF">
        <w:rPr>
          <w:szCs w:val="28"/>
        </w:rPr>
        <w:t xml:space="preserve">). </w:t>
      </w:r>
    </w:p>
    <w:p w14:paraId="4F1E031E" w14:textId="77777777" w:rsidR="00AB6BFF" w:rsidRPr="00AB6BFF" w:rsidRDefault="00AB6BFF" w:rsidP="00AB6BFF">
      <w:pPr>
        <w:ind w:firstLine="709"/>
        <w:jc w:val="both"/>
        <w:rPr>
          <w:szCs w:val="28"/>
        </w:rPr>
      </w:pPr>
      <w:r w:rsidRPr="00AB6BFF">
        <w:rPr>
          <w:szCs w:val="28"/>
        </w:rPr>
        <w:t xml:space="preserve">Администрацией города в рамках народного гуляния «Масленица» 02.03.2025 на Центральной площади города организовано 1 мероприятие </w:t>
      </w:r>
      <w:r w:rsidRPr="00AB6BFF">
        <w:rPr>
          <w:szCs w:val="28"/>
        </w:rPr>
        <w:lastRenderedPageBreak/>
        <w:t xml:space="preserve">выездной торговли с участием местных товаропроизводителей города, предприятий общественного питания, мастеров-ремесленников города </w:t>
      </w:r>
      <w:r w:rsidRPr="00AB6BFF">
        <w:rPr>
          <w:szCs w:val="28"/>
        </w:rPr>
        <w:br/>
        <w:t>(60 участников).</w:t>
      </w:r>
    </w:p>
    <w:p w14:paraId="4D6A6B77" w14:textId="77777777" w:rsidR="00AB6BFF" w:rsidRPr="00AB6BFF" w:rsidRDefault="00AB6BFF" w:rsidP="00AB6BFF">
      <w:pPr>
        <w:ind w:firstLine="709"/>
        <w:jc w:val="both"/>
        <w:rPr>
          <w:szCs w:val="28"/>
        </w:rPr>
      </w:pPr>
      <w:r w:rsidRPr="00AB6BFF">
        <w:rPr>
          <w:szCs w:val="28"/>
        </w:rPr>
        <w:t xml:space="preserve">Сфера общественного питания характеризуется увеличением количества </w:t>
      </w:r>
      <w:r w:rsidRPr="00AB6BFF">
        <w:rPr>
          <w:szCs w:val="28"/>
        </w:rPr>
        <w:br/>
        <w:t>и мощности объектов, а также активным внедрением цифровых технологий, например,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значительная часть предприятий общественного питания работает на доставку, увеличивается ее скорость, улучшается логистика, потребителям предоставляется возможность отслеживания процесса заказа.</w:t>
      </w:r>
    </w:p>
    <w:p w14:paraId="06A99EB5" w14:textId="77777777" w:rsidR="00AB6BFF" w:rsidRPr="00AB6BFF" w:rsidRDefault="00AB6BFF" w:rsidP="00AB6BFF">
      <w:pPr>
        <w:ind w:firstLine="709"/>
        <w:jc w:val="both"/>
        <w:rPr>
          <w:szCs w:val="28"/>
        </w:rPr>
      </w:pPr>
      <w:r w:rsidRPr="00AB6BFF">
        <w:rPr>
          <w:szCs w:val="28"/>
        </w:rPr>
        <w:t>В структуре предприятий общественного питания 45,4% мощности приходится на закрытую сеть</w:t>
      </w:r>
      <w:r w:rsidRPr="00AB6BFF">
        <w:rPr>
          <w:rFonts w:eastAsia="Calibri"/>
          <w:szCs w:val="28"/>
        </w:rPr>
        <w:t>.</w:t>
      </w:r>
    </w:p>
    <w:p w14:paraId="343A3D80" w14:textId="77777777" w:rsidR="00AB6BFF" w:rsidRPr="00AB6BFF" w:rsidRDefault="00AB6BFF" w:rsidP="00AB6BFF">
      <w:pPr>
        <w:ind w:firstLine="709"/>
        <w:jc w:val="both"/>
        <w:rPr>
          <w:rFonts w:cs="Times New Roman"/>
          <w:spacing w:val="2"/>
          <w:szCs w:val="28"/>
        </w:rPr>
      </w:pPr>
      <w:r w:rsidRPr="00AB6BFF">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AB6BFF">
        <w:rPr>
          <w:rFonts w:cs="Times New Roman"/>
          <w:spacing w:val="2"/>
          <w:szCs w:val="28"/>
        </w:rPr>
        <w:t xml:space="preserve"> </w:t>
      </w:r>
    </w:p>
    <w:p w14:paraId="395636BC" w14:textId="77777777" w:rsidR="00AB6BFF" w:rsidRPr="00AB6BFF" w:rsidRDefault="00AB6BFF" w:rsidP="00AB6BFF">
      <w:pPr>
        <w:ind w:firstLine="709"/>
        <w:jc w:val="both"/>
        <w:rPr>
          <w:szCs w:val="28"/>
        </w:rPr>
      </w:pPr>
      <w:r w:rsidRPr="00AB6BFF">
        <w:rPr>
          <w:rFonts w:cs="Times New Roman"/>
          <w:szCs w:val="28"/>
        </w:rPr>
        <w:t xml:space="preserve">Предоставление бытовых услуг населению города осуществляется </w:t>
      </w:r>
      <w:r w:rsidRPr="00AB6BFF">
        <w:rPr>
          <w:rFonts w:cs="Times New Roman"/>
          <w:szCs w:val="28"/>
        </w:rPr>
        <w:br/>
        <w:t xml:space="preserve">в основном представителями малого бизнеса. В городе отсутствует </w:t>
      </w:r>
      <w:r w:rsidRPr="00AB6BFF">
        <w:rPr>
          <w:szCs w:val="28"/>
        </w:rPr>
        <w:t xml:space="preserve">дефицит </w:t>
      </w:r>
      <w:r w:rsidRPr="00AB6BFF">
        <w:rPr>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транспортных средств (21,2%); мастерские по ремонту бытовой техники </w:t>
      </w:r>
      <w:r w:rsidRPr="00AB6BFF">
        <w:rPr>
          <w:szCs w:val="28"/>
        </w:rPr>
        <w:br/>
        <w:t>и аппаратуры (14,9%), мастерские по пошиву и ремонту одежды (10,5%).</w:t>
      </w:r>
    </w:p>
    <w:p w14:paraId="3B7E9EF7" w14:textId="77777777" w:rsidR="00AB6BFF" w:rsidRPr="00AB6BFF" w:rsidRDefault="00AB6BFF" w:rsidP="00AB6BFF">
      <w:pPr>
        <w:ind w:firstLine="709"/>
        <w:jc w:val="both"/>
        <w:rPr>
          <w:rFonts w:cs="Times New Roman"/>
          <w:szCs w:val="28"/>
        </w:rPr>
      </w:pPr>
      <w:r w:rsidRPr="00AB6BFF">
        <w:rPr>
          <w:szCs w:val="28"/>
        </w:rPr>
        <w:t>За 1 квартал 2025 года м</w:t>
      </w:r>
      <w:r w:rsidRPr="00AB6BFF">
        <w:rPr>
          <w:rFonts w:cs="Times New Roman"/>
          <w:szCs w:val="28"/>
        </w:rPr>
        <w:t xml:space="preserve">ощность предприятий общественного питания </w:t>
      </w:r>
      <w:r w:rsidRPr="00AB6BFF">
        <w:rPr>
          <w:rFonts w:cs="Times New Roman"/>
          <w:szCs w:val="28"/>
        </w:rPr>
        <w:br/>
        <w:t>к уровню соответствующего периода 2024 года возросла на 2,3%, в том числе общедоступной сети – на 4,2%, гостиниц – на 8,5%.</w:t>
      </w:r>
    </w:p>
    <w:p w14:paraId="03A54D50" w14:textId="77777777" w:rsidR="00AB6BFF" w:rsidRPr="00AB6BFF" w:rsidRDefault="00AB6BFF" w:rsidP="00AB6BFF">
      <w:pPr>
        <w:ind w:firstLine="709"/>
        <w:jc w:val="both"/>
        <w:rPr>
          <w:rFonts w:cs="Times New Roman"/>
          <w:szCs w:val="28"/>
        </w:rPr>
      </w:pPr>
      <w:r w:rsidRPr="00AB6BFF">
        <w:rPr>
          <w:rFonts w:cs="Times New Roman"/>
          <w:szCs w:val="28"/>
        </w:rPr>
        <w:t>Мощность стационарных торговых объектов и предприятий бытового обслуживания незначительно снизилась к уровню 1 квартала 2024 года – 99,9% и 98,4% соответственно.</w:t>
      </w:r>
    </w:p>
    <w:p w14:paraId="7793B8E5" w14:textId="77777777" w:rsidR="00AB6BFF" w:rsidRPr="00AB6BFF" w:rsidRDefault="00AB6BFF" w:rsidP="00AB6BFF">
      <w:pPr>
        <w:ind w:firstLine="709"/>
        <w:jc w:val="both"/>
        <w:rPr>
          <w:rFonts w:eastAsia="Calibri" w:cs="Times New Roman"/>
          <w:szCs w:val="28"/>
        </w:rPr>
      </w:pPr>
      <w:r w:rsidRPr="00AB6BFF">
        <w:rPr>
          <w:rFonts w:eastAsia="Calibri" w:cs="Times New Roman"/>
          <w:szCs w:val="28"/>
        </w:rPr>
        <w:t>Обеспеченность жителей города в процентах от норматива по состоянию на 31.03.2025 составила:</w:t>
      </w:r>
    </w:p>
    <w:p w14:paraId="79292A4A" w14:textId="77777777" w:rsidR="00AB6BFF" w:rsidRPr="00AB6BFF" w:rsidRDefault="00AB6BFF" w:rsidP="00AB6BFF">
      <w:pPr>
        <w:ind w:firstLine="709"/>
        <w:jc w:val="both"/>
        <w:rPr>
          <w:rFonts w:eastAsia="Times New Roman" w:cs="Times New Roman"/>
          <w:szCs w:val="28"/>
          <w:lang w:eastAsia="ru-RU"/>
        </w:rPr>
      </w:pPr>
      <w:r w:rsidRPr="00AB6BFF">
        <w:rPr>
          <w:rFonts w:eastAsia="Calibri" w:cs="Times New Roman"/>
          <w:szCs w:val="28"/>
        </w:rPr>
        <w:t xml:space="preserve">- </w:t>
      </w:r>
      <w:r w:rsidRPr="00AB6BFF">
        <w:rPr>
          <w:rFonts w:eastAsia="Times New Roman" w:cs="Times New Roman"/>
          <w:szCs w:val="28"/>
          <w:lang w:eastAsia="ru-RU"/>
        </w:rPr>
        <w:t>стационарными торговыми объектами – 119,2% (на 31.03.2024 – 117,5%), в том числе продовольственными магазинами – 136,1% (на 31.03.2024 – 132,4%);</w:t>
      </w:r>
    </w:p>
    <w:p w14:paraId="3B4857E3" w14:textId="77777777" w:rsidR="00AB6BFF" w:rsidRPr="00AB6BFF" w:rsidRDefault="00AB6BFF" w:rsidP="00AB6BFF">
      <w:pPr>
        <w:ind w:firstLine="709"/>
        <w:jc w:val="both"/>
        <w:rPr>
          <w:rFonts w:eastAsia="Times New Roman" w:cs="Times New Roman"/>
          <w:color w:val="000000"/>
          <w:szCs w:val="28"/>
          <w:lang w:eastAsia="ru-RU"/>
        </w:rPr>
      </w:pPr>
      <w:r w:rsidRPr="00AB6BFF">
        <w:rPr>
          <w:rFonts w:eastAsia="Times New Roman" w:cs="Times New Roman"/>
          <w:szCs w:val="28"/>
          <w:lang w:eastAsia="ru-RU"/>
        </w:rPr>
        <w:t xml:space="preserve">- </w:t>
      </w:r>
      <w:r w:rsidRPr="00AB6BFF">
        <w:rPr>
          <w:rFonts w:eastAsia="Times New Roman" w:cs="Times New Roman"/>
          <w:color w:val="000000"/>
          <w:szCs w:val="28"/>
          <w:lang w:eastAsia="ru-RU"/>
        </w:rPr>
        <w:t>объектами нестационарной торговли – 45,1% (на 31.03.2024 – 53,6%);</w:t>
      </w:r>
    </w:p>
    <w:p w14:paraId="616074CE" w14:textId="77777777" w:rsidR="00AB6BFF" w:rsidRPr="00AB6BFF" w:rsidRDefault="00AB6BFF" w:rsidP="00AB6BFF">
      <w:pPr>
        <w:ind w:firstLine="709"/>
        <w:jc w:val="both"/>
        <w:rPr>
          <w:rFonts w:eastAsia="Times New Roman" w:cs="Times New Roman"/>
          <w:szCs w:val="28"/>
          <w:lang w:eastAsia="ru-RU"/>
        </w:rPr>
      </w:pPr>
      <w:r w:rsidRPr="00AB6BFF">
        <w:rPr>
          <w:rFonts w:eastAsia="Times New Roman" w:cs="Times New Roman"/>
          <w:color w:val="000000"/>
          <w:szCs w:val="28"/>
          <w:lang w:eastAsia="ru-RU"/>
        </w:rPr>
        <w:t xml:space="preserve"> </w:t>
      </w:r>
      <w:r w:rsidRPr="00AB6BFF">
        <w:rPr>
          <w:rFonts w:eastAsia="Calibri" w:cs="Times New Roman"/>
          <w:szCs w:val="28"/>
        </w:rPr>
        <w:t xml:space="preserve">- </w:t>
      </w:r>
      <w:r w:rsidRPr="00AB6BFF">
        <w:rPr>
          <w:rFonts w:eastAsia="Times New Roman" w:cs="Times New Roman"/>
          <w:szCs w:val="28"/>
          <w:lang w:eastAsia="ru-RU"/>
        </w:rPr>
        <w:t xml:space="preserve">объектами </w:t>
      </w:r>
      <w:r w:rsidRPr="00AB6BFF">
        <w:rPr>
          <w:rFonts w:eastAsia="Calibri" w:cs="Times New Roman"/>
          <w:szCs w:val="28"/>
        </w:rPr>
        <w:t xml:space="preserve">общественного питания общедоступной сети </w:t>
      </w:r>
      <w:r w:rsidRPr="00AB6BFF">
        <w:rPr>
          <w:rFonts w:eastAsia="Times New Roman" w:cs="Times New Roman"/>
          <w:szCs w:val="28"/>
          <w:lang w:eastAsia="ru-RU"/>
        </w:rPr>
        <w:t xml:space="preserve">– 147,3% </w:t>
      </w:r>
      <w:r w:rsidRPr="00AB6BFF">
        <w:rPr>
          <w:rFonts w:eastAsia="Times New Roman" w:cs="Times New Roman"/>
          <w:szCs w:val="28"/>
          <w:lang w:eastAsia="ru-RU"/>
        </w:rPr>
        <w:br/>
        <w:t>(на 31.03.2024 – 145,7%);</w:t>
      </w:r>
    </w:p>
    <w:p w14:paraId="4C6DFEC4" w14:textId="77777777" w:rsidR="00AB6BFF" w:rsidRPr="00AB6BFF" w:rsidRDefault="00AB6BFF" w:rsidP="00AB6BFF">
      <w:pPr>
        <w:ind w:firstLine="709"/>
        <w:jc w:val="both"/>
        <w:rPr>
          <w:rFonts w:eastAsia="Times New Roman" w:cs="Times New Roman"/>
          <w:szCs w:val="28"/>
          <w:lang w:eastAsia="ru-RU"/>
        </w:rPr>
      </w:pPr>
      <w:r w:rsidRPr="00AB6BFF">
        <w:rPr>
          <w:rFonts w:eastAsia="Calibri" w:cs="Times New Roman"/>
          <w:szCs w:val="28"/>
        </w:rPr>
        <w:t xml:space="preserve">- </w:t>
      </w:r>
      <w:r w:rsidRPr="00AB6BFF">
        <w:rPr>
          <w:rFonts w:eastAsia="Times New Roman" w:cs="Times New Roman"/>
          <w:szCs w:val="28"/>
          <w:lang w:eastAsia="ru-RU"/>
        </w:rPr>
        <w:t>объектами бытового обслуживания</w:t>
      </w:r>
      <w:r w:rsidRPr="00AB6BFF">
        <w:rPr>
          <w:rFonts w:eastAsia="Calibri" w:cs="Times New Roman"/>
          <w:szCs w:val="28"/>
        </w:rPr>
        <w:t xml:space="preserve"> </w:t>
      </w:r>
      <w:r w:rsidRPr="00AB6BFF">
        <w:rPr>
          <w:rFonts w:eastAsia="Times New Roman" w:cs="Times New Roman"/>
          <w:szCs w:val="28"/>
          <w:lang w:eastAsia="ru-RU"/>
        </w:rPr>
        <w:t>– 101,7% (на 31.03.2024 – 106,5%);</w:t>
      </w:r>
    </w:p>
    <w:p w14:paraId="32D38FAD" w14:textId="77777777" w:rsidR="00AB6BFF" w:rsidRPr="00AB6BFF" w:rsidRDefault="00AB6BFF" w:rsidP="00AB6BFF">
      <w:pPr>
        <w:ind w:firstLine="709"/>
        <w:jc w:val="both"/>
        <w:rPr>
          <w:rFonts w:eastAsia="Times New Roman" w:cs="Times New Roman"/>
          <w:szCs w:val="28"/>
          <w:lang w:eastAsia="ru-RU"/>
        </w:rPr>
      </w:pPr>
      <w:r w:rsidRPr="00AB6BFF">
        <w:rPr>
          <w:rFonts w:eastAsia="Calibri" w:cs="Times New Roman"/>
          <w:szCs w:val="28"/>
        </w:rPr>
        <w:t xml:space="preserve">- </w:t>
      </w:r>
      <w:r w:rsidRPr="00AB6BFF">
        <w:rPr>
          <w:rFonts w:eastAsia="Times New Roman" w:cs="Times New Roman"/>
          <w:szCs w:val="28"/>
          <w:lang w:eastAsia="ru-RU"/>
        </w:rPr>
        <w:t>гостиницами</w:t>
      </w:r>
      <w:r w:rsidRPr="00AB6BFF">
        <w:rPr>
          <w:rFonts w:eastAsia="Calibri" w:cs="Times New Roman"/>
          <w:szCs w:val="28"/>
        </w:rPr>
        <w:t xml:space="preserve"> </w:t>
      </w:r>
      <w:r w:rsidRPr="00AB6BFF">
        <w:rPr>
          <w:rFonts w:eastAsia="Times New Roman" w:cs="Times New Roman"/>
          <w:szCs w:val="28"/>
          <w:lang w:eastAsia="ru-RU"/>
        </w:rPr>
        <w:t>– 170,1% (на 31.03.2024 – 161,6%).</w:t>
      </w:r>
    </w:p>
    <w:p w14:paraId="793BBDF4" w14:textId="77777777" w:rsidR="00AB6BFF" w:rsidRPr="00AB6BFF" w:rsidRDefault="00AB6BFF" w:rsidP="00AB6BFF">
      <w:pPr>
        <w:ind w:firstLine="709"/>
        <w:jc w:val="both"/>
        <w:rPr>
          <w:szCs w:val="28"/>
        </w:rPr>
      </w:pPr>
      <w:r w:rsidRPr="00AB6BFF">
        <w:rPr>
          <w:szCs w:val="28"/>
        </w:rPr>
        <w:t xml:space="preserve">Снижение обеспеченности жителей города </w:t>
      </w:r>
      <w:r w:rsidRPr="00AB6BFF">
        <w:rPr>
          <w:rFonts w:cs="Times New Roman"/>
          <w:spacing w:val="-4"/>
          <w:szCs w:val="28"/>
        </w:rPr>
        <w:t xml:space="preserve">объектами бытового обслуживания </w:t>
      </w:r>
      <w:r w:rsidRPr="00AB6BFF">
        <w:rPr>
          <w:szCs w:val="28"/>
        </w:rPr>
        <w:t xml:space="preserve">обусловлено, в основном, опережающими темпами роста численности населения по сравнению с темпами роста инфраструктуры. </w:t>
      </w:r>
    </w:p>
    <w:p w14:paraId="03F33F3E" w14:textId="77777777" w:rsidR="00427374" w:rsidRPr="00964DD4" w:rsidRDefault="00427374" w:rsidP="00427374">
      <w:pPr>
        <w:ind w:firstLine="709"/>
        <w:jc w:val="both"/>
        <w:rPr>
          <w:szCs w:val="28"/>
        </w:rPr>
      </w:pPr>
    </w:p>
    <w:p w14:paraId="25CDDBE8" w14:textId="77777777" w:rsidR="00427374" w:rsidRPr="00964DD4" w:rsidRDefault="00427374" w:rsidP="00427374">
      <w:pPr>
        <w:ind w:firstLine="709"/>
        <w:rPr>
          <w:szCs w:val="28"/>
        </w:rPr>
      </w:pPr>
      <w:r w:rsidRPr="00964DD4">
        <w:rPr>
          <w:szCs w:val="28"/>
        </w:rPr>
        <w:t xml:space="preserve">Раздел </w:t>
      </w:r>
      <w:r w:rsidRPr="00964DD4">
        <w:rPr>
          <w:szCs w:val="28"/>
          <w:lang w:val="en-US"/>
        </w:rPr>
        <w:t>X</w:t>
      </w:r>
      <w:r w:rsidRPr="00964DD4">
        <w:rPr>
          <w:szCs w:val="28"/>
        </w:rPr>
        <w:t>. Инвестиции и строительство</w:t>
      </w:r>
    </w:p>
    <w:p w14:paraId="657A1777" w14:textId="77777777" w:rsidR="00427374" w:rsidRPr="00964DD4" w:rsidRDefault="00427374" w:rsidP="00427374">
      <w:pPr>
        <w:ind w:firstLine="709"/>
        <w:jc w:val="both"/>
        <w:rPr>
          <w:rFonts w:eastAsia="Calibri"/>
          <w:szCs w:val="28"/>
        </w:rPr>
      </w:pPr>
      <w:r w:rsidRPr="00964DD4">
        <w:rPr>
          <w:rFonts w:eastAsia="Calibri"/>
          <w:szCs w:val="28"/>
        </w:rPr>
        <w:lastRenderedPageBreak/>
        <w:t>Показатели, характеризующие инвестиционно-строительную сферу представлены в таблицах 1, 1</w:t>
      </w:r>
      <w:r w:rsidR="00D334E7">
        <w:rPr>
          <w:rFonts w:eastAsia="Calibri"/>
          <w:szCs w:val="28"/>
        </w:rPr>
        <w:t>0,</w:t>
      </w:r>
      <w:r w:rsidRPr="00964DD4">
        <w:rPr>
          <w:rFonts w:eastAsia="Calibri"/>
          <w:szCs w:val="28"/>
        </w:rPr>
        <w:t xml:space="preserve"> 1</w:t>
      </w:r>
      <w:r w:rsidR="00D334E7">
        <w:rPr>
          <w:rFonts w:eastAsia="Calibri"/>
          <w:szCs w:val="28"/>
        </w:rPr>
        <w:t>1</w:t>
      </w:r>
      <w:r w:rsidRPr="00964DD4">
        <w:rPr>
          <w:rFonts w:eastAsia="Calibri"/>
          <w:szCs w:val="28"/>
        </w:rPr>
        <w:t>, на рисунках 23 – 24.</w:t>
      </w:r>
    </w:p>
    <w:p w14:paraId="17E31550" w14:textId="77777777" w:rsidR="009D0D17" w:rsidRPr="009D0D17" w:rsidRDefault="009D0D17" w:rsidP="009D0D17">
      <w:pPr>
        <w:ind w:firstLine="709"/>
        <w:jc w:val="both"/>
      </w:pPr>
      <w:r w:rsidRPr="009D0D17">
        <w:t>В 2025 году сохраняется рост инвестиционной активности на фоне реализации крупных федеральных проектов.</w:t>
      </w:r>
    </w:p>
    <w:p w14:paraId="7DB552CF" w14:textId="77777777" w:rsidR="009D0D17" w:rsidRPr="009D0D17" w:rsidRDefault="009D0D17" w:rsidP="009D0D17">
      <w:pPr>
        <w:ind w:firstLine="709"/>
        <w:jc w:val="both"/>
      </w:pPr>
      <w:r w:rsidRPr="009D0D17">
        <w:t xml:space="preserve">За </w:t>
      </w:r>
      <w:r w:rsidR="00DF1CB1">
        <w:t xml:space="preserve">1 квартал </w:t>
      </w:r>
      <w:r w:rsidRPr="009D0D17">
        <w:t>202</w:t>
      </w:r>
      <w:r w:rsidR="00DF1CB1">
        <w:t>5</w:t>
      </w:r>
      <w:r w:rsidRPr="009D0D17">
        <w:t xml:space="preserve"> год</w:t>
      </w:r>
      <w:r w:rsidR="00DF1CB1">
        <w:t>а</w:t>
      </w:r>
      <w:r w:rsidRPr="009D0D17">
        <w:t xml:space="preserve"> объем инвестиций в основной капитал за счет всех источников финансирования по крупным и средним организациям составил 16,7 млрд. рублей, что </w:t>
      </w:r>
      <w:r w:rsidRPr="009D0D17">
        <w:rPr>
          <w:bCs/>
        </w:rPr>
        <w:t xml:space="preserve">в сопоставимых ценах превысило уровень соответствующего периода 2024 года </w:t>
      </w:r>
      <w:r w:rsidRPr="009D0D17">
        <w:t>на 7,8%.</w:t>
      </w:r>
    </w:p>
    <w:p w14:paraId="3036CA9B" w14:textId="33674F54" w:rsidR="009D0D17" w:rsidRPr="009D0D17" w:rsidRDefault="009D0D17" w:rsidP="009D0D17">
      <w:pPr>
        <w:ind w:firstLine="709"/>
        <w:jc w:val="both"/>
      </w:pPr>
      <w:r w:rsidRPr="009D0D17">
        <w:t xml:space="preserve">Объем работ, выполненных по виду экономической деятельности «Строительство», по крупным и средним организациям за 1 квартал 2025 год снизился к уровню </w:t>
      </w:r>
      <w:r w:rsidRPr="009D0D17">
        <w:rPr>
          <w:bCs/>
        </w:rPr>
        <w:t>соответствующего периода</w:t>
      </w:r>
      <w:r w:rsidRPr="009D0D17">
        <w:t xml:space="preserve"> 2024 года в сопоставимых ценах на 18,1% и составил 8 млрд. рублей.</w:t>
      </w:r>
    </w:p>
    <w:p w14:paraId="41077C71" w14:textId="2222650F" w:rsidR="003055D6" w:rsidRDefault="003055D6" w:rsidP="003055D6">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3055D6">
        <w:rPr>
          <w:szCs w:val="28"/>
        </w:rPr>
        <w:t>В 1 квартале 202</w:t>
      </w:r>
      <w:r>
        <w:rPr>
          <w:szCs w:val="28"/>
        </w:rPr>
        <w:t>5</w:t>
      </w:r>
      <w:r w:rsidRPr="003055D6">
        <w:rPr>
          <w:szCs w:val="28"/>
        </w:rPr>
        <w:t xml:space="preserve"> года объем введенного в эксплуатацию жилья составил </w:t>
      </w:r>
      <w:r>
        <w:rPr>
          <w:szCs w:val="28"/>
        </w:rPr>
        <w:t xml:space="preserve">39,4 </w:t>
      </w:r>
      <w:r w:rsidRPr="003055D6">
        <w:rPr>
          <w:szCs w:val="28"/>
        </w:rPr>
        <w:t>тыс. кв. метр</w:t>
      </w:r>
      <w:r>
        <w:rPr>
          <w:szCs w:val="28"/>
        </w:rPr>
        <w:t>ов</w:t>
      </w:r>
      <w:r w:rsidR="00216E33">
        <w:rPr>
          <w:szCs w:val="28"/>
        </w:rPr>
        <w:t xml:space="preserve"> </w:t>
      </w:r>
      <w:r>
        <w:rPr>
          <w:szCs w:val="28"/>
        </w:rPr>
        <w:t>(многоквартирные дома – 30,1</w:t>
      </w:r>
      <w:r w:rsidRPr="003055D6">
        <w:rPr>
          <w:szCs w:val="28"/>
        </w:rPr>
        <w:t xml:space="preserve"> тыс. кв. метр</w:t>
      </w:r>
      <w:r>
        <w:rPr>
          <w:szCs w:val="28"/>
        </w:rPr>
        <w:t>ов</w:t>
      </w:r>
      <w:r w:rsidRPr="003055D6">
        <w:rPr>
          <w:szCs w:val="28"/>
        </w:rPr>
        <w:t xml:space="preserve">, индивидуальное жилищное строительство – </w:t>
      </w:r>
      <w:r>
        <w:rPr>
          <w:szCs w:val="28"/>
        </w:rPr>
        <w:t>9,3</w:t>
      </w:r>
      <w:r w:rsidRPr="003055D6">
        <w:rPr>
          <w:szCs w:val="28"/>
        </w:rPr>
        <w:t xml:space="preserve"> тыс. кв. метров</w:t>
      </w:r>
      <w:r>
        <w:rPr>
          <w:szCs w:val="28"/>
        </w:rPr>
        <w:t>, что ниже уров</w:t>
      </w:r>
      <w:r w:rsidRPr="003055D6">
        <w:rPr>
          <w:szCs w:val="28"/>
        </w:rPr>
        <w:t>н</w:t>
      </w:r>
      <w:r>
        <w:rPr>
          <w:szCs w:val="28"/>
        </w:rPr>
        <w:t>я</w:t>
      </w:r>
      <w:r w:rsidRPr="003055D6">
        <w:rPr>
          <w:szCs w:val="28"/>
        </w:rPr>
        <w:t xml:space="preserve"> соответствующего периода 202</w:t>
      </w:r>
      <w:r>
        <w:rPr>
          <w:szCs w:val="28"/>
        </w:rPr>
        <w:t>4</w:t>
      </w:r>
      <w:r w:rsidRPr="003055D6">
        <w:rPr>
          <w:szCs w:val="28"/>
        </w:rPr>
        <w:t xml:space="preserve"> года в </w:t>
      </w:r>
      <w:r>
        <w:rPr>
          <w:szCs w:val="28"/>
        </w:rPr>
        <w:t>3,1</w:t>
      </w:r>
      <w:r w:rsidRPr="003055D6">
        <w:rPr>
          <w:szCs w:val="28"/>
        </w:rPr>
        <w:t xml:space="preserve"> раза</w:t>
      </w:r>
      <w:r>
        <w:rPr>
          <w:szCs w:val="28"/>
        </w:rPr>
        <w:t>.</w:t>
      </w:r>
    </w:p>
    <w:p w14:paraId="573DD69D" w14:textId="77777777" w:rsidR="003055D6" w:rsidRDefault="003055D6" w:rsidP="00D71DE3">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3055D6">
        <w:rPr>
          <w:szCs w:val="28"/>
        </w:rPr>
        <w:t xml:space="preserve">Жилищные условия в рамках государственных и муниципальной программ улучшили </w:t>
      </w:r>
      <w:r w:rsidR="00D71DE3">
        <w:rPr>
          <w:szCs w:val="28"/>
        </w:rPr>
        <w:t xml:space="preserve">14 семей, в 1 квартале 2024 года – </w:t>
      </w:r>
      <w:r w:rsidRPr="003055D6">
        <w:rPr>
          <w:szCs w:val="28"/>
        </w:rPr>
        <w:t>137 семей.</w:t>
      </w:r>
    </w:p>
    <w:p w14:paraId="7A5F1D86" w14:textId="6CC0EC18" w:rsidR="00ED4508" w:rsidRPr="00EA48A2"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EA48A2">
        <w:rPr>
          <w:szCs w:val="28"/>
        </w:rPr>
        <w:t xml:space="preserve">Градостроительный потенциал жилищного строительства составил </w:t>
      </w:r>
      <w:r w:rsidR="00EA48A2" w:rsidRPr="00EA48A2">
        <w:rPr>
          <w:szCs w:val="28"/>
        </w:rPr>
        <w:t>732,584</w:t>
      </w:r>
      <w:r w:rsidRPr="00EA48A2">
        <w:rPr>
          <w:szCs w:val="28"/>
        </w:rPr>
        <w:t xml:space="preserve"> тыс. кв. м. </w:t>
      </w:r>
    </w:p>
    <w:p w14:paraId="2DFC8B60" w14:textId="77777777" w:rsidR="00ED4508" w:rsidRPr="00964DD4"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64DD4">
        <w:rPr>
          <w:szCs w:val="28"/>
        </w:rPr>
        <w:t xml:space="preserve">В стадии незавершенного строительства </w:t>
      </w:r>
      <w:r w:rsidR="008A5501">
        <w:rPr>
          <w:szCs w:val="28"/>
        </w:rPr>
        <w:t>на 31.03</w:t>
      </w:r>
      <w:r w:rsidR="0026296B" w:rsidRPr="00964DD4">
        <w:rPr>
          <w:szCs w:val="28"/>
        </w:rPr>
        <w:t>.202</w:t>
      </w:r>
      <w:r w:rsidR="008A5501">
        <w:rPr>
          <w:szCs w:val="28"/>
        </w:rPr>
        <w:t>5</w:t>
      </w:r>
      <w:r w:rsidR="0026296B" w:rsidRPr="00964DD4">
        <w:rPr>
          <w:szCs w:val="28"/>
        </w:rPr>
        <w:t xml:space="preserve"> </w:t>
      </w:r>
      <w:r w:rsidRPr="00964DD4">
        <w:rPr>
          <w:szCs w:val="28"/>
        </w:rPr>
        <w:t>находи</w:t>
      </w:r>
      <w:r w:rsidR="0026296B" w:rsidRPr="00964DD4">
        <w:rPr>
          <w:szCs w:val="28"/>
        </w:rPr>
        <w:t>лось</w:t>
      </w:r>
      <w:r w:rsidRPr="00964DD4">
        <w:rPr>
          <w:szCs w:val="28"/>
        </w:rPr>
        <w:t xml:space="preserve"> </w:t>
      </w:r>
      <w:r w:rsidR="0026296B" w:rsidRPr="00964DD4">
        <w:rPr>
          <w:szCs w:val="28"/>
        </w:rPr>
        <w:br/>
      </w:r>
      <w:r w:rsidRPr="00964DD4">
        <w:rPr>
          <w:szCs w:val="28"/>
        </w:rPr>
        <w:t>6</w:t>
      </w:r>
      <w:r w:rsidR="008A5501">
        <w:rPr>
          <w:szCs w:val="28"/>
        </w:rPr>
        <w:t>0 жилых</w:t>
      </w:r>
      <w:r w:rsidRPr="00964DD4">
        <w:rPr>
          <w:szCs w:val="28"/>
        </w:rPr>
        <w:t xml:space="preserve"> здани</w:t>
      </w:r>
      <w:r w:rsidR="008A5501">
        <w:rPr>
          <w:szCs w:val="28"/>
        </w:rPr>
        <w:t>й</w:t>
      </w:r>
      <w:r w:rsidRPr="00964DD4">
        <w:rPr>
          <w:szCs w:val="28"/>
        </w:rPr>
        <w:t xml:space="preserve"> общей площадью 73</w:t>
      </w:r>
      <w:r w:rsidR="008A5501">
        <w:rPr>
          <w:szCs w:val="28"/>
        </w:rPr>
        <w:t>2</w:t>
      </w:r>
      <w:r w:rsidRPr="00964DD4">
        <w:rPr>
          <w:szCs w:val="28"/>
        </w:rPr>
        <w:t>,</w:t>
      </w:r>
      <w:r w:rsidR="008A5501">
        <w:rPr>
          <w:szCs w:val="28"/>
        </w:rPr>
        <w:t>9</w:t>
      </w:r>
      <w:r w:rsidRPr="00964DD4">
        <w:rPr>
          <w:szCs w:val="28"/>
        </w:rPr>
        <w:t xml:space="preserve"> тыс. кв. м (на 31.</w:t>
      </w:r>
      <w:r w:rsidR="008A5501">
        <w:rPr>
          <w:szCs w:val="28"/>
        </w:rPr>
        <w:t>03</w:t>
      </w:r>
      <w:r w:rsidRPr="00964DD4">
        <w:rPr>
          <w:szCs w:val="28"/>
        </w:rPr>
        <w:t>.202</w:t>
      </w:r>
      <w:r w:rsidR="008A5501">
        <w:rPr>
          <w:szCs w:val="28"/>
        </w:rPr>
        <w:t>4 – 57</w:t>
      </w:r>
      <w:r w:rsidRPr="00964DD4">
        <w:rPr>
          <w:szCs w:val="28"/>
        </w:rPr>
        <w:t xml:space="preserve"> / </w:t>
      </w:r>
      <w:r w:rsidR="008A5501">
        <w:rPr>
          <w:szCs w:val="28"/>
        </w:rPr>
        <w:t>702,8</w:t>
      </w:r>
      <w:r w:rsidRPr="00964DD4">
        <w:rPr>
          <w:szCs w:val="28"/>
        </w:rPr>
        <w:t>).</w:t>
      </w:r>
    </w:p>
    <w:p w14:paraId="4C7BB8B7" w14:textId="77777777" w:rsidR="00ED4508" w:rsidRPr="00964DD4"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pPr>
      <w:r w:rsidRPr="00964DD4">
        <w:t xml:space="preserve">Для завершения строительства проблемных объектов, строящихся </w:t>
      </w:r>
      <w:r w:rsidRPr="00964DD4">
        <w:br/>
        <w:t xml:space="preserve">с привлечением средств граждан-участников долевого строительства, разработан комплекс мер, утвержденный правовыми актами автономного округа и города. </w:t>
      </w:r>
      <w:r w:rsidR="008A5501">
        <w:t>На 31.03.2025</w:t>
      </w:r>
      <w:r w:rsidRPr="00964DD4">
        <w:t xml:space="preserve"> на территории города 1 проблемный объект, строящийся с привлечением денежных средств граждан – участников долевого строительства </w:t>
      </w:r>
      <w:r w:rsidRPr="00964DD4">
        <w:rPr>
          <w:szCs w:val="28"/>
        </w:rPr>
        <w:t>(265 договоров / 355 человек).</w:t>
      </w:r>
      <w:r w:rsidRPr="00964DD4">
        <w:t xml:space="preserve"> Строительство ведется Фондом защиты прав граждан участников долевого строительства Ханты-Мансийского автономного округа – Югры по объекту «Жилой дом № 2 со встроенными помещениями общественного назначения в микрорайоне 44. </w:t>
      </w:r>
      <w:r w:rsidR="008A5501" w:rsidRPr="008A5501">
        <w:t xml:space="preserve">Завершение строительства запланировано до </w:t>
      </w:r>
      <w:r w:rsidRPr="00964DD4">
        <w:t xml:space="preserve">29.06.2025 года. </w:t>
      </w:r>
      <w:r w:rsidR="008A5501" w:rsidRPr="008A5501">
        <w:t xml:space="preserve">На 01.04.2024 </w:t>
      </w:r>
      <w:r w:rsidR="008A5501">
        <w:t>было</w:t>
      </w:r>
      <w:r w:rsidR="008A5501" w:rsidRPr="008A5501">
        <w:t xml:space="preserve"> 2 проблемных объекта</w:t>
      </w:r>
      <w:r w:rsidR="008A5501">
        <w:t>.</w:t>
      </w:r>
    </w:p>
    <w:p w14:paraId="416A3253" w14:textId="77777777" w:rsidR="00ED4508" w:rsidRPr="00964DD4" w:rsidRDefault="00ED4508" w:rsidP="00ED4508">
      <w:pPr>
        <w:ind w:firstLine="709"/>
        <w:jc w:val="both"/>
        <w:rPr>
          <w:szCs w:val="28"/>
        </w:rPr>
      </w:pPr>
      <w:r w:rsidRPr="00964DD4">
        <w:rPr>
          <w:szCs w:val="28"/>
        </w:rPr>
        <w:t xml:space="preserve">Информация о строительстве, проектировании объектов представлена </w:t>
      </w:r>
      <w:r w:rsidRPr="00964DD4">
        <w:rPr>
          <w:szCs w:val="28"/>
        </w:rPr>
        <w:br/>
        <w:t>в таблице 1</w:t>
      </w:r>
      <w:r w:rsidR="00D334E7">
        <w:rPr>
          <w:szCs w:val="28"/>
        </w:rPr>
        <w:t>0</w:t>
      </w:r>
      <w:r w:rsidRPr="00964DD4">
        <w:rPr>
          <w:szCs w:val="28"/>
        </w:rPr>
        <w:t>.</w:t>
      </w:r>
    </w:p>
    <w:p w14:paraId="22197EEF" w14:textId="728B77E0" w:rsidR="00ED4508" w:rsidRPr="00EA48A2" w:rsidRDefault="00496C78" w:rsidP="00ED4508">
      <w:pPr>
        <w:ind w:firstLine="709"/>
        <w:jc w:val="both"/>
        <w:rPr>
          <w:rFonts w:cs="Times New Roman"/>
          <w:szCs w:val="28"/>
        </w:rPr>
      </w:pPr>
      <w:r w:rsidRPr="00EA48A2">
        <w:rPr>
          <w:rFonts w:cs="Times New Roman"/>
          <w:szCs w:val="28"/>
        </w:rPr>
        <w:t>В 1 квартале 2025 года продолжалась реализация</w:t>
      </w:r>
      <w:r w:rsidR="00ED4508" w:rsidRPr="00EA48A2">
        <w:rPr>
          <w:rFonts w:cs="Times New Roman"/>
          <w:szCs w:val="28"/>
        </w:rPr>
        <w:t xml:space="preserve"> 1</w:t>
      </w:r>
      <w:r w:rsidR="00D61104" w:rsidRPr="00EA48A2">
        <w:rPr>
          <w:rFonts w:cs="Times New Roman"/>
          <w:szCs w:val="28"/>
        </w:rPr>
        <w:t>0</w:t>
      </w:r>
      <w:r w:rsidR="00ED4508" w:rsidRPr="00EA48A2">
        <w:rPr>
          <w:rFonts w:cs="Times New Roman"/>
          <w:szCs w:val="28"/>
        </w:rPr>
        <w:t xml:space="preserve"> концессионных соглашений общей</w:t>
      </w:r>
      <w:r w:rsidR="00D61104" w:rsidRPr="00EA48A2">
        <w:rPr>
          <w:rFonts w:cs="Times New Roman"/>
          <w:szCs w:val="28"/>
        </w:rPr>
        <w:t xml:space="preserve"> инвестиционной емкостью более 10,</w:t>
      </w:r>
      <w:r w:rsidR="00C4738F" w:rsidRPr="00EA48A2">
        <w:rPr>
          <w:rFonts w:cs="Times New Roman"/>
          <w:szCs w:val="28"/>
        </w:rPr>
        <w:t>7</w:t>
      </w:r>
      <w:r w:rsidR="00ED4508" w:rsidRPr="00EA48A2">
        <w:rPr>
          <w:rFonts w:cs="Times New Roman"/>
          <w:szCs w:val="28"/>
        </w:rPr>
        <w:t xml:space="preserve"> млрд. рублей: </w:t>
      </w:r>
    </w:p>
    <w:p w14:paraId="47275610" w14:textId="5D1CD3F8" w:rsidR="00ED4508" w:rsidRPr="00EA48A2" w:rsidRDefault="00ED4508" w:rsidP="00ED4508">
      <w:pPr>
        <w:ind w:firstLine="709"/>
        <w:jc w:val="both"/>
        <w:rPr>
          <w:rFonts w:cs="Times New Roman"/>
          <w:szCs w:val="28"/>
        </w:rPr>
      </w:pPr>
      <w:r w:rsidRPr="00EA48A2">
        <w:rPr>
          <w:rFonts w:cs="Times New Roman"/>
          <w:szCs w:val="28"/>
        </w:rPr>
        <w:t xml:space="preserve">- </w:t>
      </w:r>
      <w:r w:rsidR="00D61104" w:rsidRPr="00EA48A2">
        <w:rPr>
          <w:rFonts w:cs="Times New Roman"/>
          <w:szCs w:val="28"/>
        </w:rPr>
        <w:t>4</w:t>
      </w:r>
      <w:r w:rsidRPr="00EA48A2">
        <w:rPr>
          <w:rFonts w:cs="Times New Roman"/>
          <w:szCs w:val="28"/>
        </w:rPr>
        <w:t xml:space="preserve"> в сфере образования в микрорайонах 39, 34, 5А, 20А </w:t>
      </w:r>
      <w:r w:rsidRPr="00EA48A2">
        <w:rPr>
          <w:rFonts w:cs="Times New Roman"/>
          <w:szCs w:val="28"/>
        </w:rPr>
        <w:br/>
        <w:t>(</w:t>
      </w:r>
      <w:r w:rsidR="00D61104" w:rsidRPr="00EA48A2">
        <w:rPr>
          <w:rFonts w:cs="Times New Roman"/>
          <w:szCs w:val="28"/>
        </w:rPr>
        <w:t>7</w:t>
      </w:r>
      <w:r w:rsidRPr="00EA48A2">
        <w:rPr>
          <w:rFonts w:cs="Times New Roman"/>
          <w:szCs w:val="28"/>
        </w:rPr>
        <w:t>,</w:t>
      </w:r>
      <w:r w:rsidR="00D61104" w:rsidRPr="00EA48A2">
        <w:rPr>
          <w:rFonts w:cs="Times New Roman"/>
          <w:szCs w:val="28"/>
        </w:rPr>
        <w:t>4 млрд. рублей, мощность 5 0</w:t>
      </w:r>
      <w:r w:rsidRPr="00EA48A2">
        <w:rPr>
          <w:rFonts w:cs="Times New Roman"/>
          <w:szCs w:val="28"/>
        </w:rPr>
        <w:t xml:space="preserve">50 учащихся), из них по </w:t>
      </w:r>
      <w:r w:rsidR="00CA4B8A" w:rsidRPr="00EA48A2">
        <w:rPr>
          <w:rFonts w:cs="Times New Roman"/>
          <w:szCs w:val="28"/>
        </w:rPr>
        <w:t>объекту в микрорайоне 34</w:t>
      </w:r>
      <w:r w:rsidRPr="00EA48A2">
        <w:rPr>
          <w:rFonts w:cs="Times New Roman"/>
          <w:szCs w:val="28"/>
        </w:rPr>
        <w:t xml:space="preserve"> ведется работа по расторж</w:t>
      </w:r>
      <w:r w:rsidR="00D61104" w:rsidRPr="00EA48A2">
        <w:rPr>
          <w:rFonts w:cs="Times New Roman"/>
          <w:szCs w:val="28"/>
        </w:rPr>
        <w:t>ению</w:t>
      </w:r>
      <w:r w:rsidRPr="00EA48A2">
        <w:rPr>
          <w:rFonts w:cs="Times New Roman"/>
          <w:szCs w:val="28"/>
        </w:rPr>
        <w:t xml:space="preserve">; </w:t>
      </w:r>
    </w:p>
    <w:p w14:paraId="4B1D8957" w14:textId="77777777" w:rsidR="00ED4508" w:rsidRPr="00EA48A2" w:rsidRDefault="00ED4508" w:rsidP="00ED4508">
      <w:pPr>
        <w:ind w:firstLine="709"/>
        <w:jc w:val="both"/>
        <w:rPr>
          <w:rFonts w:cs="Times New Roman"/>
          <w:szCs w:val="28"/>
        </w:rPr>
      </w:pPr>
      <w:r w:rsidRPr="00EA48A2">
        <w:rPr>
          <w:rFonts w:cs="Times New Roman"/>
          <w:szCs w:val="28"/>
        </w:rPr>
        <w:t xml:space="preserve">- 4 в сфере физической культуры и спорта в микрорайонах А, 30А, </w:t>
      </w:r>
      <w:proofErr w:type="spellStart"/>
      <w:r w:rsidRPr="00EA48A2">
        <w:rPr>
          <w:rFonts w:cs="Times New Roman"/>
          <w:szCs w:val="28"/>
        </w:rPr>
        <w:t>Хоззона</w:t>
      </w:r>
      <w:proofErr w:type="spellEnd"/>
      <w:r w:rsidRPr="00EA48A2">
        <w:rPr>
          <w:rFonts w:cs="Times New Roman"/>
          <w:szCs w:val="28"/>
        </w:rPr>
        <w:t xml:space="preserve"> по улице Маяковского (5 объектов, 2</w:t>
      </w:r>
      <w:r w:rsidR="00A32E59" w:rsidRPr="00EA48A2">
        <w:rPr>
          <w:rFonts w:cs="Times New Roman"/>
          <w:szCs w:val="28"/>
        </w:rPr>
        <w:t>,36</w:t>
      </w:r>
      <w:r w:rsidRPr="00EA48A2">
        <w:rPr>
          <w:rFonts w:cs="Times New Roman"/>
          <w:szCs w:val="28"/>
        </w:rPr>
        <w:t xml:space="preserve"> млрд. рублей, мощность 440 человек </w:t>
      </w:r>
      <w:r w:rsidRPr="00EA48A2">
        <w:rPr>
          <w:rFonts w:cs="Times New Roman"/>
          <w:szCs w:val="28"/>
        </w:rPr>
        <w:br/>
        <w:t xml:space="preserve">в час); </w:t>
      </w:r>
    </w:p>
    <w:p w14:paraId="472AAD2A" w14:textId="77777777" w:rsidR="00ED4508" w:rsidRPr="00964DD4" w:rsidRDefault="00ED4508" w:rsidP="00ED4508">
      <w:pPr>
        <w:ind w:firstLine="709"/>
        <w:jc w:val="both"/>
        <w:rPr>
          <w:rFonts w:cs="Times New Roman"/>
          <w:szCs w:val="28"/>
        </w:rPr>
      </w:pPr>
      <w:r w:rsidRPr="00EA48A2">
        <w:rPr>
          <w:rFonts w:cs="Times New Roman"/>
          <w:szCs w:val="28"/>
        </w:rPr>
        <w:t>- 2 в сфере развития улично-дорожной сети (около 1 млрд. рублей).</w:t>
      </w:r>
    </w:p>
    <w:p w14:paraId="4B4206F0" w14:textId="77777777" w:rsidR="00ED4508" w:rsidRPr="00964DD4" w:rsidRDefault="00ED4508" w:rsidP="00ED4508">
      <w:pPr>
        <w:ind w:firstLine="709"/>
        <w:jc w:val="both"/>
        <w:rPr>
          <w:bCs/>
        </w:rPr>
      </w:pPr>
      <w:r w:rsidRPr="00964DD4">
        <w:rPr>
          <w:rFonts w:cs="Times New Roman"/>
          <w:szCs w:val="28"/>
        </w:rPr>
        <w:lastRenderedPageBreak/>
        <w:t xml:space="preserve">На территории города </w:t>
      </w:r>
      <w:r w:rsidRPr="00964DD4">
        <w:rPr>
          <w:szCs w:val="28"/>
        </w:rPr>
        <w:t xml:space="preserve">реализуются (планируются к реализации) крупные инвестиционные проекты в различных сферах деятельности. Это </w:t>
      </w:r>
      <w:r w:rsidRPr="00964DD4">
        <w:rPr>
          <w:bCs/>
          <w:szCs w:val="28"/>
        </w:rPr>
        <w:t>16 проектов общим объемом более 190 млрд. рублей (таблица 1</w:t>
      </w:r>
      <w:r w:rsidR="00D334E7">
        <w:rPr>
          <w:bCs/>
          <w:szCs w:val="28"/>
        </w:rPr>
        <w:t>1</w:t>
      </w:r>
      <w:r w:rsidRPr="00964DD4">
        <w:rPr>
          <w:bCs/>
          <w:szCs w:val="28"/>
        </w:rPr>
        <w:t xml:space="preserve">). </w:t>
      </w:r>
    </w:p>
    <w:p w14:paraId="3F11077E" w14:textId="77777777" w:rsidR="00ED4508" w:rsidRPr="00964DD4"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shd w:val="clear" w:color="auto" w:fill="FFFFFF"/>
        </w:rPr>
      </w:pPr>
      <w:r w:rsidRPr="00964DD4">
        <w:rPr>
          <w:szCs w:val="28"/>
          <w:shd w:val="clear" w:color="auto" w:fill="FFFFFF"/>
        </w:rPr>
        <w:t>Флагманами для экономического развития города станут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w:t>
      </w:r>
      <w:proofErr w:type="spellStart"/>
      <w:r w:rsidRPr="00964DD4">
        <w:rPr>
          <w:szCs w:val="28"/>
          <w:shd w:val="clear" w:color="auto" w:fill="FFFFFF"/>
        </w:rPr>
        <w:t>Сургутского</w:t>
      </w:r>
      <w:proofErr w:type="spellEnd"/>
      <w:r w:rsidRPr="00964DD4">
        <w:rPr>
          <w:szCs w:val="28"/>
          <w:shd w:val="clear" w:color="auto" w:fill="FFFFFF"/>
        </w:rPr>
        <w:t xml:space="preserve"> транспортно-логистического комплекса».</w:t>
      </w:r>
    </w:p>
    <w:p w14:paraId="0B59529B"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rPr>
      </w:pPr>
      <w:r w:rsidRPr="00964DD4">
        <w:t xml:space="preserve">В целях формирования благоприятной среды для повышения </w:t>
      </w:r>
      <w:r w:rsidRPr="00FD691F">
        <w:t>инвестиционной</w:t>
      </w:r>
      <w:r w:rsidRPr="00FD691F">
        <w:rPr>
          <w:rFonts w:cs="Times New Roman"/>
        </w:rPr>
        <w:t xml:space="preserve"> привлекательности, улучшения «инвестиционного имиджа»:</w:t>
      </w:r>
    </w:p>
    <w:p w14:paraId="7CC2B203"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актуализирована информация для инвесторов и предпринимателей </w:t>
      </w:r>
      <w:r w:rsidRPr="00FD691F">
        <w:rPr>
          <w:rFonts w:cs="Times New Roman"/>
          <w:szCs w:val="28"/>
          <w:shd w:val="clear" w:color="auto" w:fill="FFFFFF"/>
        </w:rPr>
        <w:br/>
        <w:t>на Инвестиционном портале города Сургута;</w:t>
      </w:r>
    </w:p>
    <w:p w14:paraId="543415A6"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актуализирован перечень свободных инвестиционных площадок </w:t>
      </w:r>
      <w:r w:rsidRPr="00FD691F">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14:paraId="6D2F652F"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FD691F">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14:paraId="4E499AC8"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14:paraId="78C3DB45"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формируется инвестиционный паспорт города;</w:t>
      </w:r>
    </w:p>
    <w:p w14:paraId="0CBFE67F"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проводится работа по расширению мер поддержки инвесторов </w:t>
      </w:r>
      <w:r w:rsidRPr="00FD691F">
        <w:rPr>
          <w:rFonts w:cs="Times New Roman"/>
          <w:szCs w:val="28"/>
          <w:shd w:val="clear" w:color="auto" w:fill="FFFFFF"/>
        </w:rPr>
        <w:br/>
        <w:t>и оптимизации условий для реализации инвестиционных проектов;</w:t>
      </w:r>
    </w:p>
    <w:p w14:paraId="38FA5680"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FD691F">
        <w:rPr>
          <w:rFonts w:cs="Times New Roman"/>
          <w:szCs w:val="28"/>
        </w:rPr>
        <w:t>- проведены контрольные мероприятия за исполнением условий заключенных концессионных соглашений;</w:t>
      </w:r>
    </w:p>
    <w:p w14:paraId="76D54776"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FD691F">
        <w:rPr>
          <w:rFonts w:cs="Times New Roman"/>
          <w:szCs w:val="28"/>
        </w:rPr>
        <w:t xml:space="preserve">- проведено заседание рабочей группы по созданию объектов инвестиционной инфраструктуры на территории города, в том числе </w:t>
      </w:r>
      <w:r w:rsidRPr="00FD691F">
        <w:rPr>
          <w:rFonts w:cs="Times New Roman"/>
          <w:szCs w:val="28"/>
        </w:rPr>
        <w:br/>
        <w:t>с использованием механизма государственно-частного партнерства;</w:t>
      </w:r>
    </w:p>
    <w:p w14:paraId="6F236756"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проведено </w:t>
      </w:r>
      <w:r w:rsidR="000A6BAB" w:rsidRPr="00FD691F">
        <w:rPr>
          <w:rFonts w:cs="Times New Roman"/>
          <w:szCs w:val="28"/>
          <w:shd w:val="clear" w:color="auto" w:fill="FFFFFF"/>
        </w:rPr>
        <w:t>два</w:t>
      </w:r>
      <w:r w:rsidRPr="00FD691F">
        <w:rPr>
          <w:rFonts w:cs="Times New Roman"/>
          <w:szCs w:val="28"/>
          <w:shd w:val="clear" w:color="auto" w:fill="FFFFFF"/>
        </w:rPr>
        <w:t xml:space="preserve"> заседани</w:t>
      </w:r>
      <w:r w:rsidR="000A6BAB" w:rsidRPr="00FD691F">
        <w:rPr>
          <w:rFonts w:cs="Times New Roman"/>
          <w:szCs w:val="28"/>
          <w:shd w:val="clear" w:color="auto" w:fill="FFFFFF"/>
        </w:rPr>
        <w:t>я</w:t>
      </w:r>
      <w:r w:rsidRPr="00FD691F">
        <w:rPr>
          <w:rFonts w:cs="Times New Roman"/>
          <w:szCs w:val="28"/>
          <w:shd w:val="clear" w:color="auto" w:fill="FFFFFF"/>
        </w:rPr>
        <w:t xml:space="preserve"> инвестиционного совета при Главе города</w:t>
      </w:r>
      <w:r w:rsidR="00E7237F" w:rsidRPr="00FD691F">
        <w:rPr>
          <w:rFonts w:cs="Times New Roman"/>
          <w:szCs w:val="28"/>
          <w:shd w:val="clear" w:color="auto" w:fill="FFFFFF"/>
        </w:rPr>
        <w:t xml:space="preserve"> Сургута.</w:t>
      </w:r>
    </w:p>
    <w:p w14:paraId="3C40369E" w14:textId="77777777" w:rsidR="000A6BAB" w:rsidRPr="00FD691F" w:rsidRDefault="00ED4508" w:rsidP="000A6BAB">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В рамках реализации </w:t>
      </w:r>
      <w:r w:rsidR="000A6BAB" w:rsidRPr="00FD691F">
        <w:rPr>
          <w:rFonts w:cs="Times New Roman"/>
          <w:szCs w:val="28"/>
          <w:shd w:val="clear" w:color="auto" w:fill="FFFFFF"/>
        </w:rPr>
        <w:t>М</w:t>
      </w:r>
      <w:r w:rsidRPr="00FD691F">
        <w:rPr>
          <w:rFonts w:cs="Times New Roman"/>
          <w:szCs w:val="28"/>
          <w:shd w:val="clear" w:color="auto" w:fill="FFFFFF"/>
        </w:rPr>
        <w:t>униципального инвестиционного стандарта</w:t>
      </w:r>
      <w:r w:rsidR="000A6BAB" w:rsidRPr="00FD691F">
        <w:rPr>
          <w:rFonts w:cs="Times New Roman"/>
          <w:szCs w:val="28"/>
          <w:shd w:val="clear" w:color="auto" w:fill="FFFFFF"/>
        </w:rPr>
        <w:t>:</w:t>
      </w:r>
    </w:p>
    <w:p w14:paraId="067C264A" w14:textId="77777777" w:rsidR="00ED4508" w:rsidRPr="00FD691F" w:rsidRDefault="000A6BAB" w:rsidP="000A6BAB">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w:t>
      </w:r>
      <w:r w:rsidR="00ED4508" w:rsidRPr="00FD691F">
        <w:rPr>
          <w:rFonts w:cs="Times New Roman"/>
          <w:szCs w:val="28"/>
          <w:shd w:val="clear" w:color="auto" w:fill="FFFFFF"/>
        </w:rPr>
        <w:t xml:space="preserve"> разработан и размещен на официальном портале Администрации города инвестиционный профиль муниципального образования для формирования </w:t>
      </w:r>
      <w:r w:rsidR="00ED4508" w:rsidRPr="00FD691F">
        <w:rPr>
          <w:rFonts w:cs="Times New Roman"/>
          <w:szCs w:val="28"/>
          <w:shd w:val="clear" w:color="auto" w:fill="FFFFFF"/>
        </w:rPr>
        <w:br/>
        <w:t>у инвесторов объективного представления об инвестиционной привлекательности территории</w:t>
      </w:r>
      <w:r w:rsidRPr="00FD691F">
        <w:rPr>
          <w:rFonts w:cs="Times New Roman"/>
          <w:szCs w:val="28"/>
          <w:shd w:val="clear" w:color="auto" w:fill="FFFFFF"/>
        </w:rPr>
        <w:t>;</w:t>
      </w:r>
      <w:r w:rsidR="00ED4508" w:rsidRPr="00FD691F">
        <w:rPr>
          <w:rFonts w:cs="Times New Roman"/>
          <w:szCs w:val="28"/>
          <w:shd w:val="clear" w:color="auto" w:fill="FFFFFF"/>
        </w:rPr>
        <w:t xml:space="preserve"> </w:t>
      </w:r>
    </w:p>
    <w:p w14:paraId="63D5A505"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разработан специализированный раздел на Инвестиционном портале города;</w:t>
      </w:r>
    </w:p>
    <w:p w14:paraId="16289D3E"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утвержден регламент сопровождения инновационных проектов </w:t>
      </w:r>
      <w:r w:rsidRPr="00FD691F">
        <w:rPr>
          <w:rFonts w:cs="Times New Roman"/>
          <w:szCs w:val="28"/>
          <w:shd w:val="clear" w:color="auto" w:fill="FFFFFF"/>
        </w:rPr>
        <w:br/>
        <w:t>в Администрации города;</w:t>
      </w:r>
    </w:p>
    <w:p w14:paraId="2F2500A2"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создан Совет по развитию инновацио</w:t>
      </w:r>
      <w:r w:rsidR="000A6BAB" w:rsidRPr="00FD691F">
        <w:rPr>
          <w:rFonts w:cs="Times New Roman"/>
          <w:szCs w:val="28"/>
          <w:shd w:val="clear" w:color="auto" w:fill="FFFFFF"/>
        </w:rPr>
        <w:t>нного потенциала города Сургута</w:t>
      </w:r>
      <w:r w:rsidRPr="00FD691F">
        <w:rPr>
          <w:rFonts w:cs="Times New Roman"/>
          <w:szCs w:val="28"/>
          <w:shd w:val="clear" w:color="auto" w:fill="FFFFFF"/>
        </w:rPr>
        <w:t>;</w:t>
      </w:r>
    </w:p>
    <w:p w14:paraId="399607AA"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xml:space="preserve">- определен инвестиционный и инновационный уполномоченный в городе Сургуте; </w:t>
      </w:r>
    </w:p>
    <w:p w14:paraId="4BB0E32B"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lastRenderedPageBreak/>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14:paraId="5C07BD5D"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сформирован реестр инновационных проектов;</w:t>
      </w:r>
    </w:p>
    <w:p w14:paraId="2FF88356" w14:textId="77777777" w:rsidR="00ED4508" w:rsidRPr="00FD691F"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FD691F">
        <w:rPr>
          <w:rFonts w:cs="Times New Roman"/>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14:paraId="6BD338F4" w14:textId="77777777" w:rsidR="00ED4508" w:rsidRPr="00964DD4"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FD691F">
        <w:rPr>
          <w:rFonts w:cs="Times New Roman"/>
          <w:szCs w:val="28"/>
          <w:shd w:val="clear" w:color="auto" w:fill="FFFFFF"/>
        </w:rPr>
        <w:t xml:space="preserve">- </w:t>
      </w:r>
      <w:r w:rsidR="00E7237F" w:rsidRPr="00FD691F">
        <w:rPr>
          <w:rFonts w:cs="Times New Roman"/>
          <w:szCs w:val="28"/>
          <w:shd w:val="clear" w:color="auto" w:fill="FFFFFF"/>
        </w:rPr>
        <w:t>применяется</w:t>
      </w:r>
      <w:r w:rsidRPr="00FD691F">
        <w:rPr>
          <w:rFonts w:cs="Times New Roman"/>
          <w:szCs w:val="28"/>
          <w:shd w:val="clear" w:color="auto" w:fill="FFFFFF"/>
        </w:rPr>
        <w:t xml:space="preserve">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FD691F">
        <w:rPr>
          <w:rFonts w:cs="Times New Roman"/>
          <w:szCs w:val="28"/>
          <w:shd w:val="clear" w:color="auto" w:fill="FFFFFF"/>
        </w:rPr>
        <w:br/>
        <w:t>на получение финансовой поддержки в виде возмещения части затрат в размере до 1 млн. рублей.</w:t>
      </w:r>
      <w:r w:rsidRPr="00964DD4">
        <w:rPr>
          <w:rFonts w:cs="Times New Roman"/>
          <w:szCs w:val="28"/>
          <w:shd w:val="clear" w:color="auto" w:fill="FFFFFF"/>
        </w:rPr>
        <w:t xml:space="preserve"> </w:t>
      </w:r>
    </w:p>
    <w:p w14:paraId="213CEA1E" w14:textId="77777777" w:rsidR="00165CDD" w:rsidRPr="00964DD4" w:rsidRDefault="00165CDD"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p>
    <w:p w14:paraId="38EE55F1"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Раздел </w:t>
      </w:r>
      <w:r w:rsidRPr="00964DD4">
        <w:rPr>
          <w:rFonts w:cs="Times New Roman"/>
          <w:szCs w:val="28"/>
          <w:lang w:val="en-US"/>
        </w:rPr>
        <w:t>XI</w:t>
      </w:r>
      <w:r w:rsidRPr="00964DD4">
        <w:rPr>
          <w:rFonts w:cs="Times New Roman"/>
          <w:szCs w:val="28"/>
        </w:rPr>
        <w:t>. Финансы организаций, бюджетная система.</w:t>
      </w:r>
    </w:p>
    <w:p w14:paraId="2A63DE9C"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bookmarkStart w:id="0" w:name="рейтинги"/>
      <w:r w:rsidRPr="000A703E">
        <w:rPr>
          <w:rFonts w:eastAsia="Calibri"/>
          <w:szCs w:val="28"/>
        </w:rPr>
        <w:t>Показатели, характеризующие финансы организаций, бюджетную систему представлены в таблицах 1, 12, на рисунках 25, 26, 27.</w:t>
      </w:r>
    </w:p>
    <w:p w14:paraId="545FDB44"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 xml:space="preserve">Конъюнктура на сырьевых рынках, курс рубля к иностранным валютам, </w:t>
      </w:r>
      <w:r w:rsidRPr="000A703E">
        <w:rPr>
          <w:szCs w:val="28"/>
        </w:rPr>
        <w:br/>
        <w:t xml:space="preserve">а также </w:t>
      </w:r>
      <w:r w:rsidRPr="000A703E">
        <w:rPr>
          <w:rFonts w:eastAsia="Calibri"/>
          <w:szCs w:val="28"/>
        </w:rPr>
        <w:t>завершение процессов адаптация экономики к новым условиям функционирования</w:t>
      </w:r>
      <w:r w:rsidRPr="000A703E">
        <w:rPr>
          <w:szCs w:val="28"/>
        </w:rPr>
        <w:t xml:space="preserve"> на фоне ужесточения денежно-кредитных условий были основными факторами, определяющими финансовый результат деятельности организаций в 1 квартале 2025 года. </w:t>
      </w:r>
    </w:p>
    <w:p w14:paraId="7C6B9C50"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По предварительным итогам 1 квартала 2025 года к уровню соответствующего периода 2024 года:</w:t>
      </w:r>
    </w:p>
    <w:p w14:paraId="47589662"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 xml:space="preserve">- объемы налоговых платежей в консолидированный бюджет </w:t>
      </w:r>
      <w:r w:rsidRPr="000A703E">
        <w:rPr>
          <w:szCs w:val="28"/>
        </w:rPr>
        <w:br/>
        <w:t xml:space="preserve">Российской Федерации (за исключением налогов на товары, налогов, сборов </w:t>
      </w:r>
      <w:r w:rsidRPr="000A703E">
        <w:rPr>
          <w:szCs w:val="28"/>
        </w:rPr>
        <w:br/>
        <w:t xml:space="preserve">и регулярных платежей за пользование природными ресурсами) снизились </w:t>
      </w:r>
      <w:r w:rsidRPr="000A703E">
        <w:rPr>
          <w:szCs w:val="28"/>
        </w:rPr>
        <w:br/>
        <w:t>на 39,3% (27,7 млрд. рублей);</w:t>
      </w:r>
    </w:p>
    <w:p w14:paraId="2C8E080B"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 сальдированный финансовый результат по крупным и средним организациям возрос на 14% (227,6 млрд. рублей);</w:t>
      </w:r>
    </w:p>
    <w:p w14:paraId="5FD74AB0"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 фонд заработной платы работников крупных и средних организаций увеличился на 12,9% и составил</w:t>
      </w:r>
      <w:r w:rsidRPr="000A703E">
        <w:rPr>
          <w:spacing w:val="-4"/>
          <w:szCs w:val="28"/>
        </w:rPr>
        <w:t xml:space="preserve"> 49,3 млрд. рублей</w:t>
      </w:r>
      <w:r w:rsidRPr="000A703E">
        <w:rPr>
          <w:szCs w:val="28"/>
        </w:rPr>
        <w:t>.</w:t>
      </w:r>
    </w:p>
    <w:p w14:paraId="615920B8"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 xml:space="preserve">По итогам 1 квартала 2025 года отрицательный итог наблюдался </w:t>
      </w:r>
      <w:r w:rsidRPr="000A703E">
        <w:rPr>
          <w:szCs w:val="28"/>
        </w:rPr>
        <w:br/>
        <w:t xml:space="preserve">по поступлениям налога на имущество организаций, что обусловлено установлением особенностей предоставления декларации по данному налогу </w:t>
      </w:r>
      <w:r w:rsidRPr="000A703E">
        <w:rPr>
          <w:szCs w:val="28"/>
        </w:rPr>
        <w:br/>
        <w:t>для крупнейших налогоплательщиков, предусматривающих указание налогового органа по месту нахождения объекта налогообложения (недвижимости).</w:t>
      </w:r>
    </w:p>
    <w:p w14:paraId="33492A6E"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0A703E">
        <w:rPr>
          <w:szCs w:val="28"/>
        </w:rPr>
        <w:t xml:space="preserve">В целом по налогам на имущество результат по итогам 1 квартала 2025 года </w:t>
      </w:r>
      <w:r>
        <w:rPr>
          <w:szCs w:val="28"/>
        </w:rPr>
        <w:t>–</w:t>
      </w:r>
      <w:r w:rsidRPr="000A703E">
        <w:rPr>
          <w:szCs w:val="28"/>
        </w:rPr>
        <w:t xml:space="preserve"> </w:t>
      </w:r>
      <w:r w:rsidR="007D55A0">
        <w:rPr>
          <w:szCs w:val="28"/>
        </w:rPr>
        <w:t xml:space="preserve">- </w:t>
      </w:r>
      <w:r w:rsidRPr="000A703E">
        <w:rPr>
          <w:szCs w:val="28"/>
        </w:rPr>
        <w:t xml:space="preserve">17 млрд. рублей (1 квартал 2024 года </w:t>
      </w:r>
      <w:r w:rsidRPr="000A703E">
        <w:rPr>
          <w:rFonts w:eastAsia="Calibri"/>
          <w:szCs w:val="28"/>
        </w:rPr>
        <w:t>– 7,7 млрд. рублей).</w:t>
      </w:r>
    </w:p>
    <w:p w14:paraId="18ED93E8"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К уровню соответствующего периода 2024 года объемы поступлений налога на доходы физических лиц возросли на 20,5%, налога</w:t>
      </w:r>
      <w:r>
        <w:rPr>
          <w:szCs w:val="28"/>
        </w:rPr>
        <w:t xml:space="preserve"> на прибыль организаций – на 17,</w:t>
      </w:r>
      <w:r w:rsidRPr="000A703E">
        <w:rPr>
          <w:szCs w:val="28"/>
        </w:rPr>
        <w:t>4%, налогов на совокупный доход – на 5,7%.</w:t>
      </w:r>
    </w:p>
    <w:p w14:paraId="6D4FEBDE"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0A703E">
        <w:rPr>
          <w:szCs w:val="28"/>
        </w:rPr>
        <w:t>Сложившаяся динамика повлияла на структуру налоговых поступлений.</w:t>
      </w:r>
    </w:p>
    <w:p w14:paraId="2E189385" w14:textId="77777777" w:rsidR="000A703E" w:rsidRPr="000A703E"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0A703E">
        <w:rPr>
          <w:rFonts w:cs="Times New Roman"/>
          <w:szCs w:val="28"/>
        </w:rPr>
        <w:lastRenderedPageBreak/>
        <w:t xml:space="preserve">Общий объем доходов, поступивших в бюджет города за 1 квартал 2025 года, составил 6,8 млрд. рублей или 99,1% к уровню соответствующего периода </w:t>
      </w:r>
      <w:r w:rsidRPr="000A703E">
        <w:rPr>
          <w:szCs w:val="28"/>
        </w:rPr>
        <w:t>2024 года</w:t>
      </w:r>
      <w:r w:rsidRPr="000A703E">
        <w:rPr>
          <w:rFonts w:cs="Times New Roman"/>
          <w:szCs w:val="28"/>
        </w:rPr>
        <w:t xml:space="preserve">, в том числе: налоговых доходов – 3,7 млрд. рублей (120,6%, 117,2% </w:t>
      </w:r>
      <w:r>
        <w:rPr>
          <w:rFonts w:cs="Times New Roman"/>
          <w:szCs w:val="28"/>
        </w:rPr>
        <w:br/>
      </w:r>
      <w:r w:rsidRPr="000A703E">
        <w:rPr>
          <w:rFonts w:cs="Times New Roman"/>
          <w:szCs w:val="28"/>
        </w:rPr>
        <w:t xml:space="preserve">в сопоставимых условиях с приведением норматива поступлений налога </w:t>
      </w:r>
      <w:r>
        <w:rPr>
          <w:rFonts w:cs="Times New Roman"/>
          <w:szCs w:val="28"/>
        </w:rPr>
        <w:br/>
      </w:r>
      <w:r w:rsidRPr="000A703E">
        <w:rPr>
          <w:rFonts w:cs="Times New Roman"/>
          <w:szCs w:val="28"/>
        </w:rPr>
        <w:t>на доходы физических лиц), неналоговых доходов – 0,2 млрд. рублей (86,8%), безвозмездных поступлений – 3 млрд. рублей (81,7%).</w:t>
      </w:r>
    </w:p>
    <w:p w14:paraId="7FE01022" w14:textId="77777777" w:rsidR="000A703E" w:rsidRPr="000A703E" w:rsidRDefault="000A703E" w:rsidP="000A703E">
      <w:pPr>
        <w:ind w:firstLine="709"/>
        <w:jc w:val="both"/>
        <w:rPr>
          <w:rFonts w:cs="Times New Roman"/>
          <w:szCs w:val="28"/>
        </w:rPr>
      </w:pPr>
      <w:r w:rsidRPr="000A703E">
        <w:rPr>
          <w:rFonts w:cs="Times New Roman"/>
          <w:szCs w:val="28"/>
        </w:rPr>
        <w:t xml:space="preserve">Положительная динамика поступлений по налоговым доходам </w:t>
      </w:r>
      <w:r w:rsidRPr="000A703E">
        <w:rPr>
          <w:rFonts w:cs="Times New Roman"/>
          <w:szCs w:val="28"/>
        </w:rPr>
        <w:br/>
        <w:t>по сравнению с аналогичным периодом 2024 года определяется, главным образом, увеличени</w:t>
      </w:r>
      <w:r>
        <w:rPr>
          <w:rFonts w:cs="Times New Roman"/>
          <w:szCs w:val="28"/>
        </w:rPr>
        <w:t>ем</w:t>
      </w:r>
      <w:r w:rsidRPr="000A703E">
        <w:rPr>
          <w:rFonts w:cs="Times New Roman"/>
          <w:szCs w:val="28"/>
        </w:rPr>
        <w:t xml:space="preserve"> поступлений налога на доходы физических лиц </w:t>
      </w:r>
      <w:r w:rsidRPr="000A703E">
        <w:rPr>
          <w:rFonts w:cs="Times New Roman"/>
          <w:szCs w:val="28"/>
        </w:rPr>
        <w:br/>
        <w:t>(в сопоставимых условиях – 119%) на фоне роста фонда оплаты труда работающих.</w:t>
      </w:r>
    </w:p>
    <w:p w14:paraId="51D7D8BE" w14:textId="77777777" w:rsidR="000A703E" w:rsidRPr="000A703E" w:rsidRDefault="000A703E" w:rsidP="000A703E">
      <w:pPr>
        <w:ind w:firstLine="709"/>
        <w:jc w:val="both"/>
        <w:rPr>
          <w:rFonts w:cs="Times New Roman"/>
          <w:szCs w:val="28"/>
        </w:rPr>
      </w:pPr>
      <w:r w:rsidRPr="000A703E">
        <w:rPr>
          <w:rFonts w:cs="Times New Roman"/>
          <w:szCs w:val="28"/>
        </w:rPr>
        <w:t xml:space="preserve">Уменьшение поступлений неналоговых доходов обусловлено снижением объема доходов от использования имущества, находящегося в государственной и муниципальной собственности (57,9% к аналогичному периоду 2024 года), </w:t>
      </w:r>
      <w:r w:rsidRPr="000A703E">
        <w:rPr>
          <w:rFonts w:cs="Times New Roman"/>
          <w:szCs w:val="28"/>
        </w:rPr>
        <w:br/>
        <w:t xml:space="preserve">в связи с возвратом переплаты по арендной плате за земельные участки, государственная собственность на которые не разграничена, образовавшейся </w:t>
      </w:r>
      <w:r w:rsidRPr="000A703E">
        <w:rPr>
          <w:rFonts w:cs="Times New Roman"/>
          <w:szCs w:val="28"/>
        </w:rPr>
        <w:br/>
        <w:t xml:space="preserve">в результате произведенных перерасчетов за 2023 – 2024 годы в соответствии </w:t>
      </w:r>
      <w:r w:rsidRPr="000A703E">
        <w:rPr>
          <w:rFonts w:cs="Times New Roman"/>
          <w:szCs w:val="28"/>
        </w:rPr>
        <w:br/>
        <w:t xml:space="preserve">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 (в части определения арендной платы по более высокой кадастровой стоимости земельных участков </w:t>
      </w:r>
      <w:r w:rsidRPr="000A703E">
        <w:rPr>
          <w:rFonts w:cs="Times New Roman"/>
          <w:szCs w:val="28"/>
        </w:rPr>
        <w:br/>
        <w:t>и с применением уровня инфляции).</w:t>
      </w:r>
    </w:p>
    <w:p w14:paraId="60A2DC8B" w14:textId="77777777" w:rsidR="000A703E" w:rsidRPr="000A703E" w:rsidRDefault="000A703E" w:rsidP="000A703E">
      <w:pPr>
        <w:ind w:firstLine="709"/>
        <w:jc w:val="both"/>
        <w:rPr>
          <w:rFonts w:cs="Times New Roman"/>
          <w:szCs w:val="28"/>
        </w:rPr>
      </w:pPr>
      <w:r w:rsidRPr="000A703E">
        <w:rPr>
          <w:rFonts w:cs="Times New Roman"/>
          <w:szCs w:val="28"/>
        </w:rPr>
        <w:t xml:space="preserve">Межбюджетные трансферты из бюджета округа поступили в объеме </w:t>
      </w:r>
      <w:r w:rsidRPr="000A703E">
        <w:rPr>
          <w:rFonts w:cs="Times New Roman"/>
          <w:szCs w:val="28"/>
        </w:rPr>
        <w:br/>
        <w:t xml:space="preserve">3,16 млрд. руб. исходя из фактической потребности города на оплату выполненных работ, оказанных услуг (86,8% к аналогичному периоду </w:t>
      </w:r>
      <w:r w:rsidRPr="000A703E">
        <w:rPr>
          <w:rFonts w:cs="Times New Roman"/>
          <w:szCs w:val="28"/>
        </w:rPr>
        <w:br/>
        <w:t>2024 года).</w:t>
      </w:r>
    </w:p>
    <w:p w14:paraId="62F3B36F" w14:textId="77777777" w:rsidR="000A703E" w:rsidRPr="000A703E" w:rsidRDefault="000A703E" w:rsidP="000A703E">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0A703E">
        <w:rPr>
          <w:rFonts w:cs="Times New Roman"/>
          <w:szCs w:val="28"/>
        </w:rPr>
        <w:t>Структура доходов бюджета города за 1 квартал 2025 года: налоговые доходы – 53,9% (1 квартал 2024 года – 44,3%), в том числе налог на доходы физических лиц – 42,8% (34,4%); неналоговые доходы – 2,9% (3,3%); безвозмездные поступления – 43,2% (52,4%).</w:t>
      </w:r>
    </w:p>
    <w:p w14:paraId="3A379B97" w14:textId="77777777" w:rsidR="000A703E" w:rsidRPr="000A703E" w:rsidRDefault="000A703E" w:rsidP="000A703E">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0A703E">
        <w:rPr>
          <w:rFonts w:cs="Times New Roman"/>
          <w:szCs w:val="28"/>
        </w:rPr>
        <w:t xml:space="preserve">Постановлением Администрации города от 12.01.2024 № 176 </w:t>
      </w:r>
      <w:r w:rsidRPr="000A703E">
        <w:rPr>
          <w:rFonts w:cs="Times New Roman"/>
          <w:szCs w:val="28"/>
        </w:rPr>
        <w:br/>
        <w:t xml:space="preserve">«Об обеспечении исполнения бюджета городского округа Сургут Ханты-Мансийского автономного округа Югры» утвержден план мероприятий </w:t>
      </w:r>
      <w:r w:rsidRPr="000A703E">
        <w:rPr>
          <w:rFonts w:cs="Times New Roman"/>
          <w:szCs w:val="28"/>
        </w:rPr>
        <w:br/>
        <w:t>по мобилизации</w:t>
      </w:r>
      <w:r w:rsidRPr="000A703E">
        <w:rPr>
          <w:snapToGrid w:val="0"/>
          <w:szCs w:val="28"/>
        </w:rPr>
        <w:t xml:space="preserve"> доходов, оптимизации расходов и муниципального долга бюджета городского округа город Сургут.</w:t>
      </w:r>
    </w:p>
    <w:p w14:paraId="0258C9C6" w14:textId="77777777" w:rsidR="000A703E" w:rsidRPr="000A703E" w:rsidRDefault="000A703E" w:rsidP="000A703E">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0A703E">
        <w:rPr>
          <w:snapToGrid w:val="0"/>
          <w:szCs w:val="28"/>
        </w:rPr>
        <w:t>За 1 квартал 2025 года полученный эффект от реализации мероприятий:</w:t>
      </w:r>
    </w:p>
    <w:p w14:paraId="23416335" w14:textId="77777777" w:rsidR="000A703E" w:rsidRPr="000A703E" w:rsidRDefault="000A703E" w:rsidP="000A703E">
      <w:pPr>
        <w:ind w:firstLine="709"/>
        <w:jc w:val="both"/>
        <w:rPr>
          <w:rFonts w:cs="Times New Roman"/>
          <w:szCs w:val="28"/>
          <w:shd w:val="clear" w:color="auto" w:fill="FFFFFF"/>
        </w:rPr>
      </w:pPr>
      <w:r w:rsidRPr="000A703E">
        <w:rPr>
          <w:snapToGrid w:val="0"/>
          <w:szCs w:val="28"/>
        </w:rPr>
        <w:t xml:space="preserve">по мобилизации доходов составил 54 558,1 тыс. </w:t>
      </w:r>
      <w:r w:rsidRPr="000A703E">
        <w:rPr>
          <w:rFonts w:cs="Times New Roman"/>
          <w:snapToGrid w:val="0"/>
          <w:szCs w:val="28"/>
        </w:rPr>
        <w:t xml:space="preserve">рублей (13,4% </w:t>
      </w:r>
      <w:r w:rsidRPr="000A703E">
        <w:rPr>
          <w:rFonts w:cs="Times New Roman"/>
          <w:snapToGrid w:val="0"/>
          <w:szCs w:val="28"/>
        </w:rPr>
        <w:br/>
        <w:t>к плановым назначениям), главным образом за счет мобилизации доходов, учтенных в бюджете города, из них:</w:t>
      </w:r>
    </w:p>
    <w:p w14:paraId="1E87BD87" w14:textId="77777777" w:rsidR="000A703E" w:rsidRPr="000A703E" w:rsidRDefault="000A703E" w:rsidP="000A703E">
      <w:pPr>
        <w:ind w:firstLine="709"/>
        <w:jc w:val="both"/>
        <w:rPr>
          <w:rFonts w:cs="Times New Roman"/>
          <w:szCs w:val="28"/>
        </w:rPr>
      </w:pPr>
      <w:r w:rsidRPr="000A703E">
        <w:rPr>
          <w:rFonts w:cs="Times New Roman"/>
          <w:snapToGrid w:val="0"/>
          <w:szCs w:val="28"/>
        </w:rPr>
        <w:t>- привлечение средств в бюджет города от реализации муниципального имущества – 23 092,2 тыс. рублей;</w:t>
      </w:r>
    </w:p>
    <w:p w14:paraId="587EA348" w14:textId="77777777" w:rsidR="000A703E" w:rsidRPr="000A703E" w:rsidRDefault="000A703E" w:rsidP="000A703E">
      <w:pPr>
        <w:ind w:firstLine="709"/>
        <w:jc w:val="both"/>
        <w:rPr>
          <w:rFonts w:cs="Times New Roman"/>
          <w:szCs w:val="28"/>
        </w:rPr>
      </w:pPr>
      <w:r w:rsidRPr="000A703E">
        <w:rPr>
          <w:rFonts w:cs="Times New Roman"/>
          <w:snapToGrid w:val="0"/>
          <w:szCs w:val="28"/>
        </w:rPr>
        <w:t xml:space="preserve">- проведение мероприятий, направленных на снижение дебиторской задолженности по налоговым и неналоговым доходам бюджета города – </w:t>
      </w:r>
      <w:r w:rsidRPr="000A703E">
        <w:rPr>
          <w:rFonts w:cs="Times New Roman"/>
          <w:snapToGrid w:val="0"/>
          <w:szCs w:val="28"/>
        </w:rPr>
        <w:br/>
        <w:t>19 836,2 тыс. рублей;</w:t>
      </w:r>
    </w:p>
    <w:p w14:paraId="0D4AE6B0" w14:textId="77777777" w:rsidR="000A703E" w:rsidRPr="000A703E" w:rsidRDefault="000A703E" w:rsidP="000A703E">
      <w:pPr>
        <w:ind w:firstLine="709"/>
        <w:jc w:val="both"/>
        <w:rPr>
          <w:rFonts w:cs="Times New Roman"/>
          <w:snapToGrid w:val="0"/>
          <w:szCs w:val="28"/>
        </w:rPr>
      </w:pPr>
      <w:r w:rsidRPr="000A703E">
        <w:rPr>
          <w:rFonts w:cs="Times New Roman"/>
          <w:snapToGrid w:val="0"/>
          <w:szCs w:val="28"/>
        </w:rPr>
        <w:lastRenderedPageBreak/>
        <w:t xml:space="preserve">- проведение мероприятий, направленных на выявление пользователей, использующих земельные участки и муниципальное имущество при отсутствии правовых оснований, и взыскание оплаты за такое пользование – </w:t>
      </w:r>
      <w:r w:rsidRPr="000A703E">
        <w:rPr>
          <w:rFonts w:cs="Times New Roman"/>
          <w:snapToGrid w:val="0"/>
          <w:szCs w:val="28"/>
        </w:rPr>
        <w:br/>
        <w:t>5 487,7 тыс. рублей.</w:t>
      </w:r>
    </w:p>
    <w:p w14:paraId="0D80A623" w14:textId="77777777" w:rsidR="000A703E" w:rsidRPr="000A703E" w:rsidRDefault="000A703E" w:rsidP="000A703E">
      <w:pPr>
        <w:ind w:right="-7" w:firstLine="709"/>
        <w:contextualSpacing/>
        <w:jc w:val="both"/>
        <w:rPr>
          <w:rFonts w:cs="Times New Roman"/>
          <w:snapToGrid w:val="0"/>
          <w:szCs w:val="28"/>
        </w:rPr>
      </w:pPr>
      <w:r w:rsidRPr="000A703E">
        <w:rPr>
          <w:rFonts w:cs="Times New Roman"/>
          <w:snapToGrid w:val="0"/>
          <w:szCs w:val="28"/>
        </w:rPr>
        <w:t xml:space="preserve">по оптимизации расходов </w:t>
      </w:r>
      <w:r w:rsidRPr="000A703E">
        <w:rPr>
          <w:snapToGrid w:val="0"/>
          <w:szCs w:val="28"/>
        </w:rPr>
        <w:t>полученный эффект от реализации мероприятия по перераспределению бюджетных ассигнований и лимитов бюджетных обязательств по решению Бюджетной комиссии при Главе города на сумму экономии за счет средств местного бюджета составил 0,0</w:t>
      </w:r>
      <w:r w:rsidRPr="000A703E">
        <w:rPr>
          <w:rFonts w:cs="Times New Roman"/>
          <w:snapToGrid w:val="0"/>
          <w:szCs w:val="28"/>
        </w:rPr>
        <w:t xml:space="preserve"> тыс. рублей, так как заседание Бюджетной комиссии при Главе города не проводилось.</w:t>
      </w:r>
    </w:p>
    <w:p w14:paraId="1B724909" w14:textId="77777777" w:rsidR="000A703E" w:rsidRPr="000A703E" w:rsidRDefault="000A703E" w:rsidP="000A703E">
      <w:pPr>
        <w:ind w:right="-7" w:firstLine="709"/>
        <w:contextualSpacing/>
        <w:jc w:val="both"/>
        <w:rPr>
          <w:rFonts w:cs="Times New Roman"/>
          <w:snapToGrid w:val="0"/>
          <w:szCs w:val="28"/>
        </w:rPr>
      </w:pPr>
      <w:r w:rsidRPr="000A703E">
        <w:rPr>
          <w:rFonts w:cs="Times New Roman"/>
          <w:snapToGrid w:val="0"/>
          <w:szCs w:val="28"/>
        </w:rPr>
        <w:t xml:space="preserve">Значение целевого показателя (не менее 0,8) и бюджетный эффект </w:t>
      </w:r>
      <w:r w:rsidRPr="000A703E">
        <w:rPr>
          <w:rFonts w:cs="Times New Roman"/>
          <w:snapToGrid w:val="0"/>
          <w:szCs w:val="28"/>
        </w:rPr>
        <w:br/>
      </w:r>
      <w:r w:rsidR="002D3B6B">
        <w:rPr>
          <w:rFonts w:cs="Times New Roman"/>
          <w:snapToGrid w:val="0"/>
          <w:szCs w:val="28"/>
        </w:rPr>
        <w:t>(73 </w:t>
      </w:r>
      <w:r w:rsidRPr="000A703E">
        <w:rPr>
          <w:rFonts w:cs="Times New Roman"/>
          <w:snapToGrid w:val="0"/>
          <w:szCs w:val="28"/>
        </w:rPr>
        <w:t>836,4 тыс. рублей) планируется достичь до завершения 2025 финансового года.</w:t>
      </w:r>
    </w:p>
    <w:p w14:paraId="0A689A37" w14:textId="77777777" w:rsidR="000A703E" w:rsidRPr="000A703E" w:rsidRDefault="000A703E" w:rsidP="000A703E">
      <w:pPr>
        <w:ind w:right="-7" w:firstLine="709"/>
        <w:contextualSpacing/>
        <w:jc w:val="both"/>
        <w:rPr>
          <w:rFonts w:cs="Times New Roman"/>
          <w:snapToGrid w:val="0"/>
          <w:szCs w:val="28"/>
        </w:rPr>
      </w:pPr>
      <w:r w:rsidRPr="000A703E">
        <w:rPr>
          <w:rFonts w:cs="Times New Roman"/>
          <w:snapToGrid w:val="0"/>
          <w:szCs w:val="28"/>
        </w:rPr>
        <w:t>Бюджетный эффект от мероприятия по повышению энергетической эффективности в муниципальном секторе (1</w:t>
      </w:r>
      <w:r w:rsidR="002D3B6B">
        <w:rPr>
          <w:rFonts w:cs="Times New Roman"/>
          <w:snapToGrid w:val="0"/>
          <w:szCs w:val="28"/>
        </w:rPr>
        <w:t> </w:t>
      </w:r>
      <w:r w:rsidRPr="000A703E">
        <w:rPr>
          <w:rFonts w:cs="Times New Roman"/>
          <w:snapToGrid w:val="0"/>
          <w:szCs w:val="28"/>
        </w:rPr>
        <w:t xml:space="preserve">991,4 тыс. рублей) планируется достичь до конца 2025 года, значение целевого показателя составило 3 (заключено муниципальными учреждениями </w:t>
      </w:r>
      <w:proofErr w:type="spellStart"/>
      <w:r w:rsidRPr="000A703E">
        <w:rPr>
          <w:rFonts w:cs="Times New Roman"/>
          <w:snapToGrid w:val="0"/>
          <w:szCs w:val="28"/>
        </w:rPr>
        <w:t>энергосервисных</w:t>
      </w:r>
      <w:proofErr w:type="spellEnd"/>
      <w:r w:rsidRPr="000A703E">
        <w:rPr>
          <w:rFonts w:cs="Times New Roman"/>
          <w:snapToGrid w:val="0"/>
          <w:szCs w:val="28"/>
        </w:rPr>
        <w:t xml:space="preserve"> контрактов), </w:t>
      </w:r>
      <w:r w:rsidRPr="000A703E">
        <w:rPr>
          <w:rFonts w:cs="Times New Roman"/>
          <w:snapToGrid w:val="0"/>
          <w:szCs w:val="28"/>
        </w:rPr>
        <w:br/>
        <w:t>при плане 3.</w:t>
      </w:r>
    </w:p>
    <w:p w14:paraId="69F0EF71" w14:textId="77777777" w:rsidR="000A703E" w:rsidRPr="000A703E" w:rsidRDefault="000A703E" w:rsidP="000A703E">
      <w:pPr>
        <w:ind w:firstLine="709"/>
        <w:jc w:val="both"/>
        <w:rPr>
          <w:rFonts w:cs="Times New Roman"/>
          <w:snapToGrid w:val="0"/>
          <w:szCs w:val="27"/>
        </w:rPr>
      </w:pPr>
      <w:r w:rsidRPr="000A703E">
        <w:rPr>
          <w:rFonts w:cs="Times New Roman"/>
          <w:snapToGrid w:val="0"/>
          <w:szCs w:val="27"/>
        </w:rPr>
        <w:t>В рамках рассмотрения и реализации инициативных проектов по итогам I квартала 2025 года членами конкурсной комиссии по рассмотрению и конкурсному отбору инициативных проектов (далее – конкурсная комиссия) поддержаны 5 инициативных проектов (таблица 12).</w:t>
      </w:r>
    </w:p>
    <w:p w14:paraId="5B1EBC7B" w14:textId="20A8AFD4" w:rsidR="000A703E" w:rsidRPr="000A703E" w:rsidRDefault="000A703E" w:rsidP="000A703E">
      <w:pPr>
        <w:ind w:firstLine="709"/>
        <w:jc w:val="both"/>
        <w:rPr>
          <w:rFonts w:cs="Times New Roman"/>
          <w:snapToGrid w:val="0"/>
          <w:szCs w:val="27"/>
        </w:rPr>
      </w:pPr>
      <w:r w:rsidRPr="000A703E">
        <w:rPr>
          <w:rFonts w:cs="Times New Roman"/>
          <w:snapToGrid w:val="0"/>
          <w:szCs w:val="27"/>
        </w:rPr>
        <w:t xml:space="preserve">Также, по итогам ежегодного регионального конкурса инициативных проектов, проведенного в 1 квартале 2025 года, проект «Благоустройство спортивной площадки по адресу: город Сургут, проспект Ленина, дом 29» признан победителем. Город получит субсидию на реализацию данного проекта из бюджета автономного округа в размере 4 900 тыс. рублей. </w:t>
      </w:r>
    </w:p>
    <w:p w14:paraId="4531B33E"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p>
    <w:p w14:paraId="1EB63555"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bCs/>
          <w:szCs w:val="28"/>
        </w:rPr>
        <w:t xml:space="preserve">Раздел </w:t>
      </w:r>
      <w:r w:rsidRPr="00964DD4">
        <w:rPr>
          <w:bCs/>
          <w:szCs w:val="28"/>
          <w:lang w:val="en-US"/>
        </w:rPr>
        <w:t>XII</w:t>
      </w:r>
      <w:r w:rsidRPr="00964DD4">
        <w:rPr>
          <w:bCs/>
          <w:szCs w:val="28"/>
        </w:rPr>
        <w:t xml:space="preserve">. </w:t>
      </w:r>
      <w:r w:rsidRPr="00964DD4">
        <w:rPr>
          <w:szCs w:val="28"/>
        </w:rPr>
        <w:t>Перечень основных проблемных вопросов, сдерживающих социально-экономическое развитие муниципального образования</w:t>
      </w:r>
    </w:p>
    <w:p w14:paraId="4F28AF42"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Факторы, сдерживающие социально-экономическое развитие города:</w:t>
      </w:r>
    </w:p>
    <w:p w14:paraId="66D84559"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1. Демографические ограничения, обусловленные снижением доли численности постоянного населения в трудоспособном возрасте (в условиях сопоставимости его границ);</w:t>
      </w:r>
    </w:p>
    <w:p w14:paraId="11E96763"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2. Высокий износ объектов коммунальной инфраструктуры;</w:t>
      </w:r>
    </w:p>
    <w:p w14:paraId="423004B3"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 xml:space="preserve">3. Низкая </w:t>
      </w:r>
      <w:r w:rsidRPr="00964DD4">
        <w:rPr>
          <w:rFonts w:eastAsia="Arial"/>
          <w:szCs w:val="28"/>
        </w:rPr>
        <w:t xml:space="preserve">обеспеченность населения </w:t>
      </w:r>
      <w:r w:rsidRPr="00964DD4">
        <w:rPr>
          <w:rFonts w:eastAsia="Calibri"/>
          <w:szCs w:val="28"/>
        </w:rPr>
        <w:t xml:space="preserve">города рядом объектов соцкультбыта </w:t>
      </w:r>
      <w:r w:rsidRPr="00964DD4">
        <w:rPr>
          <w:rFonts w:eastAsia="Calibri"/>
          <w:szCs w:val="28"/>
        </w:rPr>
        <w:br/>
        <w:t>в новых микрорайонах;</w:t>
      </w:r>
    </w:p>
    <w:p w14:paraId="473128A9"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 xml:space="preserve">4. Потребность строительства и реконструкции объектов инфраструктуры внешнего транспорта; </w:t>
      </w:r>
    </w:p>
    <w:p w14:paraId="43F1A8DF"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xml:space="preserve">5. Высокий уровень зависимости бюджетной обеспеченности </w:t>
      </w:r>
      <w:r w:rsidRPr="00964DD4">
        <w:rPr>
          <w:szCs w:val="28"/>
        </w:rPr>
        <w:br/>
        <w:t>от межбюджетных трансфертов;</w:t>
      </w:r>
    </w:p>
    <w:p w14:paraId="28E845CF"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rFonts w:eastAsia="Calibri"/>
          <w:szCs w:val="28"/>
        </w:rPr>
        <w:t>6. Н</w:t>
      </w:r>
      <w:r w:rsidRPr="00964DD4">
        <w:rPr>
          <w:szCs w:val="28"/>
        </w:rPr>
        <w:t>едостаточный уровень адаптивности к внешним вызовам.</w:t>
      </w:r>
    </w:p>
    <w:p w14:paraId="71CAE505" w14:textId="77777777" w:rsidR="00427374" w:rsidRPr="00964DD4"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p>
    <w:p w14:paraId="0FC0F452" w14:textId="77777777" w:rsidR="00427374" w:rsidRPr="00964DD4" w:rsidRDefault="00427374" w:rsidP="00427374">
      <w:pPr>
        <w:widowControl w:val="0"/>
        <w:pBdr>
          <w:top w:val="single" w:sz="4" w:space="0" w:color="FFFFFF"/>
          <w:left w:val="single" w:sz="4" w:space="0" w:color="FFFFFF"/>
          <w:bottom w:val="single" w:sz="4" w:space="31" w:color="FFFFFF"/>
          <w:right w:val="single" w:sz="4" w:space="2" w:color="FFFFFF"/>
        </w:pBdr>
        <w:ind w:firstLine="709"/>
        <w:jc w:val="both"/>
        <w:rPr>
          <w:rFonts w:eastAsia="Calibri"/>
          <w:szCs w:val="28"/>
        </w:rPr>
      </w:pPr>
      <w:r w:rsidRPr="00964DD4">
        <w:rPr>
          <w:rFonts w:eastAsia="Calibri"/>
          <w:szCs w:val="28"/>
        </w:rPr>
        <w:br w:type="page"/>
      </w:r>
    </w:p>
    <w:p w14:paraId="786998DF" w14:textId="77777777" w:rsidR="00427374" w:rsidRPr="00964DD4" w:rsidRDefault="00427374" w:rsidP="00427374">
      <w:pPr>
        <w:ind w:firstLine="709"/>
        <w:jc w:val="right"/>
        <w:rPr>
          <w:rFonts w:eastAsia="Calibri" w:cs="Times New Roman"/>
          <w:szCs w:val="28"/>
        </w:rPr>
      </w:pPr>
      <w:r w:rsidRPr="00964DD4">
        <w:rPr>
          <w:rFonts w:eastAsia="Calibri" w:cs="Times New Roman"/>
          <w:szCs w:val="28"/>
        </w:rPr>
        <w:lastRenderedPageBreak/>
        <w:t>Таблица 1</w:t>
      </w:r>
    </w:p>
    <w:p w14:paraId="061A8DDD" w14:textId="77777777" w:rsidR="00427374" w:rsidRPr="00964DD4" w:rsidRDefault="00427374" w:rsidP="00427374">
      <w:pPr>
        <w:jc w:val="center"/>
        <w:rPr>
          <w:rFonts w:eastAsia="Calibri" w:cs="Times New Roman"/>
          <w:sz w:val="16"/>
          <w:szCs w:val="16"/>
        </w:rPr>
      </w:pPr>
    </w:p>
    <w:p w14:paraId="43C10BA9" w14:textId="77777777" w:rsidR="00866BAB" w:rsidRPr="00866BAB" w:rsidRDefault="00866BAB" w:rsidP="00866BAB">
      <w:pPr>
        <w:jc w:val="center"/>
        <w:rPr>
          <w:rFonts w:eastAsia="Calibri" w:cs="Times New Roman"/>
          <w:szCs w:val="28"/>
        </w:rPr>
      </w:pPr>
      <w:r w:rsidRPr="00866BAB">
        <w:rPr>
          <w:rFonts w:eastAsia="Calibri" w:cs="Times New Roman"/>
          <w:szCs w:val="28"/>
        </w:rPr>
        <w:t>Основные показатели социально-экономического развития</w:t>
      </w:r>
    </w:p>
    <w:p w14:paraId="5FE92AF5" w14:textId="77777777" w:rsidR="00FA4907" w:rsidRDefault="00866BAB" w:rsidP="00866BAB">
      <w:pPr>
        <w:jc w:val="center"/>
        <w:rPr>
          <w:rFonts w:eastAsia="Calibri" w:cs="Times New Roman"/>
          <w:szCs w:val="28"/>
        </w:rPr>
      </w:pPr>
      <w:r w:rsidRPr="00866BAB">
        <w:rPr>
          <w:rFonts w:eastAsia="Calibri" w:cs="Times New Roman"/>
          <w:szCs w:val="28"/>
        </w:rPr>
        <w:t>муниципального образования городской округ Сургут Ханты-Мансийского автономного округа – Югры за январь – март 2025 года</w:t>
      </w:r>
    </w:p>
    <w:p w14:paraId="0F21EDAC" w14:textId="77777777" w:rsidR="00866BAB" w:rsidRPr="00964DD4" w:rsidRDefault="00866BAB" w:rsidP="00866BAB">
      <w:pPr>
        <w:jc w:val="center"/>
        <w:rPr>
          <w:rFonts w:eastAsia="Calibri" w:cs="Times New Roman"/>
          <w:szCs w:val="28"/>
        </w:rPr>
      </w:pPr>
    </w:p>
    <w:tbl>
      <w:tblPr>
        <w:tblW w:w="9640" w:type="dxa"/>
        <w:tblLook w:val="04A0" w:firstRow="1" w:lastRow="0" w:firstColumn="1" w:lastColumn="0" w:noHBand="0" w:noVBand="1"/>
      </w:tblPr>
      <w:tblGrid>
        <w:gridCol w:w="4248"/>
        <w:gridCol w:w="2126"/>
        <w:gridCol w:w="1134"/>
        <w:gridCol w:w="1134"/>
        <w:gridCol w:w="992"/>
        <w:gridCol w:w="6"/>
      </w:tblGrid>
      <w:tr w:rsidR="00866BAB" w:rsidRPr="00516EF8" w14:paraId="4739AA6B" w14:textId="77777777" w:rsidTr="00866BAB">
        <w:trPr>
          <w:gridAfter w:val="1"/>
          <w:wAfter w:w="6" w:type="dxa"/>
          <w:trHeight w:val="525"/>
          <w:tblHead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3A78BD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Наименование показателя</w:t>
            </w:r>
          </w:p>
        </w:tc>
        <w:tc>
          <w:tcPr>
            <w:tcW w:w="2126" w:type="dxa"/>
            <w:tcBorders>
              <w:top w:val="single" w:sz="4" w:space="0" w:color="auto"/>
              <w:left w:val="nil"/>
              <w:bottom w:val="single" w:sz="4" w:space="0" w:color="auto"/>
              <w:right w:val="single" w:sz="4" w:space="0" w:color="auto"/>
            </w:tcBorders>
            <w:shd w:val="clear" w:color="auto" w:fill="auto"/>
            <w:hideMark/>
          </w:tcPr>
          <w:p w14:paraId="6DACA55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hideMark/>
          </w:tcPr>
          <w:p w14:paraId="134F426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xml:space="preserve">1 квартал </w:t>
            </w:r>
            <w:r w:rsidRPr="00516EF8">
              <w:rPr>
                <w:rFonts w:eastAsia="Times New Roman" w:cs="Times New Roman"/>
                <w:sz w:val="18"/>
                <w:szCs w:val="18"/>
                <w:lang w:eastAsia="ru-RU"/>
              </w:rPr>
              <w:br/>
              <w:t>2024 года</w:t>
            </w:r>
          </w:p>
        </w:tc>
        <w:tc>
          <w:tcPr>
            <w:tcW w:w="1134" w:type="dxa"/>
            <w:tcBorders>
              <w:top w:val="single" w:sz="4" w:space="0" w:color="auto"/>
              <w:left w:val="nil"/>
              <w:bottom w:val="single" w:sz="4" w:space="0" w:color="auto"/>
              <w:right w:val="single" w:sz="4" w:space="0" w:color="auto"/>
            </w:tcBorders>
            <w:shd w:val="clear" w:color="auto" w:fill="auto"/>
            <w:hideMark/>
          </w:tcPr>
          <w:p w14:paraId="62B3874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xml:space="preserve">1 квартал </w:t>
            </w:r>
            <w:r w:rsidRPr="00516EF8">
              <w:rPr>
                <w:rFonts w:eastAsia="Times New Roman" w:cs="Times New Roman"/>
                <w:sz w:val="18"/>
                <w:szCs w:val="18"/>
                <w:lang w:eastAsia="ru-RU"/>
              </w:rPr>
              <w:br/>
              <w:t>2025 года</w:t>
            </w:r>
            <w:r w:rsidRPr="00516EF8">
              <w:rPr>
                <w:rFonts w:eastAsia="Times New Roman" w:cs="Times New Roman"/>
                <w:sz w:val="18"/>
                <w:szCs w:val="18"/>
                <w:lang w:eastAsia="ru-RU"/>
              </w:rPr>
              <w:br/>
              <w:t>пред. дан.</w:t>
            </w:r>
          </w:p>
        </w:tc>
        <w:tc>
          <w:tcPr>
            <w:tcW w:w="992" w:type="dxa"/>
            <w:tcBorders>
              <w:top w:val="single" w:sz="4" w:space="0" w:color="auto"/>
              <w:left w:val="nil"/>
              <w:bottom w:val="single" w:sz="4" w:space="0" w:color="auto"/>
              <w:right w:val="single" w:sz="4" w:space="0" w:color="auto"/>
            </w:tcBorders>
            <w:shd w:val="clear" w:color="auto" w:fill="auto"/>
            <w:hideMark/>
          </w:tcPr>
          <w:p w14:paraId="1C5A173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темп роста, %</w:t>
            </w:r>
          </w:p>
        </w:tc>
      </w:tr>
      <w:tr w:rsidR="00866BAB" w:rsidRPr="00516EF8" w14:paraId="1079A8A2"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auto"/>
            </w:tcBorders>
            <w:shd w:val="clear" w:color="auto" w:fill="auto"/>
            <w:hideMark/>
          </w:tcPr>
          <w:p w14:paraId="0A4B9401"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 Население</w:t>
            </w:r>
          </w:p>
        </w:tc>
      </w:tr>
      <w:tr w:rsidR="00866BAB" w:rsidRPr="00516EF8" w14:paraId="0CDDC5F1"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2647002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1.1.Численность постоянного населения:</w:t>
            </w:r>
          </w:p>
        </w:tc>
      </w:tr>
      <w:tr w:rsidR="00866BAB" w:rsidRPr="00516EF8" w14:paraId="04B4B38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2FF660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на начало периода</w:t>
            </w:r>
          </w:p>
        </w:tc>
        <w:tc>
          <w:tcPr>
            <w:tcW w:w="2126" w:type="dxa"/>
            <w:tcBorders>
              <w:top w:val="nil"/>
              <w:left w:val="nil"/>
              <w:bottom w:val="single" w:sz="4" w:space="0" w:color="auto"/>
              <w:right w:val="single" w:sz="4" w:space="0" w:color="auto"/>
            </w:tcBorders>
            <w:shd w:val="clear" w:color="auto" w:fill="auto"/>
            <w:noWrap/>
            <w:hideMark/>
          </w:tcPr>
          <w:p w14:paraId="0AF8D15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06849B9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420,3</w:t>
            </w:r>
          </w:p>
        </w:tc>
        <w:tc>
          <w:tcPr>
            <w:tcW w:w="1134" w:type="dxa"/>
            <w:tcBorders>
              <w:top w:val="nil"/>
              <w:left w:val="nil"/>
              <w:bottom w:val="single" w:sz="4" w:space="0" w:color="auto"/>
              <w:right w:val="single" w:sz="4" w:space="0" w:color="auto"/>
            </w:tcBorders>
            <w:shd w:val="clear" w:color="auto" w:fill="auto"/>
            <w:hideMark/>
          </w:tcPr>
          <w:p w14:paraId="2851387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432,9</w:t>
            </w:r>
          </w:p>
        </w:tc>
        <w:tc>
          <w:tcPr>
            <w:tcW w:w="992" w:type="dxa"/>
            <w:tcBorders>
              <w:top w:val="nil"/>
              <w:left w:val="nil"/>
              <w:bottom w:val="single" w:sz="4" w:space="0" w:color="auto"/>
              <w:right w:val="single" w:sz="4" w:space="0" w:color="auto"/>
            </w:tcBorders>
            <w:shd w:val="clear" w:color="auto" w:fill="auto"/>
            <w:hideMark/>
          </w:tcPr>
          <w:p w14:paraId="4EF0BDF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103,0</w:t>
            </w:r>
          </w:p>
        </w:tc>
      </w:tr>
      <w:tr w:rsidR="00866BAB" w:rsidRPr="00516EF8" w14:paraId="094A0920"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58131E"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04E22DE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7407E61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422,5</w:t>
            </w:r>
          </w:p>
        </w:tc>
        <w:tc>
          <w:tcPr>
            <w:tcW w:w="1134" w:type="dxa"/>
            <w:tcBorders>
              <w:top w:val="nil"/>
              <w:left w:val="nil"/>
              <w:bottom w:val="single" w:sz="4" w:space="0" w:color="auto"/>
              <w:right w:val="single" w:sz="4" w:space="0" w:color="auto"/>
            </w:tcBorders>
            <w:shd w:val="clear" w:color="auto" w:fill="auto"/>
            <w:hideMark/>
          </w:tcPr>
          <w:p w14:paraId="6E13AF4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435,5</w:t>
            </w:r>
          </w:p>
        </w:tc>
        <w:tc>
          <w:tcPr>
            <w:tcW w:w="992" w:type="dxa"/>
            <w:tcBorders>
              <w:top w:val="nil"/>
              <w:left w:val="nil"/>
              <w:bottom w:val="single" w:sz="4" w:space="0" w:color="auto"/>
              <w:right w:val="single" w:sz="4" w:space="0" w:color="auto"/>
            </w:tcBorders>
            <w:shd w:val="clear" w:color="auto" w:fill="auto"/>
            <w:hideMark/>
          </w:tcPr>
          <w:p w14:paraId="0438921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103,1</w:t>
            </w:r>
          </w:p>
        </w:tc>
      </w:tr>
      <w:tr w:rsidR="00866BAB" w:rsidRPr="00516EF8" w14:paraId="6ADBD42C"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84CD901"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в среднегодовом исчислении</w:t>
            </w:r>
          </w:p>
        </w:tc>
        <w:tc>
          <w:tcPr>
            <w:tcW w:w="2126" w:type="dxa"/>
            <w:tcBorders>
              <w:top w:val="nil"/>
              <w:left w:val="nil"/>
              <w:bottom w:val="single" w:sz="4" w:space="0" w:color="auto"/>
              <w:right w:val="single" w:sz="4" w:space="0" w:color="auto"/>
            </w:tcBorders>
            <w:shd w:val="clear" w:color="auto" w:fill="auto"/>
            <w:noWrap/>
            <w:hideMark/>
          </w:tcPr>
          <w:p w14:paraId="372DE70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77051ED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421,4</w:t>
            </w:r>
          </w:p>
        </w:tc>
        <w:tc>
          <w:tcPr>
            <w:tcW w:w="1134" w:type="dxa"/>
            <w:tcBorders>
              <w:top w:val="nil"/>
              <w:left w:val="nil"/>
              <w:bottom w:val="single" w:sz="4" w:space="0" w:color="auto"/>
              <w:right w:val="single" w:sz="4" w:space="0" w:color="auto"/>
            </w:tcBorders>
            <w:shd w:val="clear" w:color="auto" w:fill="auto"/>
            <w:hideMark/>
          </w:tcPr>
          <w:p w14:paraId="1A7DA88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434,2</w:t>
            </w:r>
          </w:p>
        </w:tc>
        <w:tc>
          <w:tcPr>
            <w:tcW w:w="992" w:type="dxa"/>
            <w:tcBorders>
              <w:top w:val="nil"/>
              <w:left w:val="nil"/>
              <w:bottom w:val="single" w:sz="4" w:space="0" w:color="auto"/>
              <w:right w:val="single" w:sz="4" w:space="0" w:color="auto"/>
            </w:tcBorders>
            <w:shd w:val="clear" w:color="auto" w:fill="auto"/>
            <w:hideMark/>
          </w:tcPr>
          <w:p w14:paraId="61B7FFC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103,0</w:t>
            </w:r>
          </w:p>
        </w:tc>
      </w:tr>
      <w:tr w:rsidR="00866BAB" w:rsidRPr="00516EF8" w14:paraId="5EE97C7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E67914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1.2. Естественный прирост населения</w:t>
            </w:r>
          </w:p>
        </w:tc>
        <w:tc>
          <w:tcPr>
            <w:tcW w:w="2126" w:type="dxa"/>
            <w:tcBorders>
              <w:top w:val="nil"/>
              <w:left w:val="nil"/>
              <w:bottom w:val="single" w:sz="4" w:space="0" w:color="auto"/>
              <w:right w:val="single" w:sz="4" w:space="0" w:color="auto"/>
            </w:tcBorders>
            <w:shd w:val="clear" w:color="auto" w:fill="auto"/>
            <w:hideMark/>
          </w:tcPr>
          <w:p w14:paraId="363C021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37281A6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0,7</w:t>
            </w:r>
          </w:p>
        </w:tc>
        <w:tc>
          <w:tcPr>
            <w:tcW w:w="1134" w:type="dxa"/>
            <w:tcBorders>
              <w:top w:val="nil"/>
              <w:left w:val="nil"/>
              <w:bottom w:val="single" w:sz="4" w:space="0" w:color="auto"/>
              <w:right w:val="single" w:sz="4" w:space="0" w:color="auto"/>
            </w:tcBorders>
            <w:shd w:val="clear" w:color="auto" w:fill="auto"/>
            <w:hideMark/>
          </w:tcPr>
          <w:p w14:paraId="188974D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0,7</w:t>
            </w:r>
          </w:p>
        </w:tc>
        <w:tc>
          <w:tcPr>
            <w:tcW w:w="992" w:type="dxa"/>
            <w:tcBorders>
              <w:top w:val="nil"/>
              <w:left w:val="nil"/>
              <w:bottom w:val="single" w:sz="4" w:space="0" w:color="auto"/>
              <w:right w:val="single" w:sz="4" w:space="0" w:color="auto"/>
            </w:tcBorders>
            <w:shd w:val="clear" w:color="auto" w:fill="auto"/>
            <w:hideMark/>
          </w:tcPr>
          <w:p w14:paraId="6C539E3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98,8</w:t>
            </w:r>
          </w:p>
        </w:tc>
      </w:tr>
      <w:tr w:rsidR="00866BAB" w:rsidRPr="00516EF8" w14:paraId="6C2C1BE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E58F55D"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1.3. Миграционный прирост населения</w:t>
            </w:r>
          </w:p>
        </w:tc>
        <w:tc>
          <w:tcPr>
            <w:tcW w:w="2126" w:type="dxa"/>
            <w:tcBorders>
              <w:top w:val="nil"/>
              <w:left w:val="nil"/>
              <w:bottom w:val="single" w:sz="4" w:space="0" w:color="auto"/>
              <w:right w:val="single" w:sz="4" w:space="0" w:color="auto"/>
            </w:tcBorders>
            <w:shd w:val="clear" w:color="auto" w:fill="auto"/>
            <w:hideMark/>
          </w:tcPr>
          <w:p w14:paraId="75C9CE9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noWrap/>
            <w:hideMark/>
          </w:tcPr>
          <w:p w14:paraId="5A0786F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1,4</w:t>
            </w:r>
          </w:p>
        </w:tc>
        <w:tc>
          <w:tcPr>
            <w:tcW w:w="1134" w:type="dxa"/>
            <w:tcBorders>
              <w:top w:val="nil"/>
              <w:left w:val="nil"/>
              <w:bottom w:val="single" w:sz="4" w:space="0" w:color="auto"/>
              <w:right w:val="single" w:sz="4" w:space="0" w:color="auto"/>
            </w:tcBorders>
            <w:shd w:val="clear" w:color="auto" w:fill="auto"/>
            <w:noWrap/>
            <w:hideMark/>
          </w:tcPr>
          <w:p w14:paraId="6DD0B0C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1,9</w:t>
            </w:r>
          </w:p>
        </w:tc>
        <w:tc>
          <w:tcPr>
            <w:tcW w:w="992" w:type="dxa"/>
            <w:tcBorders>
              <w:top w:val="nil"/>
              <w:left w:val="nil"/>
              <w:bottom w:val="single" w:sz="4" w:space="0" w:color="auto"/>
              <w:right w:val="single" w:sz="4" w:space="0" w:color="auto"/>
            </w:tcBorders>
            <w:shd w:val="clear" w:color="auto" w:fill="auto"/>
            <w:hideMark/>
          </w:tcPr>
          <w:p w14:paraId="7A1AAB5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138,4</w:t>
            </w:r>
          </w:p>
        </w:tc>
      </w:tr>
      <w:tr w:rsidR="00866BAB" w:rsidRPr="00516EF8" w14:paraId="44C62527" w14:textId="77777777" w:rsidTr="00EB416C">
        <w:trPr>
          <w:trHeight w:val="465"/>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337F53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1.4. Удельный вес возрастных групп в общей численности постоянного населения (на конец периода) с учетом изменения границ трудоспособного возраста (на 5 лет):</w:t>
            </w:r>
          </w:p>
        </w:tc>
      </w:tr>
      <w:tr w:rsidR="00866BAB" w:rsidRPr="00516EF8" w14:paraId="488EDF9F"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08C269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моложе трудоспособного возраста (0 - 15 лет)</w:t>
            </w:r>
          </w:p>
        </w:tc>
        <w:tc>
          <w:tcPr>
            <w:tcW w:w="2126" w:type="dxa"/>
            <w:tcBorders>
              <w:top w:val="nil"/>
              <w:left w:val="nil"/>
              <w:bottom w:val="single" w:sz="4" w:space="0" w:color="auto"/>
              <w:right w:val="single" w:sz="4" w:space="0" w:color="auto"/>
            </w:tcBorders>
            <w:shd w:val="clear" w:color="auto" w:fill="auto"/>
            <w:hideMark/>
          </w:tcPr>
          <w:p w14:paraId="1BB1CF3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0F665E3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22,72</w:t>
            </w:r>
          </w:p>
        </w:tc>
        <w:tc>
          <w:tcPr>
            <w:tcW w:w="1134" w:type="dxa"/>
            <w:tcBorders>
              <w:top w:val="nil"/>
              <w:left w:val="nil"/>
              <w:bottom w:val="single" w:sz="4" w:space="0" w:color="auto"/>
              <w:right w:val="single" w:sz="4" w:space="0" w:color="auto"/>
            </w:tcBorders>
            <w:shd w:val="clear" w:color="auto" w:fill="auto"/>
            <w:hideMark/>
          </w:tcPr>
          <w:p w14:paraId="65388FD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22,56</w:t>
            </w:r>
          </w:p>
        </w:tc>
        <w:tc>
          <w:tcPr>
            <w:tcW w:w="992" w:type="dxa"/>
            <w:tcBorders>
              <w:top w:val="nil"/>
              <w:left w:val="nil"/>
              <w:bottom w:val="single" w:sz="4" w:space="0" w:color="auto"/>
              <w:right w:val="single" w:sz="4" w:space="0" w:color="auto"/>
            </w:tcBorders>
            <w:shd w:val="clear" w:color="auto" w:fill="auto"/>
            <w:hideMark/>
          </w:tcPr>
          <w:p w14:paraId="45F44F3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E5251E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C25A1E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в трудоспособном возрасте (16 - 59 / 64 года)</w:t>
            </w:r>
          </w:p>
        </w:tc>
        <w:tc>
          <w:tcPr>
            <w:tcW w:w="2126" w:type="dxa"/>
            <w:tcBorders>
              <w:top w:val="nil"/>
              <w:left w:val="nil"/>
              <w:bottom w:val="single" w:sz="4" w:space="0" w:color="auto"/>
              <w:right w:val="single" w:sz="4" w:space="0" w:color="auto"/>
            </w:tcBorders>
            <w:shd w:val="clear" w:color="auto" w:fill="auto"/>
            <w:hideMark/>
          </w:tcPr>
          <w:p w14:paraId="3AC16EF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29CAD53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64,21</w:t>
            </w:r>
          </w:p>
        </w:tc>
        <w:tc>
          <w:tcPr>
            <w:tcW w:w="1134" w:type="dxa"/>
            <w:tcBorders>
              <w:top w:val="nil"/>
              <w:left w:val="nil"/>
              <w:bottom w:val="single" w:sz="4" w:space="0" w:color="auto"/>
              <w:right w:val="single" w:sz="4" w:space="0" w:color="auto"/>
            </w:tcBorders>
            <w:shd w:val="clear" w:color="auto" w:fill="auto"/>
            <w:hideMark/>
          </w:tcPr>
          <w:p w14:paraId="656296D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63,93</w:t>
            </w:r>
          </w:p>
        </w:tc>
        <w:tc>
          <w:tcPr>
            <w:tcW w:w="992" w:type="dxa"/>
            <w:tcBorders>
              <w:top w:val="nil"/>
              <w:left w:val="nil"/>
              <w:bottom w:val="single" w:sz="4" w:space="0" w:color="auto"/>
              <w:right w:val="single" w:sz="4" w:space="0" w:color="auto"/>
            </w:tcBorders>
            <w:shd w:val="clear" w:color="auto" w:fill="auto"/>
            <w:hideMark/>
          </w:tcPr>
          <w:p w14:paraId="12428E1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5F6FE57F"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71D4903"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старше трудоспособного возраста (от 60 / 65 лет)</w:t>
            </w:r>
          </w:p>
        </w:tc>
        <w:tc>
          <w:tcPr>
            <w:tcW w:w="2126" w:type="dxa"/>
            <w:tcBorders>
              <w:top w:val="nil"/>
              <w:left w:val="nil"/>
              <w:bottom w:val="single" w:sz="4" w:space="0" w:color="auto"/>
              <w:right w:val="single" w:sz="4" w:space="0" w:color="auto"/>
            </w:tcBorders>
            <w:shd w:val="clear" w:color="auto" w:fill="auto"/>
            <w:hideMark/>
          </w:tcPr>
          <w:p w14:paraId="1986CB1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632AD4E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13,07</w:t>
            </w:r>
          </w:p>
        </w:tc>
        <w:tc>
          <w:tcPr>
            <w:tcW w:w="1134" w:type="dxa"/>
            <w:tcBorders>
              <w:top w:val="nil"/>
              <w:left w:val="nil"/>
              <w:bottom w:val="single" w:sz="4" w:space="0" w:color="auto"/>
              <w:right w:val="single" w:sz="4" w:space="0" w:color="auto"/>
            </w:tcBorders>
            <w:shd w:val="clear" w:color="auto" w:fill="auto"/>
            <w:hideMark/>
          </w:tcPr>
          <w:p w14:paraId="7D3672B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13,51</w:t>
            </w:r>
          </w:p>
        </w:tc>
        <w:tc>
          <w:tcPr>
            <w:tcW w:w="992" w:type="dxa"/>
            <w:tcBorders>
              <w:top w:val="nil"/>
              <w:left w:val="nil"/>
              <w:bottom w:val="single" w:sz="4" w:space="0" w:color="auto"/>
              <w:right w:val="single" w:sz="4" w:space="0" w:color="auto"/>
            </w:tcBorders>
            <w:shd w:val="clear" w:color="auto" w:fill="auto"/>
            <w:hideMark/>
          </w:tcPr>
          <w:p w14:paraId="2CDAC2C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B1B0453" w14:textId="77777777" w:rsidTr="00EB416C">
        <w:trPr>
          <w:trHeight w:val="45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62C42DB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1.5. Коэффициент демографической нагрузки на 1 000 человек трудоспособного возраста (на конец периода) с учетом изменения границ трудоспособного возраста (на 5 лет):</w:t>
            </w:r>
          </w:p>
        </w:tc>
      </w:tr>
      <w:tr w:rsidR="00866BAB" w:rsidRPr="00516EF8" w14:paraId="2D0957A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681B02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детьми (0 - 15 лет)</w:t>
            </w:r>
          </w:p>
        </w:tc>
        <w:tc>
          <w:tcPr>
            <w:tcW w:w="2126" w:type="dxa"/>
            <w:tcBorders>
              <w:top w:val="nil"/>
              <w:left w:val="nil"/>
              <w:bottom w:val="single" w:sz="4" w:space="0" w:color="auto"/>
              <w:right w:val="single" w:sz="4" w:space="0" w:color="auto"/>
            </w:tcBorders>
            <w:shd w:val="clear" w:color="auto" w:fill="auto"/>
            <w:noWrap/>
            <w:hideMark/>
          </w:tcPr>
          <w:p w14:paraId="684EC2D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3096B99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353,9</w:t>
            </w:r>
          </w:p>
        </w:tc>
        <w:tc>
          <w:tcPr>
            <w:tcW w:w="1134" w:type="dxa"/>
            <w:tcBorders>
              <w:top w:val="nil"/>
              <w:left w:val="nil"/>
              <w:bottom w:val="single" w:sz="4" w:space="0" w:color="auto"/>
              <w:right w:val="single" w:sz="4" w:space="0" w:color="auto"/>
            </w:tcBorders>
            <w:shd w:val="clear" w:color="auto" w:fill="auto"/>
            <w:hideMark/>
          </w:tcPr>
          <w:p w14:paraId="215B4BE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352,9</w:t>
            </w:r>
          </w:p>
        </w:tc>
        <w:tc>
          <w:tcPr>
            <w:tcW w:w="992" w:type="dxa"/>
            <w:tcBorders>
              <w:top w:val="nil"/>
              <w:left w:val="nil"/>
              <w:bottom w:val="single" w:sz="4" w:space="0" w:color="auto"/>
              <w:right w:val="single" w:sz="4" w:space="0" w:color="auto"/>
            </w:tcBorders>
            <w:shd w:val="clear" w:color="auto" w:fill="auto"/>
            <w:hideMark/>
          </w:tcPr>
          <w:p w14:paraId="467C63B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99,7</w:t>
            </w:r>
          </w:p>
        </w:tc>
      </w:tr>
      <w:tr w:rsidR="00866BAB" w:rsidRPr="00516EF8" w14:paraId="7BCF0BD7"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A74F0D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пожилыми (от 60 / 65 лет)</w:t>
            </w:r>
          </w:p>
        </w:tc>
        <w:tc>
          <w:tcPr>
            <w:tcW w:w="2126" w:type="dxa"/>
            <w:tcBorders>
              <w:top w:val="nil"/>
              <w:left w:val="nil"/>
              <w:bottom w:val="single" w:sz="4" w:space="0" w:color="auto"/>
              <w:right w:val="single" w:sz="4" w:space="0" w:color="auto"/>
            </w:tcBorders>
            <w:shd w:val="clear" w:color="auto" w:fill="auto"/>
            <w:noWrap/>
            <w:hideMark/>
          </w:tcPr>
          <w:p w14:paraId="5348716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1D3240B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203,5</w:t>
            </w:r>
          </w:p>
        </w:tc>
        <w:tc>
          <w:tcPr>
            <w:tcW w:w="1134" w:type="dxa"/>
            <w:tcBorders>
              <w:top w:val="nil"/>
              <w:left w:val="nil"/>
              <w:bottom w:val="single" w:sz="4" w:space="0" w:color="auto"/>
              <w:right w:val="single" w:sz="4" w:space="0" w:color="auto"/>
            </w:tcBorders>
            <w:shd w:val="clear" w:color="auto" w:fill="auto"/>
            <w:hideMark/>
          </w:tcPr>
          <w:p w14:paraId="2BE9D2A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211,4</w:t>
            </w:r>
          </w:p>
        </w:tc>
        <w:tc>
          <w:tcPr>
            <w:tcW w:w="992" w:type="dxa"/>
            <w:tcBorders>
              <w:top w:val="nil"/>
              <w:left w:val="nil"/>
              <w:bottom w:val="single" w:sz="4" w:space="0" w:color="auto"/>
              <w:right w:val="single" w:sz="4" w:space="0" w:color="auto"/>
            </w:tcBorders>
            <w:shd w:val="clear" w:color="auto" w:fill="auto"/>
            <w:hideMark/>
          </w:tcPr>
          <w:p w14:paraId="4443E5A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103,9</w:t>
            </w:r>
          </w:p>
        </w:tc>
      </w:tr>
      <w:tr w:rsidR="00866BAB" w:rsidRPr="00516EF8" w14:paraId="12B3CD23"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10629D2"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общей нагрузки</w:t>
            </w:r>
          </w:p>
        </w:tc>
        <w:tc>
          <w:tcPr>
            <w:tcW w:w="2126" w:type="dxa"/>
            <w:tcBorders>
              <w:top w:val="nil"/>
              <w:left w:val="nil"/>
              <w:bottom w:val="single" w:sz="4" w:space="0" w:color="auto"/>
              <w:right w:val="single" w:sz="4" w:space="0" w:color="auto"/>
            </w:tcBorders>
            <w:shd w:val="clear" w:color="auto" w:fill="auto"/>
            <w:noWrap/>
            <w:hideMark/>
          </w:tcPr>
          <w:p w14:paraId="747F3AB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4FFCB87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557,4</w:t>
            </w:r>
          </w:p>
        </w:tc>
        <w:tc>
          <w:tcPr>
            <w:tcW w:w="1134" w:type="dxa"/>
            <w:tcBorders>
              <w:top w:val="nil"/>
              <w:left w:val="nil"/>
              <w:bottom w:val="single" w:sz="4" w:space="0" w:color="auto"/>
              <w:right w:val="single" w:sz="4" w:space="0" w:color="auto"/>
            </w:tcBorders>
            <w:shd w:val="clear" w:color="auto" w:fill="auto"/>
            <w:hideMark/>
          </w:tcPr>
          <w:p w14:paraId="2D3D0DB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564,3</w:t>
            </w:r>
          </w:p>
        </w:tc>
        <w:tc>
          <w:tcPr>
            <w:tcW w:w="992" w:type="dxa"/>
            <w:tcBorders>
              <w:top w:val="nil"/>
              <w:left w:val="nil"/>
              <w:bottom w:val="single" w:sz="4" w:space="0" w:color="auto"/>
              <w:right w:val="single" w:sz="4" w:space="0" w:color="auto"/>
            </w:tcBorders>
            <w:shd w:val="clear" w:color="auto" w:fill="auto"/>
            <w:hideMark/>
          </w:tcPr>
          <w:p w14:paraId="1A42E0B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101,2</w:t>
            </w:r>
          </w:p>
        </w:tc>
      </w:tr>
      <w:tr w:rsidR="00866BAB" w:rsidRPr="00516EF8" w14:paraId="1FA48A0C"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6D1667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1.6. Средний возраст населения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7A54F09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лет</w:t>
            </w:r>
          </w:p>
        </w:tc>
        <w:tc>
          <w:tcPr>
            <w:tcW w:w="1134" w:type="dxa"/>
            <w:tcBorders>
              <w:top w:val="nil"/>
              <w:left w:val="nil"/>
              <w:bottom w:val="single" w:sz="4" w:space="0" w:color="auto"/>
              <w:right w:val="single" w:sz="4" w:space="0" w:color="auto"/>
            </w:tcBorders>
            <w:shd w:val="clear" w:color="auto" w:fill="auto"/>
            <w:hideMark/>
          </w:tcPr>
          <w:p w14:paraId="279FD43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35,6</w:t>
            </w:r>
          </w:p>
        </w:tc>
        <w:tc>
          <w:tcPr>
            <w:tcW w:w="1134" w:type="dxa"/>
            <w:tcBorders>
              <w:top w:val="nil"/>
              <w:left w:val="nil"/>
              <w:bottom w:val="single" w:sz="4" w:space="0" w:color="auto"/>
              <w:right w:val="single" w:sz="4" w:space="0" w:color="auto"/>
            </w:tcBorders>
            <w:shd w:val="clear" w:color="auto" w:fill="auto"/>
            <w:hideMark/>
          </w:tcPr>
          <w:p w14:paraId="399DDEE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35,8</w:t>
            </w:r>
          </w:p>
        </w:tc>
        <w:tc>
          <w:tcPr>
            <w:tcW w:w="992" w:type="dxa"/>
            <w:tcBorders>
              <w:top w:val="nil"/>
              <w:left w:val="nil"/>
              <w:bottom w:val="single" w:sz="4" w:space="0" w:color="auto"/>
              <w:right w:val="single" w:sz="4" w:space="0" w:color="auto"/>
            </w:tcBorders>
            <w:shd w:val="clear" w:color="auto" w:fill="auto"/>
            <w:hideMark/>
          </w:tcPr>
          <w:p w14:paraId="787E483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100,5</w:t>
            </w:r>
          </w:p>
        </w:tc>
      </w:tr>
      <w:tr w:rsidR="00866BAB" w:rsidRPr="00516EF8" w14:paraId="6CAC2FF2"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650A6C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1.7. Численность детей на конец периода (0 - 17 лет)</w:t>
            </w:r>
          </w:p>
        </w:tc>
        <w:tc>
          <w:tcPr>
            <w:tcW w:w="2126" w:type="dxa"/>
            <w:tcBorders>
              <w:top w:val="nil"/>
              <w:left w:val="nil"/>
              <w:bottom w:val="single" w:sz="4" w:space="0" w:color="auto"/>
              <w:right w:val="single" w:sz="4" w:space="0" w:color="auto"/>
            </w:tcBorders>
            <w:shd w:val="clear" w:color="auto" w:fill="auto"/>
            <w:hideMark/>
          </w:tcPr>
          <w:p w14:paraId="5F1B17E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2D6FE8A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105,9</w:t>
            </w:r>
          </w:p>
        </w:tc>
        <w:tc>
          <w:tcPr>
            <w:tcW w:w="1134" w:type="dxa"/>
            <w:tcBorders>
              <w:top w:val="nil"/>
              <w:left w:val="nil"/>
              <w:bottom w:val="single" w:sz="4" w:space="0" w:color="auto"/>
              <w:right w:val="single" w:sz="4" w:space="0" w:color="auto"/>
            </w:tcBorders>
            <w:shd w:val="clear" w:color="auto" w:fill="auto"/>
            <w:hideMark/>
          </w:tcPr>
          <w:p w14:paraId="393E422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109,0</w:t>
            </w:r>
          </w:p>
        </w:tc>
        <w:tc>
          <w:tcPr>
            <w:tcW w:w="992" w:type="dxa"/>
            <w:tcBorders>
              <w:top w:val="nil"/>
              <w:left w:val="nil"/>
              <w:bottom w:val="single" w:sz="4" w:space="0" w:color="auto"/>
              <w:right w:val="single" w:sz="4" w:space="0" w:color="auto"/>
            </w:tcBorders>
            <w:shd w:val="clear" w:color="auto" w:fill="auto"/>
            <w:hideMark/>
          </w:tcPr>
          <w:p w14:paraId="247D0EC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102,9</w:t>
            </w:r>
          </w:p>
        </w:tc>
      </w:tr>
      <w:tr w:rsidR="00866BAB" w:rsidRPr="00516EF8" w14:paraId="1D940797"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4B84057" w14:textId="77777777" w:rsidR="00866BAB" w:rsidRPr="00516EF8" w:rsidRDefault="00866BAB" w:rsidP="00EB416C">
            <w:pPr>
              <w:jc w:val="both"/>
              <w:rPr>
                <w:rFonts w:eastAsia="Times New Roman" w:cs="Times New Roman"/>
                <w:sz w:val="18"/>
                <w:szCs w:val="18"/>
                <w:lang w:eastAsia="ru-RU"/>
              </w:rPr>
            </w:pPr>
            <w:r w:rsidRPr="00516EF8">
              <w:rPr>
                <w:rFonts w:eastAsia="Times New Roman" w:cs="Times New Roman"/>
                <w:sz w:val="18"/>
                <w:szCs w:val="18"/>
                <w:lang w:eastAsia="ru-RU"/>
              </w:rPr>
              <w:t>1.8. Численность пенсионеров на конец периода,</w:t>
            </w:r>
          </w:p>
        </w:tc>
        <w:tc>
          <w:tcPr>
            <w:tcW w:w="2126" w:type="dxa"/>
            <w:tcBorders>
              <w:top w:val="nil"/>
              <w:left w:val="nil"/>
              <w:bottom w:val="single" w:sz="4" w:space="0" w:color="auto"/>
              <w:right w:val="single" w:sz="4" w:space="0" w:color="auto"/>
            </w:tcBorders>
            <w:shd w:val="clear" w:color="auto" w:fill="auto"/>
            <w:hideMark/>
          </w:tcPr>
          <w:p w14:paraId="4B8912F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64A93A8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105,3</w:t>
            </w:r>
          </w:p>
        </w:tc>
        <w:tc>
          <w:tcPr>
            <w:tcW w:w="1134" w:type="dxa"/>
            <w:tcBorders>
              <w:top w:val="nil"/>
              <w:left w:val="nil"/>
              <w:bottom w:val="single" w:sz="4" w:space="0" w:color="auto"/>
              <w:right w:val="single" w:sz="4" w:space="0" w:color="auto"/>
            </w:tcBorders>
            <w:shd w:val="clear" w:color="auto" w:fill="auto"/>
            <w:noWrap/>
            <w:hideMark/>
          </w:tcPr>
          <w:p w14:paraId="4B378B6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108,0</w:t>
            </w:r>
          </w:p>
        </w:tc>
        <w:tc>
          <w:tcPr>
            <w:tcW w:w="992" w:type="dxa"/>
            <w:tcBorders>
              <w:top w:val="nil"/>
              <w:left w:val="nil"/>
              <w:bottom w:val="single" w:sz="4" w:space="0" w:color="auto"/>
              <w:right w:val="single" w:sz="4" w:space="0" w:color="auto"/>
            </w:tcBorders>
            <w:shd w:val="clear" w:color="auto" w:fill="auto"/>
            <w:hideMark/>
          </w:tcPr>
          <w:p w14:paraId="2CED103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102,6</w:t>
            </w:r>
          </w:p>
        </w:tc>
      </w:tr>
      <w:tr w:rsidR="00866BAB" w:rsidRPr="00516EF8" w14:paraId="5E178D3E"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2F3FE20" w14:textId="77777777" w:rsidR="00866BAB" w:rsidRPr="00516EF8" w:rsidRDefault="00866BAB" w:rsidP="00EB416C">
            <w:pPr>
              <w:jc w:val="both"/>
              <w:rPr>
                <w:rFonts w:eastAsia="Times New Roman" w:cs="Times New Roman"/>
                <w:sz w:val="18"/>
                <w:szCs w:val="18"/>
                <w:lang w:eastAsia="ru-RU"/>
              </w:rPr>
            </w:pPr>
            <w:r w:rsidRPr="00516EF8">
              <w:rPr>
                <w:rFonts w:eastAsia="Times New Roman" w:cs="Times New Roman"/>
                <w:sz w:val="18"/>
                <w:szCs w:val="18"/>
                <w:lang w:eastAsia="ru-RU"/>
              </w:rPr>
              <w:t>в том числе пенсионеров по старости</w:t>
            </w:r>
          </w:p>
        </w:tc>
        <w:tc>
          <w:tcPr>
            <w:tcW w:w="2126" w:type="dxa"/>
            <w:tcBorders>
              <w:top w:val="nil"/>
              <w:left w:val="nil"/>
              <w:bottom w:val="single" w:sz="4" w:space="0" w:color="auto"/>
              <w:right w:val="single" w:sz="4" w:space="0" w:color="auto"/>
            </w:tcBorders>
            <w:shd w:val="clear" w:color="auto" w:fill="auto"/>
            <w:hideMark/>
          </w:tcPr>
          <w:p w14:paraId="7568FC6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57A7A8A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91,7</w:t>
            </w:r>
          </w:p>
        </w:tc>
        <w:tc>
          <w:tcPr>
            <w:tcW w:w="1134" w:type="dxa"/>
            <w:tcBorders>
              <w:top w:val="nil"/>
              <w:left w:val="nil"/>
              <w:bottom w:val="single" w:sz="4" w:space="0" w:color="auto"/>
              <w:right w:val="single" w:sz="4" w:space="0" w:color="auto"/>
            </w:tcBorders>
            <w:shd w:val="clear" w:color="auto" w:fill="auto"/>
            <w:noWrap/>
            <w:hideMark/>
          </w:tcPr>
          <w:p w14:paraId="55FEC39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93,8</w:t>
            </w:r>
          </w:p>
        </w:tc>
        <w:tc>
          <w:tcPr>
            <w:tcW w:w="992" w:type="dxa"/>
            <w:tcBorders>
              <w:top w:val="nil"/>
              <w:left w:val="nil"/>
              <w:bottom w:val="single" w:sz="4" w:space="0" w:color="auto"/>
              <w:right w:val="single" w:sz="4" w:space="0" w:color="auto"/>
            </w:tcBorders>
            <w:shd w:val="clear" w:color="auto" w:fill="auto"/>
            <w:hideMark/>
          </w:tcPr>
          <w:p w14:paraId="29A29AC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102,3</w:t>
            </w:r>
          </w:p>
        </w:tc>
      </w:tr>
      <w:tr w:rsidR="00866BAB" w:rsidRPr="00516EF8" w14:paraId="338759C6"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auto"/>
            </w:tcBorders>
            <w:shd w:val="clear" w:color="auto" w:fill="auto"/>
            <w:hideMark/>
          </w:tcPr>
          <w:p w14:paraId="4892670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 Денежные доходы населения</w:t>
            </w:r>
          </w:p>
        </w:tc>
      </w:tr>
      <w:tr w:rsidR="00866BAB" w:rsidRPr="00516EF8" w14:paraId="5F27AC1D" w14:textId="77777777" w:rsidTr="00866BAB">
        <w:trPr>
          <w:gridAfter w:val="1"/>
          <w:wAfter w:w="6" w:type="dxa"/>
          <w:trHeight w:val="24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A8BDFC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2.1. Среднедушевые денежные доходы населения (в месяц) </w:t>
            </w:r>
          </w:p>
        </w:tc>
        <w:tc>
          <w:tcPr>
            <w:tcW w:w="2126" w:type="dxa"/>
            <w:tcBorders>
              <w:top w:val="single" w:sz="4" w:space="0" w:color="auto"/>
              <w:left w:val="nil"/>
              <w:bottom w:val="single" w:sz="4" w:space="0" w:color="auto"/>
              <w:right w:val="single" w:sz="4" w:space="0" w:color="auto"/>
            </w:tcBorders>
            <w:shd w:val="clear" w:color="auto" w:fill="auto"/>
            <w:noWrap/>
            <w:hideMark/>
          </w:tcPr>
          <w:p w14:paraId="1315209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рубль</w:t>
            </w:r>
          </w:p>
        </w:tc>
        <w:tc>
          <w:tcPr>
            <w:tcW w:w="1134" w:type="dxa"/>
            <w:tcBorders>
              <w:top w:val="single" w:sz="4" w:space="0" w:color="auto"/>
              <w:left w:val="nil"/>
              <w:bottom w:val="single" w:sz="4" w:space="0" w:color="auto"/>
              <w:right w:val="single" w:sz="4" w:space="0" w:color="auto"/>
            </w:tcBorders>
            <w:shd w:val="clear" w:color="auto" w:fill="auto"/>
            <w:hideMark/>
          </w:tcPr>
          <w:p w14:paraId="2C8F793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72 045</w:t>
            </w:r>
          </w:p>
        </w:tc>
        <w:tc>
          <w:tcPr>
            <w:tcW w:w="1134" w:type="dxa"/>
            <w:tcBorders>
              <w:top w:val="single" w:sz="4" w:space="0" w:color="auto"/>
              <w:left w:val="nil"/>
              <w:bottom w:val="single" w:sz="4" w:space="0" w:color="auto"/>
              <w:right w:val="single" w:sz="4" w:space="0" w:color="auto"/>
            </w:tcBorders>
            <w:shd w:val="clear" w:color="auto" w:fill="auto"/>
            <w:hideMark/>
          </w:tcPr>
          <w:p w14:paraId="172A670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79 920</w:t>
            </w:r>
          </w:p>
        </w:tc>
        <w:tc>
          <w:tcPr>
            <w:tcW w:w="992" w:type="dxa"/>
            <w:tcBorders>
              <w:top w:val="single" w:sz="4" w:space="0" w:color="auto"/>
              <w:left w:val="nil"/>
              <w:bottom w:val="single" w:sz="4" w:space="0" w:color="auto"/>
              <w:right w:val="single" w:sz="4" w:space="0" w:color="auto"/>
            </w:tcBorders>
            <w:shd w:val="clear" w:color="auto" w:fill="auto"/>
            <w:hideMark/>
          </w:tcPr>
          <w:p w14:paraId="50BF8A4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110,9</w:t>
            </w:r>
          </w:p>
        </w:tc>
      </w:tr>
      <w:tr w:rsidR="00866BAB" w:rsidRPr="00516EF8" w14:paraId="7238C914"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002BFD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2.2. Среднедушевые располагаемые денежные доходы населения (в месяц) </w:t>
            </w:r>
          </w:p>
        </w:tc>
        <w:tc>
          <w:tcPr>
            <w:tcW w:w="2126" w:type="dxa"/>
            <w:tcBorders>
              <w:top w:val="nil"/>
              <w:left w:val="nil"/>
              <w:bottom w:val="single" w:sz="4" w:space="0" w:color="auto"/>
              <w:right w:val="single" w:sz="4" w:space="0" w:color="auto"/>
            </w:tcBorders>
            <w:shd w:val="clear" w:color="auto" w:fill="auto"/>
            <w:noWrap/>
            <w:hideMark/>
          </w:tcPr>
          <w:p w14:paraId="54862C6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рубль</w:t>
            </w:r>
          </w:p>
        </w:tc>
        <w:tc>
          <w:tcPr>
            <w:tcW w:w="1134" w:type="dxa"/>
            <w:tcBorders>
              <w:top w:val="nil"/>
              <w:left w:val="nil"/>
              <w:bottom w:val="single" w:sz="4" w:space="0" w:color="auto"/>
              <w:right w:val="single" w:sz="4" w:space="0" w:color="auto"/>
            </w:tcBorders>
            <w:shd w:val="clear" w:color="auto" w:fill="auto"/>
            <w:hideMark/>
          </w:tcPr>
          <w:p w14:paraId="3A62B6C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62 896</w:t>
            </w:r>
          </w:p>
        </w:tc>
        <w:tc>
          <w:tcPr>
            <w:tcW w:w="1134" w:type="dxa"/>
            <w:tcBorders>
              <w:top w:val="nil"/>
              <w:left w:val="nil"/>
              <w:bottom w:val="single" w:sz="4" w:space="0" w:color="auto"/>
              <w:right w:val="single" w:sz="4" w:space="0" w:color="auto"/>
            </w:tcBorders>
            <w:shd w:val="clear" w:color="auto" w:fill="auto"/>
            <w:hideMark/>
          </w:tcPr>
          <w:p w14:paraId="780AA2B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69 779</w:t>
            </w:r>
          </w:p>
        </w:tc>
        <w:tc>
          <w:tcPr>
            <w:tcW w:w="992" w:type="dxa"/>
            <w:tcBorders>
              <w:top w:val="nil"/>
              <w:left w:val="nil"/>
              <w:bottom w:val="single" w:sz="4" w:space="0" w:color="auto"/>
              <w:right w:val="single" w:sz="4" w:space="0" w:color="auto"/>
            </w:tcBorders>
            <w:shd w:val="clear" w:color="auto" w:fill="auto"/>
            <w:hideMark/>
          </w:tcPr>
          <w:p w14:paraId="4B11500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110,9</w:t>
            </w:r>
          </w:p>
        </w:tc>
      </w:tr>
      <w:tr w:rsidR="00866BAB" w:rsidRPr="00516EF8" w14:paraId="699418E3"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786F39D"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2.3. Среднемесячная номинальная начисленная заработная плата одного работника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5F3C7E8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рубль</w:t>
            </w:r>
          </w:p>
        </w:tc>
        <w:tc>
          <w:tcPr>
            <w:tcW w:w="1134" w:type="dxa"/>
            <w:tcBorders>
              <w:top w:val="nil"/>
              <w:left w:val="nil"/>
              <w:bottom w:val="single" w:sz="4" w:space="0" w:color="auto"/>
              <w:right w:val="single" w:sz="4" w:space="0" w:color="auto"/>
            </w:tcBorders>
            <w:shd w:val="clear" w:color="auto" w:fill="auto"/>
            <w:hideMark/>
          </w:tcPr>
          <w:p w14:paraId="2ECE557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122 380</w:t>
            </w:r>
          </w:p>
        </w:tc>
        <w:tc>
          <w:tcPr>
            <w:tcW w:w="1134" w:type="dxa"/>
            <w:tcBorders>
              <w:top w:val="nil"/>
              <w:left w:val="nil"/>
              <w:bottom w:val="single" w:sz="4" w:space="0" w:color="auto"/>
              <w:right w:val="single" w:sz="4" w:space="0" w:color="auto"/>
            </w:tcBorders>
            <w:shd w:val="clear" w:color="auto" w:fill="auto"/>
            <w:hideMark/>
          </w:tcPr>
          <w:p w14:paraId="3CB068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137 120</w:t>
            </w:r>
          </w:p>
        </w:tc>
        <w:tc>
          <w:tcPr>
            <w:tcW w:w="992" w:type="dxa"/>
            <w:tcBorders>
              <w:top w:val="nil"/>
              <w:left w:val="nil"/>
              <w:bottom w:val="single" w:sz="4" w:space="0" w:color="auto"/>
              <w:right w:val="single" w:sz="4" w:space="0" w:color="auto"/>
            </w:tcBorders>
            <w:shd w:val="clear" w:color="auto" w:fill="auto"/>
            <w:hideMark/>
          </w:tcPr>
          <w:p w14:paraId="5696930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112,0</w:t>
            </w:r>
          </w:p>
        </w:tc>
      </w:tr>
      <w:tr w:rsidR="00866BAB" w:rsidRPr="00516EF8" w14:paraId="49722A99"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18B9B0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2.4. Средний размер назначенных пенсий по старости (в месяц)</w:t>
            </w:r>
          </w:p>
        </w:tc>
        <w:tc>
          <w:tcPr>
            <w:tcW w:w="2126" w:type="dxa"/>
            <w:tcBorders>
              <w:top w:val="nil"/>
              <w:left w:val="nil"/>
              <w:bottom w:val="single" w:sz="4" w:space="0" w:color="auto"/>
              <w:right w:val="single" w:sz="4" w:space="0" w:color="auto"/>
            </w:tcBorders>
            <w:shd w:val="clear" w:color="auto" w:fill="auto"/>
            <w:noWrap/>
            <w:hideMark/>
          </w:tcPr>
          <w:p w14:paraId="13C717D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рубль</w:t>
            </w:r>
          </w:p>
        </w:tc>
        <w:tc>
          <w:tcPr>
            <w:tcW w:w="1134" w:type="dxa"/>
            <w:tcBorders>
              <w:top w:val="nil"/>
              <w:left w:val="nil"/>
              <w:bottom w:val="single" w:sz="4" w:space="0" w:color="auto"/>
              <w:right w:val="single" w:sz="4" w:space="0" w:color="auto"/>
            </w:tcBorders>
            <w:shd w:val="clear" w:color="auto" w:fill="auto"/>
            <w:hideMark/>
          </w:tcPr>
          <w:p w14:paraId="57EB354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32 038</w:t>
            </w:r>
          </w:p>
        </w:tc>
        <w:tc>
          <w:tcPr>
            <w:tcW w:w="1134" w:type="dxa"/>
            <w:tcBorders>
              <w:top w:val="nil"/>
              <w:left w:val="nil"/>
              <w:bottom w:val="single" w:sz="4" w:space="0" w:color="auto"/>
              <w:right w:val="single" w:sz="4" w:space="0" w:color="auto"/>
            </w:tcBorders>
            <w:shd w:val="clear" w:color="auto" w:fill="auto"/>
            <w:hideMark/>
          </w:tcPr>
          <w:p w14:paraId="7568B7C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35 981</w:t>
            </w:r>
          </w:p>
        </w:tc>
        <w:tc>
          <w:tcPr>
            <w:tcW w:w="992" w:type="dxa"/>
            <w:tcBorders>
              <w:top w:val="nil"/>
              <w:left w:val="nil"/>
              <w:bottom w:val="single" w:sz="4" w:space="0" w:color="auto"/>
              <w:right w:val="single" w:sz="4" w:space="0" w:color="auto"/>
            </w:tcBorders>
            <w:shd w:val="clear" w:color="auto" w:fill="auto"/>
            <w:hideMark/>
          </w:tcPr>
          <w:p w14:paraId="4D5ED08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112,3</w:t>
            </w:r>
          </w:p>
        </w:tc>
      </w:tr>
      <w:tr w:rsidR="00866BAB" w:rsidRPr="00516EF8" w14:paraId="1B1DC63F"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BD916D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2.5. Потребительские расходы на душу населения</w:t>
            </w:r>
          </w:p>
        </w:tc>
        <w:tc>
          <w:tcPr>
            <w:tcW w:w="2126" w:type="dxa"/>
            <w:tcBorders>
              <w:top w:val="nil"/>
              <w:left w:val="nil"/>
              <w:bottom w:val="single" w:sz="4" w:space="0" w:color="auto"/>
              <w:right w:val="single" w:sz="4" w:space="0" w:color="auto"/>
            </w:tcBorders>
            <w:shd w:val="clear" w:color="auto" w:fill="auto"/>
            <w:noWrap/>
            <w:hideMark/>
          </w:tcPr>
          <w:p w14:paraId="124DCEC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руб.</w:t>
            </w:r>
          </w:p>
        </w:tc>
        <w:tc>
          <w:tcPr>
            <w:tcW w:w="1134" w:type="dxa"/>
            <w:tcBorders>
              <w:top w:val="nil"/>
              <w:left w:val="nil"/>
              <w:bottom w:val="single" w:sz="4" w:space="0" w:color="auto"/>
              <w:right w:val="single" w:sz="4" w:space="0" w:color="auto"/>
            </w:tcBorders>
            <w:shd w:val="clear" w:color="auto" w:fill="auto"/>
            <w:noWrap/>
            <w:hideMark/>
          </w:tcPr>
          <w:p w14:paraId="4E01B91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142,3</w:t>
            </w:r>
          </w:p>
        </w:tc>
        <w:tc>
          <w:tcPr>
            <w:tcW w:w="1134" w:type="dxa"/>
            <w:tcBorders>
              <w:top w:val="nil"/>
              <w:left w:val="nil"/>
              <w:bottom w:val="single" w:sz="4" w:space="0" w:color="auto"/>
              <w:right w:val="single" w:sz="4" w:space="0" w:color="auto"/>
            </w:tcBorders>
            <w:shd w:val="clear" w:color="auto" w:fill="auto"/>
            <w:noWrap/>
            <w:hideMark/>
          </w:tcPr>
          <w:p w14:paraId="3326DF0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152,7</w:t>
            </w:r>
          </w:p>
        </w:tc>
        <w:tc>
          <w:tcPr>
            <w:tcW w:w="992" w:type="dxa"/>
            <w:tcBorders>
              <w:top w:val="nil"/>
              <w:left w:val="nil"/>
              <w:bottom w:val="single" w:sz="4" w:space="0" w:color="auto"/>
              <w:right w:val="single" w:sz="4" w:space="0" w:color="auto"/>
            </w:tcBorders>
            <w:shd w:val="clear" w:color="auto" w:fill="auto"/>
            <w:hideMark/>
          </w:tcPr>
          <w:p w14:paraId="75460AE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107,3</w:t>
            </w:r>
          </w:p>
        </w:tc>
      </w:tr>
      <w:tr w:rsidR="00866BAB" w:rsidRPr="00516EF8" w14:paraId="3A9F105F"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604B0F83"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 Социальные индикаторы</w:t>
            </w:r>
          </w:p>
        </w:tc>
      </w:tr>
      <w:tr w:rsidR="00866BAB" w:rsidRPr="00516EF8" w14:paraId="1860B38B"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343E90D"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2.6.1. Индекс потребительских цен к соответствующему периоду предыдущего года</w:t>
            </w:r>
          </w:p>
        </w:tc>
        <w:tc>
          <w:tcPr>
            <w:tcW w:w="2126" w:type="dxa"/>
            <w:tcBorders>
              <w:top w:val="nil"/>
              <w:left w:val="nil"/>
              <w:bottom w:val="single" w:sz="4" w:space="0" w:color="auto"/>
              <w:right w:val="single" w:sz="4" w:space="0" w:color="auto"/>
            </w:tcBorders>
            <w:shd w:val="clear" w:color="auto" w:fill="auto"/>
            <w:noWrap/>
            <w:hideMark/>
          </w:tcPr>
          <w:p w14:paraId="5F5057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2841BF9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105,9</w:t>
            </w:r>
          </w:p>
        </w:tc>
        <w:tc>
          <w:tcPr>
            <w:tcW w:w="1134" w:type="dxa"/>
            <w:tcBorders>
              <w:top w:val="nil"/>
              <w:left w:val="nil"/>
              <w:bottom w:val="single" w:sz="4" w:space="0" w:color="auto"/>
              <w:right w:val="single" w:sz="4" w:space="0" w:color="auto"/>
            </w:tcBorders>
            <w:shd w:val="clear" w:color="auto" w:fill="auto"/>
            <w:hideMark/>
          </w:tcPr>
          <w:p w14:paraId="7D6069A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109,5</w:t>
            </w:r>
          </w:p>
        </w:tc>
        <w:tc>
          <w:tcPr>
            <w:tcW w:w="992" w:type="dxa"/>
            <w:tcBorders>
              <w:top w:val="nil"/>
              <w:left w:val="nil"/>
              <w:bottom w:val="single" w:sz="4" w:space="0" w:color="auto"/>
              <w:right w:val="single" w:sz="4" w:space="0" w:color="auto"/>
            </w:tcBorders>
            <w:shd w:val="clear" w:color="auto" w:fill="auto"/>
            <w:hideMark/>
          </w:tcPr>
          <w:p w14:paraId="76C255C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FB1F301"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50D49AA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2.6.2. Индекс потребительских цен к декабрю предыдущего года</w:t>
            </w:r>
          </w:p>
        </w:tc>
        <w:tc>
          <w:tcPr>
            <w:tcW w:w="2126" w:type="dxa"/>
            <w:tcBorders>
              <w:top w:val="nil"/>
              <w:left w:val="nil"/>
              <w:bottom w:val="single" w:sz="4" w:space="0" w:color="auto"/>
              <w:right w:val="single" w:sz="4" w:space="0" w:color="auto"/>
            </w:tcBorders>
            <w:shd w:val="clear" w:color="auto" w:fill="auto"/>
            <w:hideMark/>
          </w:tcPr>
          <w:p w14:paraId="073E23F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декабрю предыдущего года</w:t>
            </w:r>
          </w:p>
        </w:tc>
        <w:tc>
          <w:tcPr>
            <w:tcW w:w="1134" w:type="dxa"/>
            <w:tcBorders>
              <w:top w:val="nil"/>
              <w:left w:val="nil"/>
              <w:bottom w:val="single" w:sz="4" w:space="0" w:color="auto"/>
              <w:right w:val="single" w:sz="4" w:space="0" w:color="auto"/>
            </w:tcBorders>
            <w:shd w:val="clear" w:color="auto" w:fill="auto"/>
            <w:hideMark/>
          </w:tcPr>
          <w:p w14:paraId="75F62A5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101,7</w:t>
            </w:r>
          </w:p>
        </w:tc>
        <w:tc>
          <w:tcPr>
            <w:tcW w:w="1134" w:type="dxa"/>
            <w:tcBorders>
              <w:top w:val="nil"/>
              <w:left w:val="nil"/>
              <w:bottom w:val="single" w:sz="4" w:space="0" w:color="auto"/>
              <w:right w:val="single" w:sz="4" w:space="0" w:color="auto"/>
            </w:tcBorders>
            <w:shd w:val="clear" w:color="auto" w:fill="auto"/>
            <w:hideMark/>
          </w:tcPr>
          <w:p w14:paraId="7FC26E1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103,5</w:t>
            </w:r>
          </w:p>
        </w:tc>
        <w:tc>
          <w:tcPr>
            <w:tcW w:w="992" w:type="dxa"/>
            <w:tcBorders>
              <w:top w:val="nil"/>
              <w:left w:val="nil"/>
              <w:bottom w:val="single" w:sz="4" w:space="0" w:color="auto"/>
              <w:right w:val="single" w:sz="4" w:space="0" w:color="auto"/>
            </w:tcBorders>
            <w:shd w:val="clear" w:color="auto" w:fill="auto"/>
            <w:hideMark/>
          </w:tcPr>
          <w:p w14:paraId="6106748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60680630"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8C4468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 2.6.3. Реальные денежные доходы населения (Индекс роста реального среднедушевого денежного дохода населения)</w:t>
            </w:r>
          </w:p>
        </w:tc>
        <w:tc>
          <w:tcPr>
            <w:tcW w:w="2126" w:type="dxa"/>
            <w:tcBorders>
              <w:top w:val="nil"/>
              <w:left w:val="nil"/>
              <w:bottom w:val="single" w:sz="4" w:space="0" w:color="auto"/>
              <w:right w:val="single" w:sz="4" w:space="0" w:color="auto"/>
            </w:tcBorders>
            <w:shd w:val="clear" w:color="auto" w:fill="auto"/>
            <w:noWrap/>
            <w:hideMark/>
          </w:tcPr>
          <w:p w14:paraId="1CD288B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53D41FC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105,5</w:t>
            </w:r>
          </w:p>
        </w:tc>
        <w:tc>
          <w:tcPr>
            <w:tcW w:w="1134" w:type="dxa"/>
            <w:tcBorders>
              <w:top w:val="nil"/>
              <w:left w:val="nil"/>
              <w:bottom w:val="single" w:sz="4" w:space="0" w:color="auto"/>
              <w:right w:val="single" w:sz="4" w:space="0" w:color="auto"/>
            </w:tcBorders>
            <w:shd w:val="clear" w:color="auto" w:fill="auto"/>
            <w:hideMark/>
          </w:tcPr>
          <w:p w14:paraId="0BD34DA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101,3</w:t>
            </w:r>
          </w:p>
        </w:tc>
        <w:tc>
          <w:tcPr>
            <w:tcW w:w="992" w:type="dxa"/>
            <w:tcBorders>
              <w:top w:val="nil"/>
              <w:left w:val="nil"/>
              <w:bottom w:val="single" w:sz="4" w:space="0" w:color="auto"/>
              <w:right w:val="single" w:sz="4" w:space="0" w:color="auto"/>
            </w:tcBorders>
            <w:shd w:val="clear" w:color="auto" w:fill="auto"/>
            <w:hideMark/>
          </w:tcPr>
          <w:p w14:paraId="445733B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5AE86A7C"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1C2524E"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2.6.4. Реальные располагаемые денежные доходы населения</w:t>
            </w:r>
          </w:p>
        </w:tc>
        <w:tc>
          <w:tcPr>
            <w:tcW w:w="2126" w:type="dxa"/>
            <w:tcBorders>
              <w:top w:val="nil"/>
              <w:left w:val="nil"/>
              <w:bottom w:val="single" w:sz="4" w:space="0" w:color="auto"/>
              <w:right w:val="single" w:sz="4" w:space="0" w:color="auto"/>
            </w:tcBorders>
            <w:shd w:val="clear" w:color="auto" w:fill="auto"/>
            <w:noWrap/>
            <w:hideMark/>
          </w:tcPr>
          <w:p w14:paraId="66DC3F4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2A7418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105,5</w:t>
            </w:r>
          </w:p>
        </w:tc>
        <w:tc>
          <w:tcPr>
            <w:tcW w:w="1134" w:type="dxa"/>
            <w:tcBorders>
              <w:top w:val="nil"/>
              <w:left w:val="nil"/>
              <w:bottom w:val="single" w:sz="4" w:space="0" w:color="auto"/>
              <w:right w:val="single" w:sz="4" w:space="0" w:color="auto"/>
            </w:tcBorders>
            <w:shd w:val="clear" w:color="auto" w:fill="auto"/>
            <w:hideMark/>
          </w:tcPr>
          <w:p w14:paraId="42CD75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101,3</w:t>
            </w:r>
          </w:p>
        </w:tc>
        <w:tc>
          <w:tcPr>
            <w:tcW w:w="992" w:type="dxa"/>
            <w:tcBorders>
              <w:top w:val="nil"/>
              <w:left w:val="nil"/>
              <w:bottom w:val="single" w:sz="4" w:space="0" w:color="auto"/>
              <w:right w:val="single" w:sz="4" w:space="0" w:color="auto"/>
            </w:tcBorders>
            <w:shd w:val="clear" w:color="auto" w:fill="auto"/>
            <w:hideMark/>
          </w:tcPr>
          <w:p w14:paraId="5F299FE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DAA8795"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14A03C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2.6.5. Реальная заработная плата  работников организаций</w:t>
            </w:r>
          </w:p>
        </w:tc>
        <w:tc>
          <w:tcPr>
            <w:tcW w:w="2126" w:type="dxa"/>
            <w:tcBorders>
              <w:top w:val="nil"/>
              <w:left w:val="nil"/>
              <w:bottom w:val="single" w:sz="4" w:space="0" w:color="auto"/>
              <w:right w:val="single" w:sz="4" w:space="0" w:color="auto"/>
            </w:tcBorders>
            <w:shd w:val="clear" w:color="auto" w:fill="auto"/>
            <w:noWrap/>
            <w:hideMark/>
          </w:tcPr>
          <w:p w14:paraId="2F7F658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4567828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107,1</w:t>
            </w:r>
          </w:p>
        </w:tc>
        <w:tc>
          <w:tcPr>
            <w:tcW w:w="1134" w:type="dxa"/>
            <w:tcBorders>
              <w:top w:val="nil"/>
              <w:left w:val="nil"/>
              <w:bottom w:val="single" w:sz="4" w:space="0" w:color="auto"/>
              <w:right w:val="single" w:sz="4" w:space="0" w:color="auto"/>
            </w:tcBorders>
            <w:shd w:val="clear" w:color="auto" w:fill="auto"/>
            <w:hideMark/>
          </w:tcPr>
          <w:p w14:paraId="2F083B2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102,3</w:t>
            </w:r>
          </w:p>
        </w:tc>
        <w:tc>
          <w:tcPr>
            <w:tcW w:w="992" w:type="dxa"/>
            <w:tcBorders>
              <w:top w:val="nil"/>
              <w:left w:val="nil"/>
              <w:bottom w:val="single" w:sz="4" w:space="0" w:color="auto"/>
              <w:right w:val="single" w:sz="4" w:space="0" w:color="auto"/>
            </w:tcBorders>
            <w:shd w:val="clear" w:color="auto" w:fill="auto"/>
            <w:hideMark/>
          </w:tcPr>
          <w:p w14:paraId="69D14E0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06F418D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220255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2.6.6. Реальный размер назначенных пенсий по старости</w:t>
            </w:r>
          </w:p>
        </w:tc>
        <w:tc>
          <w:tcPr>
            <w:tcW w:w="2126" w:type="dxa"/>
            <w:tcBorders>
              <w:top w:val="nil"/>
              <w:left w:val="nil"/>
              <w:bottom w:val="single" w:sz="4" w:space="0" w:color="auto"/>
              <w:right w:val="single" w:sz="4" w:space="0" w:color="auto"/>
            </w:tcBorders>
            <w:shd w:val="clear" w:color="auto" w:fill="auto"/>
            <w:noWrap/>
            <w:hideMark/>
          </w:tcPr>
          <w:p w14:paraId="164535A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7828003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101,6</w:t>
            </w:r>
          </w:p>
        </w:tc>
        <w:tc>
          <w:tcPr>
            <w:tcW w:w="1134" w:type="dxa"/>
            <w:tcBorders>
              <w:top w:val="nil"/>
              <w:left w:val="nil"/>
              <w:bottom w:val="single" w:sz="4" w:space="0" w:color="auto"/>
              <w:right w:val="single" w:sz="4" w:space="0" w:color="auto"/>
            </w:tcBorders>
            <w:shd w:val="clear" w:color="auto" w:fill="auto"/>
            <w:hideMark/>
          </w:tcPr>
          <w:p w14:paraId="319E035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102,6</w:t>
            </w:r>
          </w:p>
        </w:tc>
        <w:tc>
          <w:tcPr>
            <w:tcW w:w="992" w:type="dxa"/>
            <w:tcBorders>
              <w:top w:val="nil"/>
              <w:left w:val="nil"/>
              <w:bottom w:val="single" w:sz="4" w:space="0" w:color="auto"/>
              <w:right w:val="single" w:sz="4" w:space="0" w:color="auto"/>
            </w:tcBorders>
            <w:shd w:val="clear" w:color="auto" w:fill="auto"/>
            <w:hideMark/>
          </w:tcPr>
          <w:p w14:paraId="15F22EA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69A97E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D6A43C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2.7. Соотношение среднедушевого дохода и прожиточного минимума</w:t>
            </w:r>
          </w:p>
        </w:tc>
        <w:tc>
          <w:tcPr>
            <w:tcW w:w="2126" w:type="dxa"/>
            <w:tcBorders>
              <w:top w:val="nil"/>
              <w:left w:val="nil"/>
              <w:bottom w:val="single" w:sz="4" w:space="0" w:color="auto"/>
              <w:right w:val="single" w:sz="4" w:space="0" w:color="auto"/>
            </w:tcBorders>
            <w:shd w:val="clear" w:color="auto" w:fill="auto"/>
            <w:noWrap/>
            <w:hideMark/>
          </w:tcPr>
          <w:p w14:paraId="50B7084D" w14:textId="77777777" w:rsidR="00866BAB" w:rsidRPr="00516EF8" w:rsidRDefault="00866BAB" w:rsidP="00EB416C">
            <w:pPr>
              <w:jc w:val="center"/>
              <w:rPr>
                <w:rFonts w:eastAsia="Times New Roman" w:cs="Times New Roman"/>
                <w:sz w:val="18"/>
                <w:szCs w:val="18"/>
                <w:lang w:eastAsia="ru-RU"/>
              </w:rPr>
            </w:pPr>
            <w:proofErr w:type="spellStart"/>
            <w:r w:rsidRPr="00516EF8">
              <w:rPr>
                <w:rFonts w:eastAsia="Times New Roman" w:cs="Times New Roman"/>
                <w:sz w:val="18"/>
                <w:szCs w:val="18"/>
                <w:lang w:eastAsia="ru-RU"/>
              </w:rPr>
              <w:t>коэфф</w:t>
            </w:r>
            <w:proofErr w:type="spellEnd"/>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18C658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w:t>
            </w:r>
          </w:p>
        </w:tc>
        <w:tc>
          <w:tcPr>
            <w:tcW w:w="1134" w:type="dxa"/>
            <w:tcBorders>
              <w:top w:val="nil"/>
              <w:left w:val="nil"/>
              <w:bottom w:val="single" w:sz="4" w:space="0" w:color="auto"/>
              <w:right w:val="single" w:sz="4" w:space="0" w:color="auto"/>
            </w:tcBorders>
            <w:shd w:val="clear" w:color="auto" w:fill="auto"/>
            <w:hideMark/>
          </w:tcPr>
          <w:p w14:paraId="0C2EA70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3,8</w:t>
            </w:r>
          </w:p>
        </w:tc>
        <w:tc>
          <w:tcPr>
            <w:tcW w:w="992" w:type="dxa"/>
            <w:tcBorders>
              <w:top w:val="nil"/>
              <w:left w:val="nil"/>
              <w:bottom w:val="single" w:sz="4" w:space="0" w:color="auto"/>
              <w:right w:val="single" w:sz="4" w:space="0" w:color="auto"/>
            </w:tcBorders>
            <w:shd w:val="clear" w:color="auto" w:fill="auto"/>
            <w:hideMark/>
          </w:tcPr>
          <w:p w14:paraId="74CA794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106,7</w:t>
            </w:r>
          </w:p>
        </w:tc>
      </w:tr>
      <w:tr w:rsidR="00866BAB" w:rsidRPr="00516EF8" w14:paraId="6AB3D734"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43C2DC0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2.8. Соотношение прожиточного минимума для трудоспособного населения и заработной платы</w:t>
            </w:r>
          </w:p>
        </w:tc>
        <w:tc>
          <w:tcPr>
            <w:tcW w:w="2126" w:type="dxa"/>
            <w:tcBorders>
              <w:top w:val="nil"/>
              <w:left w:val="nil"/>
              <w:bottom w:val="single" w:sz="4" w:space="0" w:color="auto"/>
              <w:right w:val="single" w:sz="4" w:space="0" w:color="auto"/>
            </w:tcBorders>
            <w:shd w:val="clear" w:color="auto" w:fill="auto"/>
            <w:noWrap/>
            <w:hideMark/>
          </w:tcPr>
          <w:p w14:paraId="257FC13A" w14:textId="77777777" w:rsidR="00866BAB" w:rsidRPr="00516EF8" w:rsidRDefault="00866BAB" w:rsidP="00EB416C">
            <w:pPr>
              <w:jc w:val="center"/>
              <w:rPr>
                <w:rFonts w:eastAsia="Times New Roman" w:cs="Times New Roman"/>
                <w:sz w:val="18"/>
                <w:szCs w:val="18"/>
                <w:lang w:eastAsia="ru-RU"/>
              </w:rPr>
            </w:pPr>
            <w:proofErr w:type="spellStart"/>
            <w:r w:rsidRPr="00516EF8">
              <w:rPr>
                <w:rFonts w:eastAsia="Times New Roman" w:cs="Times New Roman"/>
                <w:sz w:val="18"/>
                <w:szCs w:val="18"/>
                <w:lang w:eastAsia="ru-RU"/>
              </w:rPr>
              <w:t>коэфф</w:t>
            </w:r>
            <w:proofErr w:type="spellEnd"/>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312488E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5,5</w:t>
            </w:r>
          </w:p>
        </w:tc>
        <w:tc>
          <w:tcPr>
            <w:tcW w:w="1134" w:type="dxa"/>
            <w:tcBorders>
              <w:top w:val="nil"/>
              <w:left w:val="nil"/>
              <w:bottom w:val="single" w:sz="4" w:space="0" w:color="auto"/>
              <w:right w:val="single" w:sz="4" w:space="0" w:color="auto"/>
            </w:tcBorders>
            <w:shd w:val="clear" w:color="auto" w:fill="auto"/>
            <w:hideMark/>
          </w:tcPr>
          <w:p w14:paraId="61A45CD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5,9</w:t>
            </w:r>
          </w:p>
        </w:tc>
        <w:tc>
          <w:tcPr>
            <w:tcW w:w="992" w:type="dxa"/>
            <w:tcBorders>
              <w:top w:val="nil"/>
              <w:left w:val="nil"/>
              <w:bottom w:val="single" w:sz="4" w:space="0" w:color="auto"/>
              <w:right w:val="single" w:sz="4" w:space="0" w:color="auto"/>
            </w:tcBorders>
            <w:shd w:val="clear" w:color="auto" w:fill="auto"/>
            <w:hideMark/>
          </w:tcPr>
          <w:p w14:paraId="798B291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107,7</w:t>
            </w:r>
          </w:p>
        </w:tc>
      </w:tr>
      <w:tr w:rsidR="00866BAB" w:rsidRPr="00516EF8" w14:paraId="791ACC32"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053D84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lastRenderedPageBreak/>
              <w:t>2.9. Соотношение прожиточного минимума для пенсионера и пенсии по старости</w:t>
            </w:r>
          </w:p>
        </w:tc>
        <w:tc>
          <w:tcPr>
            <w:tcW w:w="2126" w:type="dxa"/>
            <w:tcBorders>
              <w:top w:val="nil"/>
              <w:left w:val="nil"/>
              <w:bottom w:val="single" w:sz="4" w:space="0" w:color="auto"/>
              <w:right w:val="single" w:sz="4" w:space="0" w:color="auto"/>
            </w:tcBorders>
            <w:shd w:val="clear" w:color="auto" w:fill="auto"/>
            <w:noWrap/>
            <w:hideMark/>
          </w:tcPr>
          <w:p w14:paraId="7B9E102F" w14:textId="77777777" w:rsidR="00866BAB" w:rsidRPr="00516EF8" w:rsidRDefault="00866BAB" w:rsidP="00EB416C">
            <w:pPr>
              <w:jc w:val="center"/>
              <w:rPr>
                <w:rFonts w:eastAsia="Times New Roman" w:cs="Times New Roman"/>
                <w:sz w:val="18"/>
                <w:szCs w:val="18"/>
                <w:lang w:eastAsia="ru-RU"/>
              </w:rPr>
            </w:pPr>
            <w:proofErr w:type="spellStart"/>
            <w:r w:rsidRPr="00516EF8">
              <w:rPr>
                <w:rFonts w:eastAsia="Times New Roman" w:cs="Times New Roman"/>
                <w:sz w:val="18"/>
                <w:szCs w:val="18"/>
                <w:lang w:eastAsia="ru-RU"/>
              </w:rPr>
              <w:t>коэфф</w:t>
            </w:r>
            <w:proofErr w:type="spellEnd"/>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79DFD1D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1,8</w:t>
            </w:r>
          </w:p>
        </w:tc>
        <w:tc>
          <w:tcPr>
            <w:tcW w:w="1134" w:type="dxa"/>
            <w:tcBorders>
              <w:top w:val="nil"/>
              <w:left w:val="nil"/>
              <w:bottom w:val="single" w:sz="4" w:space="0" w:color="auto"/>
              <w:right w:val="single" w:sz="4" w:space="0" w:color="auto"/>
            </w:tcBorders>
            <w:shd w:val="clear" w:color="auto" w:fill="auto"/>
            <w:hideMark/>
          </w:tcPr>
          <w:p w14:paraId="1A81D4D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2,0</w:t>
            </w:r>
          </w:p>
        </w:tc>
        <w:tc>
          <w:tcPr>
            <w:tcW w:w="992" w:type="dxa"/>
            <w:tcBorders>
              <w:top w:val="nil"/>
              <w:left w:val="nil"/>
              <w:bottom w:val="single" w:sz="4" w:space="0" w:color="auto"/>
              <w:right w:val="single" w:sz="4" w:space="0" w:color="auto"/>
            </w:tcBorders>
            <w:shd w:val="clear" w:color="auto" w:fill="auto"/>
            <w:hideMark/>
          </w:tcPr>
          <w:p w14:paraId="01CEE45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108,0</w:t>
            </w:r>
          </w:p>
        </w:tc>
      </w:tr>
      <w:tr w:rsidR="00866BAB" w:rsidRPr="00516EF8" w14:paraId="0F7C6A1A"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4189E4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 Труд и занятость</w:t>
            </w:r>
          </w:p>
        </w:tc>
      </w:tr>
      <w:tr w:rsidR="00866BAB" w:rsidRPr="00516EF8" w14:paraId="2F6276B8"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2FF214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3.1. Среднегодовая численность экономически активного населения (рабочей силы)</w:t>
            </w:r>
          </w:p>
        </w:tc>
        <w:tc>
          <w:tcPr>
            <w:tcW w:w="2126" w:type="dxa"/>
            <w:tcBorders>
              <w:top w:val="nil"/>
              <w:left w:val="nil"/>
              <w:bottom w:val="single" w:sz="4" w:space="0" w:color="auto"/>
              <w:right w:val="single" w:sz="4" w:space="0" w:color="auto"/>
            </w:tcBorders>
            <w:shd w:val="clear" w:color="auto" w:fill="auto"/>
            <w:noWrap/>
            <w:hideMark/>
          </w:tcPr>
          <w:p w14:paraId="00ACF66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noWrap/>
            <w:hideMark/>
          </w:tcPr>
          <w:p w14:paraId="067614E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210,8</w:t>
            </w:r>
          </w:p>
        </w:tc>
        <w:tc>
          <w:tcPr>
            <w:tcW w:w="1134" w:type="dxa"/>
            <w:tcBorders>
              <w:top w:val="nil"/>
              <w:left w:val="nil"/>
              <w:bottom w:val="single" w:sz="4" w:space="0" w:color="auto"/>
              <w:right w:val="single" w:sz="4" w:space="0" w:color="auto"/>
            </w:tcBorders>
            <w:shd w:val="clear" w:color="auto" w:fill="auto"/>
            <w:noWrap/>
            <w:hideMark/>
          </w:tcPr>
          <w:p w14:paraId="7B0BC37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224,0</w:t>
            </w:r>
          </w:p>
        </w:tc>
        <w:tc>
          <w:tcPr>
            <w:tcW w:w="992" w:type="dxa"/>
            <w:tcBorders>
              <w:top w:val="nil"/>
              <w:left w:val="nil"/>
              <w:bottom w:val="single" w:sz="4" w:space="0" w:color="auto"/>
              <w:right w:val="single" w:sz="4" w:space="0" w:color="auto"/>
            </w:tcBorders>
            <w:shd w:val="clear" w:color="auto" w:fill="auto"/>
            <w:hideMark/>
          </w:tcPr>
          <w:p w14:paraId="0D55CB3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106,2</w:t>
            </w:r>
          </w:p>
        </w:tc>
      </w:tr>
      <w:tr w:rsidR="00866BAB" w:rsidRPr="00516EF8" w14:paraId="404BBC91"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6F7133FA"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3.2. Среднегодовая численность занятых в экономике на территории города</w:t>
            </w:r>
          </w:p>
        </w:tc>
        <w:tc>
          <w:tcPr>
            <w:tcW w:w="2126" w:type="dxa"/>
            <w:tcBorders>
              <w:top w:val="nil"/>
              <w:left w:val="nil"/>
              <w:bottom w:val="single" w:sz="4" w:space="0" w:color="auto"/>
              <w:right w:val="single" w:sz="4" w:space="0" w:color="auto"/>
            </w:tcBorders>
            <w:shd w:val="clear" w:color="auto" w:fill="auto"/>
            <w:noWrap/>
            <w:hideMark/>
          </w:tcPr>
          <w:p w14:paraId="64E3F46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noWrap/>
            <w:hideMark/>
          </w:tcPr>
          <w:p w14:paraId="18250E7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201,2</w:t>
            </w:r>
          </w:p>
        </w:tc>
        <w:tc>
          <w:tcPr>
            <w:tcW w:w="1134" w:type="dxa"/>
            <w:tcBorders>
              <w:top w:val="nil"/>
              <w:left w:val="nil"/>
              <w:bottom w:val="single" w:sz="4" w:space="0" w:color="auto"/>
              <w:right w:val="single" w:sz="4" w:space="0" w:color="auto"/>
            </w:tcBorders>
            <w:shd w:val="clear" w:color="auto" w:fill="auto"/>
            <w:noWrap/>
            <w:hideMark/>
          </w:tcPr>
          <w:p w14:paraId="60A95B7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214,2</w:t>
            </w:r>
          </w:p>
        </w:tc>
        <w:tc>
          <w:tcPr>
            <w:tcW w:w="992" w:type="dxa"/>
            <w:tcBorders>
              <w:top w:val="nil"/>
              <w:left w:val="nil"/>
              <w:bottom w:val="single" w:sz="4" w:space="0" w:color="auto"/>
              <w:right w:val="single" w:sz="4" w:space="0" w:color="auto"/>
            </w:tcBorders>
            <w:shd w:val="clear" w:color="auto" w:fill="auto"/>
            <w:hideMark/>
          </w:tcPr>
          <w:p w14:paraId="5C2631A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106,4</w:t>
            </w:r>
          </w:p>
        </w:tc>
      </w:tr>
      <w:tr w:rsidR="00866BAB" w:rsidRPr="00516EF8" w14:paraId="500578FC"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48DEBE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3.3. Среднесписочная численность работников крупных и средних организаций</w:t>
            </w:r>
          </w:p>
        </w:tc>
        <w:tc>
          <w:tcPr>
            <w:tcW w:w="2126" w:type="dxa"/>
            <w:tcBorders>
              <w:top w:val="nil"/>
              <w:left w:val="nil"/>
              <w:bottom w:val="single" w:sz="4" w:space="0" w:color="auto"/>
              <w:right w:val="single" w:sz="4" w:space="0" w:color="auto"/>
            </w:tcBorders>
            <w:shd w:val="clear" w:color="auto" w:fill="auto"/>
            <w:noWrap/>
            <w:hideMark/>
          </w:tcPr>
          <w:p w14:paraId="439FE5F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noWrap/>
            <w:hideMark/>
          </w:tcPr>
          <w:p w14:paraId="684627E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118,8</w:t>
            </w:r>
          </w:p>
        </w:tc>
        <w:tc>
          <w:tcPr>
            <w:tcW w:w="1134" w:type="dxa"/>
            <w:tcBorders>
              <w:top w:val="nil"/>
              <w:left w:val="nil"/>
              <w:bottom w:val="single" w:sz="4" w:space="0" w:color="auto"/>
              <w:right w:val="single" w:sz="4" w:space="0" w:color="auto"/>
            </w:tcBorders>
            <w:shd w:val="clear" w:color="auto" w:fill="auto"/>
            <w:noWrap/>
            <w:hideMark/>
          </w:tcPr>
          <w:p w14:paraId="66755CF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119,8</w:t>
            </w:r>
          </w:p>
        </w:tc>
        <w:tc>
          <w:tcPr>
            <w:tcW w:w="992" w:type="dxa"/>
            <w:tcBorders>
              <w:top w:val="nil"/>
              <w:left w:val="nil"/>
              <w:bottom w:val="single" w:sz="4" w:space="0" w:color="auto"/>
              <w:right w:val="single" w:sz="4" w:space="0" w:color="auto"/>
            </w:tcBorders>
            <w:shd w:val="clear" w:color="auto" w:fill="auto"/>
            <w:hideMark/>
          </w:tcPr>
          <w:p w14:paraId="3F7D968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100,8</w:t>
            </w:r>
          </w:p>
        </w:tc>
      </w:tr>
      <w:tr w:rsidR="00866BAB" w:rsidRPr="00516EF8" w14:paraId="18F41AA8" w14:textId="77777777" w:rsidTr="00866BAB">
        <w:trPr>
          <w:gridAfter w:val="1"/>
          <w:wAfter w:w="6" w:type="dxa"/>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7CFF4C9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3.4. Численность безработных, зарегистрированных в государственных учреждениях службы занятости населения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692B008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noWrap/>
            <w:hideMark/>
          </w:tcPr>
          <w:p w14:paraId="31C0C8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0,3</w:t>
            </w:r>
          </w:p>
        </w:tc>
        <w:tc>
          <w:tcPr>
            <w:tcW w:w="1134" w:type="dxa"/>
            <w:tcBorders>
              <w:top w:val="nil"/>
              <w:left w:val="nil"/>
              <w:bottom w:val="single" w:sz="4" w:space="0" w:color="auto"/>
              <w:right w:val="single" w:sz="4" w:space="0" w:color="auto"/>
            </w:tcBorders>
            <w:shd w:val="clear" w:color="auto" w:fill="auto"/>
            <w:noWrap/>
            <w:hideMark/>
          </w:tcPr>
          <w:p w14:paraId="4BE0BD6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0,2</w:t>
            </w:r>
          </w:p>
        </w:tc>
        <w:tc>
          <w:tcPr>
            <w:tcW w:w="992" w:type="dxa"/>
            <w:tcBorders>
              <w:top w:val="nil"/>
              <w:left w:val="nil"/>
              <w:bottom w:val="single" w:sz="4" w:space="0" w:color="auto"/>
              <w:right w:val="single" w:sz="4" w:space="0" w:color="auto"/>
            </w:tcBorders>
            <w:shd w:val="clear" w:color="auto" w:fill="auto"/>
            <w:hideMark/>
          </w:tcPr>
          <w:p w14:paraId="07CE85E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94,7</w:t>
            </w:r>
          </w:p>
        </w:tc>
      </w:tr>
      <w:tr w:rsidR="00866BAB" w:rsidRPr="00516EF8" w14:paraId="1321AC04"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7AF5EC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3.5. Уровень зарегистрированной безработицы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4DD481B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6C80250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0,12</w:t>
            </w:r>
          </w:p>
        </w:tc>
        <w:tc>
          <w:tcPr>
            <w:tcW w:w="1134" w:type="dxa"/>
            <w:tcBorders>
              <w:top w:val="nil"/>
              <w:left w:val="nil"/>
              <w:bottom w:val="single" w:sz="4" w:space="0" w:color="auto"/>
              <w:right w:val="single" w:sz="4" w:space="0" w:color="auto"/>
            </w:tcBorders>
            <w:shd w:val="clear" w:color="auto" w:fill="auto"/>
            <w:hideMark/>
          </w:tcPr>
          <w:p w14:paraId="0B18C96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0,11</w:t>
            </w:r>
          </w:p>
        </w:tc>
        <w:tc>
          <w:tcPr>
            <w:tcW w:w="992" w:type="dxa"/>
            <w:tcBorders>
              <w:top w:val="nil"/>
              <w:left w:val="nil"/>
              <w:bottom w:val="single" w:sz="4" w:space="0" w:color="auto"/>
              <w:right w:val="single" w:sz="4" w:space="0" w:color="auto"/>
            </w:tcBorders>
            <w:shd w:val="clear" w:color="auto" w:fill="auto"/>
            <w:hideMark/>
          </w:tcPr>
          <w:p w14:paraId="50F2F15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321E5E2C"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DD0D04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3.6. Доля численности занятых в экономике в численности экономически активного населения</w:t>
            </w:r>
          </w:p>
        </w:tc>
        <w:tc>
          <w:tcPr>
            <w:tcW w:w="2126" w:type="dxa"/>
            <w:tcBorders>
              <w:top w:val="nil"/>
              <w:left w:val="nil"/>
              <w:bottom w:val="single" w:sz="4" w:space="0" w:color="auto"/>
              <w:right w:val="single" w:sz="4" w:space="0" w:color="auto"/>
            </w:tcBorders>
            <w:shd w:val="clear" w:color="auto" w:fill="auto"/>
            <w:noWrap/>
            <w:hideMark/>
          </w:tcPr>
          <w:p w14:paraId="1ED2D77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19A08F0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95,4</w:t>
            </w:r>
          </w:p>
        </w:tc>
        <w:tc>
          <w:tcPr>
            <w:tcW w:w="1134" w:type="dxa"/>
            <w:tcBorders>
              <w:top w:val="nil"/>
              <w:left w:val="nil"/>
              <w:bottom w:val="single" w:sz="4" w:space="0" w:color="auto"/>
              <w:right w:val="single" w:sz="4" w:space="0" w:color="auto"/>
            </w:tcBorders>
            <w:shd w:val="clear" w:color="auto" w:fill="auto"/>
            <w:hideMark/>
          </w:tcPr>
          <w:p w14:paraId="3F9BCC1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95,6</w:t>
            </w:r>
          </w:p>
        </w:tc>
        <w:tc>
          <w:tcPr>
            <w:tcW w:w="992" w:type="dxa"/>
            <w:tcBorders>
              <w:top w:val="nil"/>
              <w:left w:val="nil"/>
              <w:bottom w:val="single" w:sz="4" w:space="0" w:color="auto"/>
              <w:right w:val="single" w:sz="4" w:space="0" w:color="auto"/>
            </w:tcBorders>
            <w:shd w:val="clear" w:color="auto" w:fill="auto"/>
            <w:hideMark/>
          </w:tcPr>
          <w:p w14:paraId="56F28D2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3B124D65"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20F96A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 Промышленное производство</w:t>
            </w:r>
          </w:p>
        </w:tc>
      </w:tr>
      <w:tr w:rsidR="00866BAB" w:rsidRPr="00516EF8" w14:paraId="56DD59D6" w14:textId="77777777" w:rsidTr="00866BAB">
        <w:trPr>
          <w:gridAfter w:val="1"/>
          <w:wAfter w:w="6" w:type="dxa"/>
          <w:trHeight w:val="720"/>
        </w:trPr>
        <w:tc>
          <w:tcPr>
            <w:tcW w:w="4248" w:type="dxa"/>
            <w:tcBorders>
              <w:top w:val="nil"/>
              <w:left w:val="single" w:sz="4" w:space="0" w:color="auto"/>
              <w:bottom w:val="single" w:sz="4" w:space="0" w:color="auto"/>
              <w:right w:val="single" w:sz="4" w:space="0" w:color="auto"/>
            </w:tcBorders>
            <w:shd w:val="clear" w:color="auto" w:fill="auto"/>
            <w:hideMark/>
          </w:tcPr>
          <w:p w14:paraId="482FEA4A"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2126" w:type="dxa"/>
            <w:tcBorders>
              <w:top w:val="nil"/>
              <w:left w:val="nil"/>
              <w:bottom w:val="single" w:sz="4" w:space="0" w:color="auto"/>
              <w:right w:val="single" w:sz="4" w:space="0" w:color="auto"/>
            </w:tcBorders>
            <w:shd w:val="clear" w:color="auto" w:fill="auto"/>
            <w:noWrap/>
            <w:hideMark/>
          </w:tcPr>
          <w:p w14:paraId="713C077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6F7B10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307 035,2</w:t>
            </w:r>
          </w:p>
        </w:tc>
        <w:tc>
          <w:tcPr>
            <w:tcW w:w="1134" w:type="dxa"/>
            <w:tcBorders>
              <w:top w:val="nil"/>
              <w:left w:val="nil"/>
              <w:bottom w:val="single" w:sz="4" w:space="0" w:color="auto"/>
              <w:right w:val="single" w:sz="4" w:space="0" w:color="auto"/>
            </w:tcBorders>
            <w:shd w:val="clear" w:color="auto" w:fill="auto"/>
            <w:hideMark/>
          </w:tcPr>
          <w:p w14:paraId="075048E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302 675,4</w:t>
            </w:r>
          </w:p>
        </w:tc>
        <w:tc>
          <w:tcPr>
            <w:tcW w:w="992" w:type="dxa"/>
            <w:tcBorders>
              <w:top w:val="nil"/>
              <w:left w:val="nil"/>
              <w:bottom w:val="single" w:sz="4" w:space="0" w:color="auto"/>
              <w:right w:val="single" w:sz="4" w:space="0" w:color="auto"/>
            </w:tcBorders>
            <w:shd w:val="clear" w:color="auto" w:fill="auto"/>
            <w:hideMark/>
          </w:tcPr>
          <w:p w14:paraId="2E0A294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98,6</w:t>
            </w:r>
          </w:p>
        </w:tc>
      </w:tr>
      <w:tr w:rsidR="00866BAB" w:rsidRPr="00516EF8" w14:paraId="1563A83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4CC3B91"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2A15CE7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219E8C3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98,5</w:t>
            </w:r>
          </w:p>
        </w:tc>
        <w:tc>
          <w:tcPr>
            <w:tcW w:w="1134" w:type="dxa"/>
            <w:tcBorders>
              <w:top w:val="nil"/>
              <w:left w:val="nil"/>
              <w:bottom w:val="single" w:sz="4" w:space="0" w:color="auto"/>
              <w:right w:val="single" w:sz="4" w:space="0" w:color="auto"/>
            </w:tcBorders>
            <w:shd w:val="clear" w:color="auto" w:fill="auto"/>
            <w:hideMark/>
          </w:tcPr>
          <w:p w14:paraId="5A74E8E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88,0</w:t>
            </w:r>
          </w:p>
        </w:tc>
        <w:tc>
          <w:tcPr>
            <w:tcW w:w="992" w:type="dxa"/>
            <w:tcBorders>
              <w:top w:val="nil"/>
              <w:left w:val="nil"/>
              <w:bottom w:val="single" w:sz="4" w:space="0" w:color="auto"/>
              <w:right w:val="single" w:sz="4" w:space="0" w:color="auto"/>
            </w:tcBorders>
            <w:shd w:val="clear" w:color="auto" w:fill="auto"/>
            <w:hideMark/>
          </w:tcPr>
          <w:p w14:paraId="52189D9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0D5EDFA2"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B391C73"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490532C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6779F5A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139,0</w:t>
            </w:r>
          </w:p>
        </w:tc>
        <w:tc>
          <w:tcPr>
            <w:tcW w:w="1134" w:type="dxa"/>
            <w:tcBorders>
              <w:top w:val="nil"/>
              <w:left w:val="nil"/>
              <w:bottom w:val="single" w:sz="4" w:space="0" w:color="auto"/>
              <w:right w:val="single" w:sz="4" w:space="0" w:color="auto"/>
            </w:tcBorders>
            <w:shd w:val="clear" w:color="auto" w:fill="auto"/>
            <w:noWrap/>
            <w:hideMark/>
          </w:tcPr>
          <w:p w14:paraId="4CD2D19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112,0</w:t>
            </w:r>
          </w:p>
        </w:tc>
        <w:tc>
          <w:tcPr>
            <w:tcW w:w="992" w:type="dxa"/>
            <w:tcBorders>
              <w:top w:val="nil"/>
              <w:left w:val="nil"/>
              <w:bottom w:val="single" w:sz="4" w:space="0" w:color="auto"/>
              <w:right w:val="single" w:sz="4" w:space="0" w:color="auto"/>
            </w:tcBorders>
            <w:shd w:val="clear" w:color="auto" w:fill="auto"/>
            <w:hideMark/>
          </w:tcPr>
          <w:p w14:paraId="4EBEEB8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632D576C" w14:textId="77777777" w:rsidTr="00866BAB">
        <w:trPr>
          <w:gridAfter w:val="1"/>
          <w:wAfter w:w="6" w:type="dxa"/>
          <w:trHeight w:val="960"/>
        </w:trPr>
        <w:tc>
          <w:tcPr>
            <w:tcW w:w="4248" w:type="dxa"/>
            <w:tcBorders>
              <w:top w:val="nil"/>
              <w:left w:val="single" w:sz="4" w:space="0" w:color="auto"/>
              <w:bottom w:val="single" w:sz="4" w:space="0" w:color="auto"/>
              <w:right w:val="single" w:sz="4" w:space="0" w:color="auto"/>
            </w:tcBorders>
            <w:shd w:val="clear" w:color="auto" w:fill="auto"/>
            <w:hideMark/>
          </w:tcPr>
          <w:p w14:paraId="0BB5FCCE"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2126" w:type="dxa"/>
            <w:tcBorders>
              <w:top w:val="nil"/>
              <w:left w:val="nil"/>
              <w:bottom w:val="single" w:sz="4" w:space="0" w:color="auto"/>
              <w:right w:val="single" w:sz="4" w:space="0" w:color="auto"/>
            </w:tcBorders>
            <w:shd w:val="clear" w:color="auto" w:fill="auto"/>
            <w:noWrap/>
            <w:hideMark/>
          </w:tcPr>
          <w:p w14:paraId="5FB0321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057E929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252 338,7</w:t>
            </w:r>
          </w:p>
        </w:tc>
        <w:tc>
          <w:tcPr>
            <w:tcW w:w="1134" w:type="dxa"/>
            <w:tcBorders>
              <w:top w:val="nil"/>
              <w:left w:val="nil"/>
              <w:bottom w:val="single" w:sz="4" w:space="0" w:color="auto"/>
              <w:right w:val="single" w:sz="4" w:space="0" w:color="auto"/>
            </w:tcBorders>
            <w:shd w:val="clear" w:color="auto" w:fill="auto"/>
            <w:hideMark/>
          </w:tcPr>
          <w:p w14:paraId="63CA9CD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250 230,8</w:t>
            </w:r>
          </w:p>
        </w:tc>
        <w:tc>
          <w:tcPr>
            <w:tcW w:w="992" w:type="dxa"/>
            <w:tcBorders>
              <w:top w:val="nil"/>
              <w:left w:val="nil"/>
              <w:bottom w:val="single" w:sz="4" w:space="0" w:color="auto"/>
              <w:right w:val="single" w:sz="4" w:space="0" w:color="auto"/>
            </w:tcBorders>
            <w:shd w:val="clear" w:color="auto" w:fill="auto"/>
            <w:hideMark/>
          </w:tcPr>
          <w:p w14:paraId="6EEF08B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99,2</w:t>
            </w:r>
          </w:p>
        </w:tc>
      </w:tr>
      <w:tr w:rsidR="00866BAB" w:rsidRPr="00516EF8" w14:paraId="2D7FB62E"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D7FC471"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09A006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5B2E178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94,9</w:t>
            </w:r>
          </w:p>
        </w:tc>
        <w:tc>
          <w:tcPr>
            <w:tcW w:w="1134" w:type="dxa"/>
            <w:tcBorders>
              <w:top w:val="nil"/>
              <w:left w:val="nil"/>
              <w:bottom w:val="single" w:sz="4" w:space="0" w:color="auto"/>
              <w:right w:val="single" w:sz="4" w:space="0" w:color="auto"/>
            </w:tcBorders>
            <w:shd w:val="clear" w:color="auto" w:fill="auto"/>
            <w:hideMark/>
          </w:tcPr>
          <w:p w14:paraId="124A9F9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87,3</w:t>
            </w:r>
          </w:p>
        </w:tc>
        <w:tc>
          <w:tcPr>
            <w:tcW w:w="992" w:type="dxa"/>
            <w:tcBorders>
              <w:top w:val="nil"/>
              <w:left w:val="nil"/>
              <w:bottom w:val="single" w:sz="4" w:space="0" w:color="auto"/>
              <w:right w:val="single" w:sz="4" w:space="0" w:color="auto"/>
            </w:tcBorders>
            <w:shd w:val="clear" w:color="auto" w:fill="auto"/>
            <w:hideMark/>
          </w:tcPr>
          <w:p w14:paraId="53D8569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5EF4FC3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77CC0D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27FE4EB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621FC50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151,5</w:t>
            </w:r>
          </w:p>
        </w:tc>
        <w:tc>
          <w:tcPr>
            <w:tcW w:w="1134" w:type="dxa"/>
            <w:tcBorders>
              <w:top w:val="nil"/>
              <w:left w:val="nil"/>
              <w:bottom w:val="single" w:sz="4" w:space="0" w:color="auto"/>
              <w:right w:val="single" w:sz="4" w:space="0" w:color="auto"/>
            </w:tcBorders>
            <w:shd w:val="clear" w:color="auto" w:fill="auto"/>
            <w:noWrap/>
            <w:hideMark/>
          </w:tcPr>
          <w:p w14:paraId="77D6C75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113,6</w:t>
            </w:r>
          </w:p>
        </w:tc>
        <w:tc>
          <w:tcPr>
            <w:tcW w:w="992" w:type="dxa"/>
            <w:tcBorders>
              <w:top w:val="nil"/>
              <w:left w:val="nil"/>
              <w:bottom w:val="single" w:sz="4" w:space="0" w:color="auto"/>
              <w:right w:val="single" w:sz="4" w:space="0" w:color="auto"/>
            </w:tcBorders>
            <w:shd w:val="clear" w:color="auto" w:fill="auto"/>
            <w:hideMark/>
          </w:tcPr>
          <w:p w14:paraId="05A9D24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C5C4451"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77D48B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в том числе по видам экономической деятельности:</w:t>
            </w:r>
          </w:p>
        </w:tc>
      </w:tr>
      <w:tr w:rsidR="00866BAB" w:rsidRPr="00516EF8" w14:paraId="4AE36A4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AB5A02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4.1.1.1. Добыча полезных ископаемых</w:t>
            </w:r>
          </w:p>
        </w:tc>
        <w:tc>
          <w:tcPr>
            <w:tcW w:w="2126" w:type="dxa"/>
            <w:tcBorders>
              <w:top w:val="nil"/>
              <w:left w:val="nil"/>
              <w:bottom w:val="single" w:sz="4" w:space="0" w:color="auto"/>
              <w:right w:val="single" w:sz="4" w:space="0" w:color="auto"/>
            </w:tcBorders>
            <w:shd w:val="clear" w:color="auto" w:fill="auto"/>
            <w:noWrap/>
            <w:hideMark/>
          </w:tcPr>
          <w:p w14:paraId="44CEECD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5161A03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3 149,7</w:t>
            </w:r>
          </w:p>
        </w:tc>
        <w:tc>
          <w:tcPr>
            <w:tcW w:w="1134" w:type="dxa"/>
            <w:tcBorders>
              <w:top w:val="nil"/>
              <w:left w:val="nil"/>
              <w:bottom w:val="single" w:sz="4" w:space="0" w:color="auto"/>
              <w:right w:val="single" w:sz="4" w:space="0" w:color="auto"/>
            </w:tcBorders>
            <w:shd w:val="clear" w:color="auto" w:fill="auto"/>
            <w:hideMark/>
          </w:tcPr>
          <w:p w14:paraId="294B63B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5 688,3</w:t>
            </w:r>
          </w:p>
        </w:tc>
        <w:tc>
          <w:tcPr>
            <w:tcW w:w="992" w:type="dxa"/>
            <w:tcBorders>
              <w:top w:val="nil"/>
              <w:left w:val="nil"/>
              <w:bottom w:val="single" w:sz="4" w:space="0" w:color="auto"/>
              <w:right w:val="single" w:sz="4" w:space="0" w:color="auto"/>
            </w:tcBorders>
            <w:shd w:val="clear" w:color="auto" w:fill="auto"/>
            <w:hideMark/>
          </w:tcPr>
          <w:p w14:paraId="4C3C931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180,6</w:t>
            </w:r>
          </w:p>
        </w:tc>
      </w:tr>
      <w:tr w:rsidR="00866BAB" w:rsidRPr="00516EF8" w14:paraId="20C3D1D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17174A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895B18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1C7F64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70,2</w:t>
            </w:r>
          </w:p>
        </w:tc>
        <w:tc>
          <w:tcPr>
            <w:tcW w:w="1134" w:type="dxa"/>
            <w:tcBorders>
              <w:top w:val="nil"/>
              <w:left w:val="nil"/>
              <w:bottom w:val="single" w:sz="4" w:space="0" w:color="auto"/>
              <w:right w:val="single" w:sz="4" w:space="0" w:color="auto"/>
            </w:tcBorders>
            <w:shd w:val="clear" w:color="auto" w:fill="auto"/>
            <w:hideMark/>
          </w:tcPr>
          <w:p w14:paraId="5F40267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159,3</w:t>
            </w:r>
          </w:p>
        </w:tc>
        <w:tc>
          <w:tcPr>
            <w:tcW w:w="992" w:type="dxa"/>
            <w:tcBorders>
              <w:top w:val="nil"/>
              <w:left w:val="nil"/>
              <w:bottom w:val="single" w:sz="4" w:space="0" w:color="auto"/>
              <w:right w:val="single" w:sz="4" w:space="0" w:color="auto"/>
            </w:tcBorders>
            <w:shd w:val="clear" w:color="auto" w:fill="auto"/>
            <w:hideMark/>
          </w:tcPr>
          <w:p w14:paraId="3B11465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25B5557" w14:textId="77777777" w:rsidTr="00866BAB">
        <w:trPr>
          <w:gridAfter w:val="1"/>
          <w:wAfter w:w="6" w:type="dxa"/>
          <w:trHeight w:val="89"/>
        </w:trPr>
        <w:tc>
          <w:tcPr>
            <w:tcW w:w="4248" w:type="dxa"/>
            <w:tcBorders>
              <w:top w:val="nil"/>
              <w:left w:val="single" w:sz="4" w:space="0" w:color="auto"/>
              <w:bottom w:val="single" w:sz="4" w:space="0" w:color="auto"/>
              <w:right w:val="single" w:sz="4" w:space="0" w:color="auto"/>
            </w:tcBorders>
            <w:shd w:val="clear" w:color="auto" w:fill="auto"/>
            <w:hideMark/>
          </w:tcPr>
          <w:p w14:paraId="1356105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67BD3D9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61F0598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104,8</w:t>
            </w:r>
          </w:p>
        </w:tc>
        <w:tc>
          <w:tcPr>
            <w:tcW w:w="1134" w:type="dxa"/>
            <w:tcBorders>
              <w:top w:val="nil"/>
              <w:left w:val="nil"/>
              <w:bottom w:val="single" w:sz="4" w:space="0" w:color="auto"/>
              <w:right w:val="single" w:sz="4" w:space="0" w:color="auto"/>
            </w:tcBorders>
            <w:shd w:val="clear" w:color="auto" w:fill="auto"/>
            <w:noWrap/>
            <w:hideMark/>
          </w:tcPr>
          <w:p w14:paraId="5CA6F55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113,4</w:t>
            </w:r>
          </w:p>
        </w:tc>
        <w:tc>
          <w:tcPr>
            <w:tcW w:w="992" w:type="dxa"/>
            <w:tcBorders>
              <w:top w:val="nil"/>
              <w:left w:val="nil"/>
              <w:bottom w:val="single" w:sz="4" w:space="0" w:color="auto"/>
              <w:right w:val="single" w:sz="4" w:space="0" w:color="auto"/>
            </w:tcBorders>
            <w:shd w:val="clear" w:color="auto" w:fill="auto"/>
            <w:hideMark/>
          </w:tcPr>
          <w:p w14:paraId="0C1FFDE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25F533EF"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4E5B1B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4.1.1.2. Обрабатывающие производства</w:t>
            </w:r>
          </w:p>
        </w:tc>
        <w:tc>
          <w:tcPr>
            <w:tcW w:w="2126" w:type="dxa"/>
            <w:tcBorders>
              <w:top w:val="nil"/>
              <w:left w:val="nil"/>
              <w:bottom w:val="single" w:sz="4" w:space="0" w:color="auto"/>
              <w:right w:val="single" w:sz="4" w:space="0" w:color="auto"/>
            </w:tcBorders>
            <w:shd w:val="clear" w:color="auto" w:fill="auto"/>
            <w:noWrap/>
            <w:hideMark/>
          </w:tcPr>
          <w:p w14:paraId="3ADF7B6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A8E8BB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221 142,4</w:t>
            </w:r>
          </w:p>
        </w:tc>
        <w:tc>
          <w:tcPr>
            <w:tcW w:w="1134" w:type="dxa"/>
            <w:tcBorders>
              <w:top w:val="nil"/>
              <w:left w:val="nil"/>
              <w:bottom w:val="single" w:sz="4" w:space="0" w:color="auto"/>
              <w:right w:val="single" w:sz="4" w:space="0" w:color="auto"/>
            </w:tcBorders>
            <w:shd w:val="clear" w:color="auto" w:fill="auto"/>
            <w:hideMark/>
          </w:tcPr>
          <w:p w14:paraId="3992CF2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214 670,5</w:t>
            </w:r>
          </w:p>
        </w:tc>
        <w:tc>
          <w:tcPr>
            <w:tcW w:w="992" w:type="dxa"/>
            <w:tcBorders>
              <w:top w:val="nil"/>
              <w:left w:val="nil"/>
              <w:bottom w:val="single" w:sz="4" w:space="0" w:color="auto"/>
              <w:right w:val="single" w:sz="4" w:space="0" w:color="auto"/>
            </w:tcBorders>
            <w:shd w:val="clear" w:color="auto" w:fill="auto"/>
            <w:hideMark/>
          </w:tcPr>
          <w:p w14:paraId="50213B8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97,1</w:t>
            </w:r>
          </w:p>
        </w:tc>
      </w:tr>
      <w:tr w:rsidR="00866BAB" w:rsidRPr="00516EF8" w14:paraId="78E1A482"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AD630C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161999F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6F3516A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93,7</w:t>
            </w:r>
          </w:p>
        </w:tc>
        <w:tc>
          <w:tcPr>
            <w:tcW w:w="1134" w:type="dxa"/>
            <w:tcBorders>
              <w:top w:val="nil"/>
              <w:left w:val="nil"/>
              <w:bottom w:val="single" w:sz="4" w:space="0" w:color="auto"/>
              <w:right w:val="single" w:sz="4" w:space="0" w:color="auto"/>
            </w:tcBorders>
            <w:shd w:val="clear" w:color="auto" w:fill="auto"/>
            <w:hideMark/>
          </w:tcPr>
          <w:p w14:paraId="62B3417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84,9</w:t>
            </w:r>
          </w:p>
        </w:tc>
        <w:tc>
          <w:tcPr>
            <w:tcW w:w="992" w:type="dxa"/>
            <w:tcBorders>
              <w:top w:val="nil"/>
              <w:left w:val="nil"/>
              <w:bottom w:val="single" w:sz="4" w:space="0" w:color="auto"/>
              <w:right w:val="single" w:sz="4" w:space="0" w:color="auto"/>
            </w:tcBorders>
            <w:shd w:val="clear" w:color="auto" w:fill="auto"/>
            <w:hideMark/>
          </w:tcPr>
          <w:p w14:paraId="11E4281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379E65B" w14:textId="77777777" w:rsidTr="00866BAB">
        <w:trPr>
          <w:gridAfter w:val="1"/>
          <w:wAfter w:w="6" w:type="dxa"/>
          <w:trHeight w:val="70"/>
        </w:trPr>
        <w:tc>
          <w:tcPr>
            <w:tcW w:w="4248" w:type="dxa"/>
            <w:tcBorders>
              <w:top w:val="nil"/>
              <w:left w:val="single" w:sz="4" w:space="0" w:color="auto"/>
              <w:bottom w:val="single" w:sz="4" w:space="0" w:color="auto"/>
              <w:right w:val="single" w:sz="4" w:space="0" w:color="auto"/>
            </w:tcBorders>
            <w:shd w:val="clear" w:color="auto" w:fill="auto"/>
            <w:hideMark/>
          </w:tcPr>
          <w:p w14:paraId="0370FFF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21199B5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6E698AA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161,9</w:t>
            </w:r>
          </w:p>
        </w:tc>
        <w:tc>
          <w:tcPr>
            <w:tcW w:w="1134" w:type="dxa"/>
            <w:tcBorders>
              <w:top w:val="nil"/>
              <w:left w:val="nil"/>
              <w:bottom w:val="single" w:sz="4" w:space="0" w:color="auto"/>
              <w:right w:val="single" w:sz="4" w:space="0" w:color="auto"/>
            </w:tcBorders>
            <w:shd w:val="clear" w:color="auto" w:fill="auto"/>
            <w:noWrap/>
            <w:hideMark/>
          </w:tcPr>
          <w:p w14:paraId="61F858D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114,3</w:t>
            </w:r>
          </w:p>
        </w:tc>
        <w:tc>
          <w:tcPr>
            <w:tcW w:w="992" w:type="dxa"/>
            <w:tcBorders>
              <w:top w:val="nil"/>
              <w:left w:val="nil"/>
              <w:bottom w:val="single" w:sz="4" w:space="0" w:color="auto"/>
              <w:right w:val="single" w:sz="4" w:space="0" w:color="auto"/>
            </w:tcBorders>
            <w:shd w:val="clear" w:color="auto" w:fill="auto"/>
            <w:hideMark/>
          </w:tcPr>
          <w:p w14:paraId="0F762BC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06BAD8B7"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686F6F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4.1.1.3. Обеспечение электрической энергией, газом и паром; кондиционирование воздуха</w:t>
            </w:r>
          </w:p>
        </w:tc>
        <w:tc>
          <w:tcPr>
            <w:tcW w:w="2126" w:type="dxa"/>
            <w:tcBorders>
              <w:top w:val="nil"/>
              <w:left w:val="nil"/>
              <w:bottom w:val="single" w:sz="4" w:space="0" w:color="auto"/>
              <w:right w:val="single" w:sz="4" w:space="0" w:color="auto"/>
            </w:tcBorders>
            <w:shd w:val="clear" w:color="auto" w:fill="auto"/>
            <w:noWrap/>
            <w:hideMark/>
          </w:tcPr>
          <w:p w14:paraId="72BD4DA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6357E28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26 406,1</w:t>
            </w:r>
          </w:p>
        </w:tc>
        <w:tc>
          <w:tcPr>
            <w:tcW w:w="1134" w:type="dxa"/>
            <w:tcBorders>
              <w:top w:val="nil"/>
              <w:left w:val="nil"/>
              <w:bottom w:val="single" w:sz="4" w:space="0" w:color="auto"/>
              <w:right w:val="single" w:sz="4" w:space="0" w:color="auto"/>
            </w:tcBorders>
            <w:shd w:val="clear" w:color="auto" w:fill="auto"/>
            <w:hideMark/>
          </w:tcPr>
          <w:p w14:paraId="3D9ACC3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27 964,0</w:t>
            </w:r>
          </w:p>
        </w:tc>
        <w:tc>
          <w:tcPr>
            <w:tcW w:w="992" w:type="dxa"/>
            <w:tcBorders>
              <w:top w:val="nil"/>
              <w:left w:val="nil"/>
              <w:bottom w:val="single" w:sz="4" w:space="0" w:color="auto"/>
              <w:right w:val="single" w:sz="4" w:space="0" w:color="auto"/>
            </w:tcBorders>
            <w:shd w:val="clear" w:color="auto" w:fill="auto"/>
            <w:hideMark/>
          </w:tcPr>
          <w:p w14:paraId="7699D63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105,9</w:t>
            </w:r>
          </w:p>
        </w:tc>
      </w:tr>
      <w:tr w:rsidR="00866BAB" w:rsidRPr="00516EF8" w14:paraId="109642E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9189FE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50BB15F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44695A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106,5</w:t>
            </w:r>
          </w:p>
        </w:tc>
        <w:tc>
          <w:tcPr>
            <w:tcW w:w="1134" w:type="dxa"/>
            <w:tcBorders>
              <w:top w:val="nil"/>
              <w:left w:val="nil"/>
              <w:bottom w:val="single" w:sz="4" w:space="0" w:color="auto"/>
              <w:right w:val="single" w:sz="4" w:space="0" w:color="auto"/>
            </w:tcBorders>
            <w:shd w:val="clear" w:color="auto" w:fill="auto"/>
            <w:hideMark/>
          </w:tcPr>
          <w:p w14:paraId="12E7D0E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97,4</w:t>
            </w:r>
          </w:p>
        </w:tc>
        <w:tc>
          <w:tcPr>
            <w:tcW w:w="992" w:type="dxa"/>
            <w:tcBorders>
              <w:top w:val="nil"/>
              <w:left w:val="nil"/>
              <w:bottom w:val="single" w:sz="4" w:space="0" w:color="auto"/>
              <w:right w:val="single" w:sz="4" w:space="0" w:color="auto"/>
            </w:tcBorders>
            <w:shd w:val="clear" w:color="auto" w:fill="auto"/>
            <w:hideMark/>
          </w:tcPr>
          <w:p w14:paraId="62451DD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A8174CD" w14:textId="77777777" w:rsidTr="00866BAB">
        <w:trPr>
          <w:gridAfter w:val="1"/>
          <w:wAfter w:w="6" w:type="dxa"/>
          <w:trHeight w:val="199"/>
        </w:trPr>
        <w:tc>
          <w:tcPr>
            <w:tcW w:w="4248" w:type="dxa"/>
            <w:tcBorders>
              <w:top w:val="nil"/>
              <w:left w:val="single" w:sz="4" w:space="0" w:color="auto"/>
              <w:bottom w:val="single" w:sz="4" w:space="0" w:color="auto"/>
              <w:right w:val="single" w:sz="4" w:space="0" w:color="auto"/>
            </w:tcBorders>
            <w:shd w:val="clear" w:color="auto" w:fill="auto"/>
            <w:hideMark/>
          </w:tcPr>
          <w:p w14:paraId="6F917F8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3BD6D95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C5D343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104,5</w:t>
            </w:r>
          </w:p>
        </w:tc>
        <w:tc>
          <w:tcPr>
            <w:tcW w:w="1134" w:type="dxa"/>
            <w:tcBorders>
              <w:top w:val="nil"/>
              <w:left w:val="nil"/>
              <w:bottom w:val="single" w:sz="4" w:space="0" w:color="auto"/>
              <w:right w:val="single" w:sz="4" w:space="0" w:color="auto"/>
            </w:tcBorders>
            <w:shd w:val="clear" w:color="auto" w:fill="auto"/>
            <w:hideMark/>
          </w:tcPr>
          <w:p w14:paraId="5EA9697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108,7</w:t>
            </w:r>
          </w:p>
        </w:tc>
        <w:tc>
          <w:tcPr>
            <w:tcW w:w="992" w:type="dxa"/>
            <w:tcBorders>
              <w:top w:val="nil"/>
              <w:left w:val="nil"/>
              <w:bottom w:val="single" w:sz="4" w:space="0" w:color="auto"/>
              <w:right w:val="single" w:sz="4" w:space="0" w:color="auto"/>
            </w:tcBorders>
            <w:shd w:val="clear" w:color="auto" w:fill="auto"/>
            <w:hideMark/>
          </w:tcPr>
          <w:p w14:paraId="243EDBC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64A3620"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36A8F5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2126" w:type="dxa"/>
            <w:tcBorders>
              <w:top w:val="nil"/>
              <w:left w:val="nil"/>
              <w:bottom w:val="single" w:sz="4" w:space="0" w:color="auto"/>
              <w:right w:val="single" w:sz="4" w:space="0" w:color="auto"/>
            </w:tcBorders>
            <w:shd w:val="clear" w:color="auto" w:fill="auto"/>
            <w:noWrap/>
            <w:hideMark/>
          </w:tcPr>
          <w:p w14:paraId="5A0A2FF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53DFAAB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1 640,6</w:t>
            </w:r>
          </w:p>
        </w:tc>
        <w:tc>
          <w:tcPr>
            <w:tcW w:w="1134" w:type="dxa"/>
            <w:tcBorders>
              <w:top w:val="nil"/>
              <w:left w:val="nil"/>
              <w:bottom w:val="single" w:sz="4" w:space="0" w:color="auto"/>
              <w:right w:val="single" w:sz="4" w:space="0" w:color="auto"/>
            </w:tcBorders>
            <w:shd w:val="clear" w:color="auto" w:fill="auto"/>
            <w:hideMark/>
          </w:tcPr>
          <w:p w14:paraId="46A4217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1 908,0</w:t>
            </w:r>
          </w:p>
        </w:tc>
        <w:tc>
          <w:tcPr>
            <w:tcW w:w="992" w:type="dxa"/>
            <w:tcBorders>
              <w:top w:val="nil"/>
              <w:left w:val="nil"/>
              <w:bottom w:val="single" w:sz="4" w:space="0" w:color="auto"/>
              <w:right w:val="single" w:sz="4" w:space="0" w:color="auto"/>
            </w:tcBorders>
            <w:shd w:val="clear" w:color="auto" w:fill="auto"/>
            <w:hideMark/>
          </w:tcPr>
          <w:p w14:paraId="21A4B1E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116,3</w:t>
            </w:r>
          </w:p>
        </w:tc>
      </w:tr>
      <w:tr w:rsidR="00866BAB" w:rsidRPr="00516EF8" w14:paraId="375288E3"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80B347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50E917C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1941A62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100,1</w:t>
            </w:r>
          </w:p>
        </w:tc>
        <w:tc>
          <w:tcPr>
            <w:tcW w:w="1134" w:type="dxa"/>
            <w:tcBorders>
              <w:top w:val="nil"/>
              <w:left w:val="nil"/>
              <w:bottom w:val="single" w:sz="4" w:space="0" w:color="auto"/>
              <w:right w:val="single" w:sz="4" w:space="0" w:color="auto"/>
            </w:tcBorders>
            <w:shd w:val="clear" w:color="auto" w:fill="auto"/>
            <w:hideMark/>
          </w:tcPr>
          <w:p w14:paraId="0690DC6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111,0</w:t>
            </w:r>
          </w:p>
        </w:tc>
        <w:tc>
          <w:tcPr>
            <w:tcW w:w="992" w:type="dxa"/>
            <w:tcBorders>
              <w:top w:val="nil"/>
              <w:left w:val="nil"/>
              <w:bottom w:val="single" w:sz="4" w:space="0" w:color="auto"/>
              <w:right w:val="single" w:sz="4" w:space="0" w:color="auto"/>
            </w:tcBorders>
            <w:shd w:val="clear" w:color="auto" w:fill="auto"/>
            <w:hideMark/>
          </w:tcPr>
          <w:p w14:paraId="7E63020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7EF9764"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45A301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42F5164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4F64E6A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94,6</w:t>
            </w:r>
          </w:p>
        </w:tc>
        <w:tc>
          <w:tcPr>
            <w:tcW w:w="1134" w:type="dxa"/>
            <w:tcBorders>
              <w:top w:val="nil"/>
              <w:left w:val="nil"/>
              <w:bottom w:val="single" w:sz="4" w:space="0" w:color="auto"/>
              <w:right w:val="single" w:sz="4" w:space="0" w:color="auto"/>
            </w:tcBorders>
            <w:shd w:val="clear" w:color="auto" w:fill="auto"/>
            <w:hideMark/>
          </w:tcPr>
          <w:p w14:paraId="6CF08ED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104,8</w:t>
            </w:r>
          </w:p>
        </w:tc>
        <w:tc>
          <w:tcPr>
            <w:tcW w:w="992" w:type="dxa"/>
            <w:tcBorders>
              <w:top w:val="nil"/>
              <w:left w:val="nil"/>
              <w:bottom w:val="single" w:sz="4" w:space="0" w:color="auto"/>
              <w:right w:val="single" w:sz="4" w:space="0" w:color="auto"/>
            </w:tcBorders>
            <w:shd w:val="clear" w:color="auto" w:fill="auto"/>
            <w:hideMark/>
          </w:tcPr>
          <w:p w14:paraId="63A4E4E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AFD0246"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D8FA6C0"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4.2. Производство основных видов промышленной продукции в натуральном выражении по крупным и средним производителям:</w:t>
            </w:r>
          </w:p>
        </w:tc>
      </w:tr>
      <w:tr w:rsidR="00866BAB" w:rsidRPr="00516EF8" w14:paraId="48AF66D3"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74CE7D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электроэнергия </w:t>
            </w:r>
          </w:p>
        </w:tc>
        <w:tc>
          <w:tcPr>
            <w:tcW w:w="2126" w:type="dxa"/>
            <w:tcBorders>
              <w:top w:val="nil"/>
              <w:left w:val="nil"/>
              <w:bottom w:val="single" w:sz="4" w:space="0" w:color="auto"/>
              <w:right w:val="single" w:sz="4" w:space="0" w:color="auto"/>
            </w:tcBorders>
            <w:shd w:val="clear" w:color="auto" w:fill="auto"/>
            <w:noWrap/>
            <w:hideMark/>
          </w:tcPr>
          <w:p w14:paraId="5C66BD4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квт-ч.</w:t>
            </w:r>
          </w:p>
        </w:tc>
        <w:tc>
          <w:tcPr>
            <w:tcW w:w="1134" w:type="dxa"/>
            <w:tcBorders>
              <w:top w:val="nil"/>
              <w:left w:val="nil"/>
              <w:bottom w:val="single" w:sz="4" w:space="0" w:color="auto"/>
              <w:right w:val="single" w:sz="4" w:space="0" w:color="auto"/>
            </w:tcBorders>
            <w:shd w:val="clear" w:color="auto" w:fill="auto"/>
            <w:hideMark/>
          </w:tcPr>
          <w:p w14:paraId="6C774F9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12 451,9</w:t>
            </w:r>
          </w:p>
        </w:tc>
        <w:tc>
          <w:tcPr>
            <w:tcW w:w="1134" w:type="dxa"/>
            <w:tcBorders>
              <w:top w:val="nil"/>
              <w:left w:val="nil"/>
              <w:bottom w:val="single" w:sz="4" w:space="0" w:color="auto"/>
              <w:right w:val="single" w:sz="4" w:space="0" w:color="auto"/>
            </w:tcBorders>
            <w:shd w:val="clear" w:color="auto" w:fill="auto"/>
            <w:hideMark/>
          </w:tcPr>
          <w:p w14:paraId="383519B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12 140,6</w:t>
            </w:r>
          </w:p>
        </w:tc>
        <w:tc>
          <w:tcPr>
            <w:tcW w:w="992" w:type="dxa"/>
            <w:tcBorders>
              <w:top w:val="nil"/>
              <w:left w:val="nil"/>
              <w:bottom w:val="single" w:sz="4" w:space="0" w:color="auto"/>
              <w:right w:val="single" w:sz="4" w:space="0" w:color="auto"/>
            </w:tcBorders>
            <w:shd w:val="clear" w:color="auto" w:fill="auto"/>
            <w:hideMark/>
          </w:tcPr>
          <w:p w14:paraId="682759D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97,5</w:t>
            </w:r>
          </w:p>
        </w:tc>
      </w:tr>
      <w:tr w:rsidR="00866BAB" w:rsidRPr="00516EF8" w14:paraId="2E09055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C0889F1" w14:textId="77777777" w:rsidR="00866BAB" w:rsidRPr="00516EF8" w:rsidRDefault="00866BAB" w:rsidP="00EB416C">
            <w:pPr>
              <w:rPr>
                <w:rFonts w:eastAsia="Times New Roman" w:cs="Times New Roman"/>
                <w:sz w:val="18"/>
                <w:szCs w:val="18"/>
                <w:lang w:eastAsia="ru-RU"/>
              </w:rPr>
            </w:pPr>
            <w:proofErr w:type="spellStart"/>
            <w:r w:rsidRPr="00516EF8">
              <w:rPr>
                <w:rFonts w:eastAsia="Times New Roman" w:cs="Times New Roman"/>
                <w:sz w:val="18"/>
                <w:szCs w:val="18"/>
                <w:lang w:eastAsia="ru-RU"/>
              </w:rPr>
              <w:t>теплоэнергия</w:t>
            </w:r>
            <w:proofErr w:type="spellEnd"/>
            <w:r w:rsidRPr="00516EF8">
              <w:rPr>
                <w:rFonts w:eastAsia="Times New Roman" w:cs="Times New Roman"/>
                <w:sz w:val="18"/>
                <w:szCs w:val="18"/>
                <w:lang w:eastAsia="ru-RU"/>
              </w:rPr>
              <w:t xml:space="preserve"> </w:t>
            </w:r>
          </w:p>
        </w:tc>
        <w:tc>
          <w:tcPr>
            <w:tcW w:w="2126" w:type="dxa"/>
            <w:tcBorders>
              <w:top w:val="nil"/>
              <w:left w:val="nil"/>
              <w:bottom w:val="single" w:sz="4" w:space="0" w:color="auto"/>
              <w:right w:val="single" w:sz="4" w:space="0" w:color="auto"/>
            </w:tcBorders>
            <w:shd w:val="clear" w:color="auto" w:fill="auto"/>
            <w:noWrap/>
            <w:hideMark/>
          </w:tcPr>
          <w:p w14:paraId="3EA09B7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Гкал</w:t>
            </w:r>
          </w:p>
        </w:tc>
        <w:tc>
          <w:tcPr>
            <w:tcW w:w="1134" w:type="dxa"/>
            <w:tcBorders>
              <w:top w:val="nil"/>
              <w:left w:val="nil"/>
              <w:bottom w:val="single" w:sz="4" w:space="0" w:color="auto"/>
              <w:right w:val="single" w:sz="4" w:space="0" w:color="auto"/>
            </w:tcBorders>
            <w:shd w:val="clear" w:color="auto" w:fill="auto"/>
            <w:hideMark/>
          </w:tcPr>
          <w:p w14:paraId="327A32C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1 641,7</w:t>
            </w:r>
          </w:p>
        </w:tc>
        <w:tc>
          <w:tcPr>
            <w:tcW w:w="1134" w:type="dxa"/>
            <w:tcBorders>
              <w:top w:val="nil"/>
              <w:left w:val="nil"/>
              <w:bottom w:val="single" w:sz="4" w:space="0" w:color="auto"/>
              <w:right w:val="single" w:sz="4" w:space="0" w:color="auto"/>
            </w:tcBorders>
            <w:shd w:val="clear" w:color="auto" w:fill="auto"/>
            <w:hideMark/>
          </w:tcPr>
          <w:p w14:paraId="14FAB56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1 512,0</w:t>
            </w:r>
          </w:p>
        </w:tc>
        <w:tc>
          <w:tcPr>
            <w:tcW w:w="992" w:type="dxa"/>
            <w:tcBorders>
              <w:top w:val="nil"/>
              <w:left w:val="nil"/>
              <w:bottom w:val="single" w:sz="4" w:space="0" w:color="auto"/>
              <w:right w:val="single" w:sz="4" w:space="0" w:color="auto"/>
            </w:tcBorders>
            <w:shd w:val="clear" w:color="auto" w:fill="auto"/>
            <w:hideMark/>
          </w:tcPr>
          <w:p w14:paraId="710D808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92,1</w:t>
            </w:r>
          </w:p>
        </w:tc>
      </w:tr>
      <w:tr w:rsidR="00866BAB" w:rsidRPr="00516EF8" w14:paraId="3DB5DA2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B1F11A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конструкции и детали железобетонные</w:t>
            </w:r>
          </w:p>
        </w:tc>
        <w:tc>
          <w:tcPr>
            <w:tcW w:w="2126" w:type="dxa"/>
            <w:tcBorders>
              <w:top w:val="nil"/>
              <w:left w:val="nil"/>
              <w:bottom w:val="single" w:sz="4" w:space="0" w:color="auto"/>
              <w:right w:val="single" w:sz="4" w:space="0" w:color="auto"/>
            </w:tcBorders>
            <w:shd w:val="clear" w:color="auto" w:fill="auto"/>
            <w:noWrap/>
            <w:hideMark/>
          </w:tcPr>
          <w:p w14:paraId="61F52A3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куб. м.</w:t>
            </w:r>
          </w:p>
        </w:tc>
        <w:tc>
          <w:tcPr>
            <w:tcW w:w="1134" w:type="dxa"/>
            <w:tcBorders>
              <w:top w:val="nil"/>
              <w:left w:val="nil"/>
              <w:bottom w:val="single" w:sz="4" w:space="0" w:color="auto"/>
              <w:right w:val="single" w:sz="4" w:space="0" w:color="auto"/>
            </w:tcBorders>
            <w:shd w:val="clear" w:color="auto" w:fill="auto"/>
            <w:hideMark/>
          </w:tcPr>
          <w:p w14:paraId="1560F45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74,2</w:t>
            </w:r>
          </w:p>
        </w:tc>
        <w:tc>
          <w:tcPr>
            <w:tcW w:w="1134" w:type="dxa"/>
            <w:tcBorders>
              <w:top w:val="nil"/>
              <w:left w:val="nil"/>
              <w:bottom w:val="single" w:sz="4" w:space="0" w:color="auto"/>
              <w:right w:val="single" w:sz="4" w:space="0" w:color="auto"/>
            </w:tcBorders>
            <w:shd w:val="clear" w:color="auto" w:fill="auto"/>
            <w:hideMark/>
          </w:tcPr>
          <w:p w14:paraId="438B8E1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35,2</w:t>
            </w:r>
          </w:p>
        </w:tc>
        <w:tc>
          <w:tcPr>
            <w:tcW w:w="992" w:type="dxa"/>
            <w:tcBorders>
              <w:top w:val="nil"/>
              <w:left w:val="nil"/>
              <w:bottom w:val="single" w:sz="4" w:space="0" w:color="auto"/>
              <w:right w:val="single" w:sz="4" w:space="0" w:color="auto"/>
            </w:tcBorders>
            <w:shd w:val="clear" w:color="auto" w:fill="auto"/>
            <w:hideMark/>
          </w:tcPr>
          <w:p w14:paraId="5BD60CC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47,4</w:t>
            </w:r>
          </w:p>
        </w:tc>
      </w:tr>
      <w:tr w:rsidR="00866BAB" w:rsidRPr="00516EF8" w14:paraId="3EFA6482"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47F078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хлеб и хлебобулочные изделия</w:t>
            </w:r>
          </w:p>
        </w:tc>
        <w:tc>
          <w:tcPr>
            <w:tcW w:w="2126" w:type="dxa"/>
            <w:tcBorders>
              <w:top w:val="nil"/>
              <w:left w:val="nil"/>
              <w:bottom w:val="single" w:sz="4" w:space="0" w:color="auto"/>
              <w:right w:val="single" w:sz="4" w:space="0" w:color="auto"/>
            </w:tcBorders>
            <w:shd w:val="clear" w:color="auto" w:fill="auto"/>
            <w:noWrap/>
            <w:hideMark/>
          </w:tcPr>
          <w:p w14:paraId="185075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тонна</w:t>
            </w:r>
          </w:p>
        </w:tc>
        <w:tc>
          <w:tcPr>
            <w:tcW w:w="1134" w:type="dxa"/>
            <w:tcBorders>
              <w:top w:val="nil"/>
              <w:left w:val="nil"/>
              <w:bottom w:val="single" w:sz="4" w:space="0" w:color="auto"/>
              <w:right w:val="single" w:sz="4" w:space="0" w:color="auto"/>
            </w:tcBorders>
            <w:shd w:val="clear" w:color="auto" w:fill="auto"/>
            <w:hideMark/>
          </w:tcPr>
          <w:p w14:paraId="61A91C9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2 049,8</w:t>
            </w:r>
          </w:p>
        </w:tc>
        <w:tc>
          <w:tcPr>
            <w:tcW w:w="1134" w:type="dxa"/>
            <w:tcBorders>
              <w:top w:val="nil"/>
              <w:left w:val="nil"/>
              <w:bottom w:val="single" w:sz="4" w:space="0" w:color="auto"/>
              <w:right w:val="single" w:sz="4" w:space="0" w:color="auto"/>
            </w:tcBorders>
            <w:shd w:val="clear" w:color="auto" w:fill="auto"/>
            <w:hideMark/>
          </w:tcPr>
          <w:p w14:paraId="2FBBBFC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1 926,8</w:t>
            </w:r>
          </w:p>
        </w:tc>
        <w:tc>
          <w:tcPr>
            <w:tcW w:w="992" w:type="dxa"/>
            <w:tcBorders>
              <w:top w:val="nil"/>
              <w:left w:val="nil"/>
              <w:bottom w:val="single" w:sz="4" w:space="0" w:color="auto"/>
              <w:right w:val="single" w:sz="4" w:space="0" w:color="auto"/>
            </w:tcBorders>
            <w:shd w:val="clear" w:color="auto" w:fill="auto"/>
            <w:hideMark/>
          </w:tcPr>
          <w:p w14:paraId="50B8073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94,0</w:t>
            </w:r>
          </w:p>
        </w:tc>
      </w:tr>
      <w:tr w:rsidR="00866BAB" w:rsidRPr="00516EF8" w14:paraId="6A20DE06"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6EEB5A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мясные полуфабрикаты</w:t>
            </w:r>
          </w:p>
        </w:tc>
        <w:tc>
          <w:tcPr>
            <w:tcW w:w="2126" w:type="dxa"/>
            <w:tcBorders>
              <w:top w:val="nil"/>
              <w:left w:val="nil"/>
              <w:bottom w:val="single" w:sz="4" w:space="0" w:color="auto"/>
              <w:right w:val="single" w:sz="4" w:space="0" w:color="auto"/>
            </w:tcBorders>
            <w:shd w:val="clear" w:color="auto" w:fill="auto"/>
            <w:noWrap/>
            <w:hideMark/>
          </w:tcPr>
          <w:p w14:paraId="2EBBAD1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тонна</w:t>
            </w:r>
          </w:p>
        </w:tc>
        <w:tc>
          <w:tcPr>
            <w:tcW w:w="1134" w:type="dxa"/>
            <w:tcBorders>
              <w:top w:val="nil"/>
              <w:left w:val="nil"/>
              <w:bottom w:val="single" w:sz="4" w:space="0" w:color="auto"/>
              <w:right w:val="single" w:sz="4" w:space="0" w:color="auto"/>
            </w:tcBorders>
            <w:shd w:val="clear" w:color="auto" w:fill="auto"/>
            <w:hideMark/>
          </w:tcPr>
          <w:p w14:paraId="70ED55D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257,4</w:t>
            </w:r>
          </w:p>
        </w:tc>
        <w:tc>
          <w:tcPr>
            <w:tcW w:w="1134" w:type="dxa"/>
            <w:tcBorders>
              <w:top w:val="nil"/>
              <w:left w:val="nil"/>
              <w:bottom w:val="single" w:sz="4" w:space="0" w:color="auto"/>
              <w:right w:val="single" w:sz="4" w:space="0" w:color="auto"/>
            </w:tcBorders>
            <w:shd w:val="clear" w:color="auto" w:fill="auto"/>
            <w:hideMark/>
          </w:tcPr>
          <w:p w14:paraId="5C0372F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252,3</w:t>
            </w:r>
          </w:p>
        </w:tc>
        <w:tc>
          <w:tcPr>
            <w:tcW w:w="992" w:type="dxa"/>
            <w:tcBorders>
              <w:top w:val="nil"/>
              <w:left w:val="nil"/>
              <w:bottom w:val="single" w:sz="4" w:space="0" w:color="auto"/>
              <w:right w:val="single" w:sz="4" w:space="0" w:color="auto"/>
            </w:tcBorders>
            <w:shd w:val="clear" w:color="auto" w:fill="auto"/>
            <w:hideMark/>
          </w:tcPr>
          <w:p w14:paraId="0B5F829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98,0</w:t>
            </w:r>
          </w:p>
        </w:tc>
      </w:tr>
      <w:tr w:rsidR="00866BAB" w:rsidRPr="00516EF8" w14:paraId="3579C5E2"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9F274D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5. Малое предпринимательство</w:t>
            </w:r>
          </w:p>
        </w:tc>
      </w:tr>
      <w:tr w:rsidR="00866BAB" w:rsidRPr="00516EF8" w14:paraId="55EDD597" w14:textId="77777777" w:rsidTr="00866BAB">
        <w:trPr>
          <w:gridAfter w:val="1"/>
          <w:wAfter w:w="6" w:type="dxa"/>
          <w:trHeight w:val="337"/>
        </w:trPr>
        <w:tc>
          <w:tcPr>
            <w:tcW w:w="4248" w:type="dxa"/>
            <w:tcBorders>
              <w:top w:val="nil"/>
              <w:left w:val="single" w:sz="4" w:space="0" w:color="auto"/>
              <w:bottom w:val="single" w:sz="4" w:space="0" w:color="auto"/>
              <w:right w:val="single" w:sz="4" w:space="0" w:color="auto"/>
            </w:tcBorders>
            <w:shd w:val="clear" w:color="auto" w:fill="auto"/>
            <w:hideMark/>
          </w:tcPr>
          <w:p w14:paraId="1BA93E2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5.1. Оборот (товаров, работ, услуг) субъектов малого предпринимательства</w:t>
            </w:r>
          </w:p>
        </w:tc>
        <w:tc>
          <w:tcPr>
            <w:tcW w:w="2126" w:type="dxa"/>
            <w:tcBorders>
              <w:top w:val="nil"/>
              <w:left w:val="nil"/>
              <w:bottom w:val="single" w:sz="4" w:space="0" w:color="auto"/>
              <w:right w:val="single" w:sz="4" w:space="0" w:color="auto"/>
            </w:tcBorders>
            <w:shd w:val="clear" w:color="auto" w:fill="auto"/>
            <w:noWrap/>
            <w:hideMark/>
          </w:tcPr>
          <w:p w14:paraId="46C229D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1CC2ED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61 974,0</w:t>
            </w:r>
          </w:p>
        </w:tc>
        <w:tc>
          <w:tcPr>
            <w:tcW w:w="1134" w:type="dxa"/>
            <w:tcBorders>
              <w:top w:val="nil"/>
              <w:left w:val="nil"/>
              <w:bottom w:val="single" w:sz="4" w:space="0" w:color="auto"/>
              <w:right w:val="single" w:sz="4" w:space="0" w:color="auto"/>
            </w:tcBorders>
            <w:shd w:val="clear" w:color="auto" w:fill="auto"/>
            <w:hideMark/>
          </w:tcPr>
          <w:p w14:paraId="312DD31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68 600,6</w:t>
            </w:r>
          </w:p>
        </w:tc>
        <w:tc>
          <w:tcPr>
            <w:tcW w:w="992" w:type="dxa"/>
            <w:tcBorders>
              <w:top w:val="nil"/>
              <w:left w:val="nil"/>
              <w:bottom w:val="single" w:sz="4" w:space="0" w:color="auto"/>
              <w:right w:val="single" w:sz="4" w:space="0" w:color="auto"/>
            </w:tcBorders>
            <w:shd w:val="clear" w:color="auto" w:fill="auto"/>
            <w:hideMark/>
          </w:tcPr>
          <w:p w14:paraId="4608AD5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110,7</w:t>
            </w:r>
          </w:p>
        </w:tc>
      </w:tr>
      <w:tr w:rsidR="00866BAB" w:rsidRPr="00516EF8" w14:paraId="7BC3333C"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027E18B"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3504434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7F94B9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99,7</w:t>
            </w:r>
          </w:p>
        </w:tc>
        <w:tc>
          <w:tcPr>
            <w:tcW w:w="1134" w:type="dxa"/>
            <w:tcBorders>
              <w:top w:val="nil"/>
              <w:left w:val="nil"/>
              <w:bottom w:val="single" w:sz="4" w:space="0" w:color="auto"/>
              <w:right w:val="single" w:sz="4" w:space="0" w:color="auto"/>
            </w:tcBorders>
            <w:shd w:val="clear" w:color="auto" w:fill="auto"/>
            <w:noWrap/>
            <w:hideMark/>
          </w:tcPr>
          <w:p w14:paraId="078E05E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101,2</w:t>
            </w:r>
          </w:p>
        </w:tc>
        <w:tc>
          <w:tcPr>
            <w:tcW w:w="992" w:type="dxa"/>
            <w:tcBorders>
              <w:top w:val="nil"/>
              <w:left w:val="nil"/>
              <w:bottom w:val="single" w:sz="4" w:space="0" w:color="auto"/>
              <w:right w:val="single" w:sz="4" w:space="0" w:color="auto"/>
            </w:tcBorders>
            <w:shd w:val="clear" w:color="auto" w:fill="auto"/>
            <w:hideMark/>
          </w:tcPr>
          <w:p w14:paraId="6E84E7F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3A3A7D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A917C9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0A66313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0D7B85F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102,8</w:t>
            </w:r>
          </w:p>
        </w:tc>
        <w:tc>
          <w:tcPr>
            <w:tcW w:w="1134" w:type="dxa"/>
            <w:tcBorders>
              <w:top w:val="nil"/>
              <w:left w:val="nil"/>
              <w:bottom w:val="single" w:sz="4" w:space="0" w:color="auto"/>
              <w:right w:val="single" w:sz="4" w:space="0" w:color="auto"/>
            </w:tcBorders>
            <w:shd w:val="clear" w:color="auto" w:fill="auto"/>
            <w:hideMark/>
          </w:tcPr>
          <w:p w14:paraId="56D027C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109,4</w:t>
            </w:r>
          </w:p>
        </w:tc>
        <w:tc>
          <w:tcPr>
            <w:tcW w:w="992" w:type="dxa"/>
            <w:tcBorders>
              <w:top w:val="nil"/>
              <w:left w:val="nil"/>
              <w:bottom w:val="single" w:sz="4" w:space="0" w:color="auto"/>
              <w:right w:val="single" w:sz="4" w:space="0" w:color="auto"/>
            </w:tcBorders>
            <w:shd w:val="clear" w:color="auto" w:fill="auto"/>
            <w:hideMark/>
          </w:tcPr>
          <w:p w14:paraId="0A92FA9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3EA22207"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86B36DA"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lastRenderedPageBreak/>
              <w:t xml:space="preserve">5.2. Численность занятых в малом бизнесе, включая индивидуальных предпринимателей и </w:t>
            </w:r>
            <w:proofErr w:type="spellStart"/>
            <w:r w:rsidRPr="00516EF8">
              <w:rPr>
                <w:rFonts w:eastAsia="Times New Roman" w:cs="Times New Roman"/>
                <w:sz w:val="18"/>
                <w:szCs w:val="18"/>
                <w:lang w:eastAsia="ru-RU"/>
              </w:rPr>
              <w:t>самозанятых</w:t>
            </w:r>
            <w:proofErr w:type="spellEnd"/>
          </w:p>
        </w:tc>
        <w:tc>
          <w:tcPr>
            <w:tcW w:w="2126" w:type="dxa"/>
            <w:tcBorders>
              <w:top w:val="nil"/>
              <w:left w:val="nil"/>
              <w:bottom w:val="single" w:sz="4" w:space="0" w:color="auto"/>
              <w:right w:val="single" w:sz="4" w:space="0" w:color="auto"/>
            </w:tcBorders>
            <w:shd w:val="clear" w:color="auto" w:fill="auto"/>
            <w:noWrap/>
            <w:hideMark/>
          </w:tcPr>
          <w:p w14:paraId="44242F2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3B328D1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82,4</w:t>
            </w:r>
          </w:p>
        </w:tc>
        <w:tc>
          <w:tcPr>
            <w:tcW w:w="1134" w:type="dxa"/>
            <w:tcBorders>
              <w:top w:val="nil"/>
              <w:left w:val="nil"/>
              <w:bottom w:val="single" w:sz="4" w:space="0" w:color="auto"/>
              <w:right w:val="single" w:sz="4" w:space="0" w:color="auto"/>
            </w:tcBorders>
            <w:shd w:val="clear" w:color="auto" w:fill="auto"/>
            <w:hideMark/>
          </w:tcPr>
          <w:p w14:paraId="1D5A961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94,4</w:t>
            </w:r>
          </w:p>
        </w:tc>
        <w:tc>
          <w:tcPr>
            <w:tcW w:w="992" w:type="dxa"/>
            <w:tcBorders>
              <w:top w:val="nil"/>
              <w:left w:val="nil"/>
              <w:bottom w:val="single" w:sz="4" w:space="0" w:color="auto"/>
              <w:right w:val="single" w:sz="4" w:space="0" w:color="auto"/>
            </w:tcBorders>
            <w:shd w:val="clear" w:color="auto" w:fill="auto"/>
            <w:hideMark/>
          </w:tcPr>
          <w:p w14:paraId="373D1D8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114,6</w:t>
            </w:r>
          </w:p>
        </w:tc>
      </w:tr>
      <w:tr w:rsidR="00866BAB" w:rsidRPr="00516EF8" w14:paraId="4B6953FF" w14:textId="77777777" w:rsidTr="00866BAB">
        <w:trPr>
          <w:gridAfter w:val="1"/>
          <w:wAfter w:w="6" w:type="dxa"/>
          <w:trHeight w:val="417"/>
        </w:trPr>
        <w:tc>
          <w:tcPr>
            <w:tcW w:w="4248" w:type="dxa"/>
            <w:tcBorders>
              <w:top w:val="nil"/>
              <w:left w:val="single" w:sz="4" w:space="0" w:color="auto"/>
              <w:bottom w:val="single" w:sz="4" w:space="0" w:color="auto"/>
              <w:right w:val="single" w:sz="4" w:space="0" w:color="auto"/>
            </w:tcBorders>
            <w:shd w:val="clear" w:color="auto" w:fill="auto"/>
            <w:hideMark/>
          </w:tcPr>
          <w:p w14:paraId="6D002E8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5.3. Доля занятых в малом бизнесе в общей численности занятых в экономике</w:t>
            </w:r>
          </w:p>
        </w:tc>
        <w:tc>
          <w:tcPr>
            <w:tcW w:w="2126" w:type="dxa"/>
            <w:tcBorders>
              <w:top w:val="nil"/>
              <w:left w:val="nil"/>
              <w:bottom w:val="single" w:sz="4" w:space="0" w:color="auto"/>
              <w:right w:val="single" w:sz="4" w:space="0" w:color="auto"/>
            </w:tcBorders>
            <w:shd w:val="clear" w:color="auto" w:fill="auto"/>
            <w:noWrap/>
            <w:hideMark/>
          </w:tcPr>
          <w:p w14:paraId="3B06A00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c>
          <w:tcPr>
            <w:tcW w:w="1134" w:type="dxa"/>
            <w:tcBorders>
              <w:top w:val="nil"/>
              <w:left w:val="nil"/>
              <w:bottom w:val="single" w:sz="4" w:space="0" w:color="auto"/>
              <w:right w:val="single" w:sz="4" w:space="0" w:color="auto"/>
            </w:tcBorders>
            <w:shd w:val="clear" w:color="auto" w:fill="auto"/>
            <w:hideMark/>
          </w:tcPr>
          <w:p w14:paraId="083701D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40,9</w:t>
            </w:r>
          </w:p>
        </w:tc>
        <w:tc>
          <w:tcPr>
            <w:tcW w:w="1134" w:type="dxa"/>
            <w:tcBorders>
              <w:top w:val="nil"/>
              <w:left w:val="nil"/>
              <w:bottom w:val="single" w:sz="4" w:space="0" w:color="auto"/>
              <w:right w:val="single" w:sz="4" w:space="0" w:color="auto"/>
            </w:tcBorders>
            <w:shd w:val="clear" w:color="auto" w:fill="auto"/>
            <w:hideMark/>
          </w:tcPr>
          <w:p w14:paraId="414E7D4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44,1</w:t>
            </w:r>
          </w:p>
        </w:tc>
        <w:tc>
          <w:tcPr>
            <w:tcW w:w="992" w:type="dxa"/>
            <w:tcBorders>
              <w:top w:val="nil"/>
              <w:left w:val="nil"/>
              <w:bottom w:val="single" w:sz="4" w:space="0" w:color="auto"/>
              <w:right w:val="single" w:sz="4" w:space="0" w:color="auto"/>
            </w:tcBorders>
            <w:shd w:val="clear" w:color="auto" w:fill="auto"/>
            <w:hideMark/>
          </w:tcPr>
          <w:p w14:paraId="7B2812E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7940EFBE" w14:textId="77777777" w:rsidTr="00EB416C">
        <w:trPr>
          <w:trHeight w:val="196"/>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22C84D0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6. Торговля и услуги населению</w:t>
            </w:r>
          </w:p>
        </w:tc>
      </w:tr>
      <w:tr w:rsidR="00866BAB" w:rsidRPr="00516EF8" w14:paraId="3CBEC1A3"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4B3A4E2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6.1. Оборот розничной торговли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16D5DB7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550D97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28 087,8</w:t>
            </w:r>
          </w:p>
        </w:tc>
        <w:tc>
          <w:tcPr>
            <w:tcW w:w="1134" w:type="dxa"/>
            <w:tcBorders>
              <w:top w:val="nil"/>
              <w:left w:val="nil"/>
              <w:bottom w:val="single" w:sz="4" w:space="0" w:color="auto"/>
              <w:right w:val="single" w:sz="4" w:space="0" w:color="auto"/>
            </w:tcBorders>
            <w:shd w:val="clear" w:color="auto" w:fill="auto"/>
            <w:hideMark/>
          </w:tcPr>
          <w:p w14:paraId="29B297E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30 662,5</w:t>
            </w:r>
          </w:p>
        </w:tc>
        <w:tc>
          <w:tcPr>
            <w:tcW w:w="992" w:type="dxa"/>
            <w:tcBorders>
              <w:top w:val="nil"/>
              <w:left w:val="nil"/>
              <w:bottom w:val="single" w:sz="4" w:space="0" w:color="auto"/>
              <w:right w:val="single" w:sz="4" w:space="0" w:color="auto"/>
            </w:tcBorders>
            <w:shd w:val="clear" w:color="auto" w:fill="auto"/>
            <w:hideMark/>
          </w:tcPr>
          <w:p w14:paraId="437A0FD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109,2</w:t>
            </w:r>
          </w:p>
        </w:tc>
      </w:tr>
      <w:tr w:rsidR="00866BAB" w:rsidRPr="00516EF8" w14:paraId="4320F131"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D1760D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04EAA45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8AEA8A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125,5</w:t>
            </w:r>
          </w:p>
        </w:tc>
        <w:tc>
          <w:tcPr>
            <w:tcW w:w="1134" w:type="dxa"/>
            <w:tcBorders>
              <w:top w:val="nil"/>
              <w:left w:val="nil"/>
              <w:bottom w:val="single" w:sz="4" w:space="0" w:color="auto"/>
              <w:right w:val="single" w:sz="4" w:space="0" w:color="auto"/>
            </w:tcBorders>
            <w:shd w:val="clear" w:color="auto" w:fill="auto"/>
            <w:hideMark/>
          </w:tcPr>
          <w:p w14:paraId="1F88870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100,8</w:t>
            </w:r>
          </w:p>
        </w:tc>
        <w:tc>
          <w:tcPr>
            <w:tcW w:w="992" w:type="dxa"/>
            <w:tcBorders>
              <w:top w:val="nil"/>
              <w:left w:val="nil"/>
              <w:bottom w:val="single" w:sz="4" w:space="0" w:color="auto"/>
              <w:right w:val="single" w:sz="4" w:space="0" w:color="auto"/>
            </w:tcBorders>
            <w:shd w:val="clear" w:color="auto" w:fill="auto"/>
            <w:hideMark/>
          </w:tcPr>
          <w:p w14:paraId="53B0DD2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0A68D736"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1D1BE5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467FEBC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484A81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104,9</w:t>
            </w:r>
          </w:p>
        </w:tc>
        <w:tc>
          <w:tcPr>
            <w:tcW w:w="1134" w:type="dxa"/>
            <w:tcBorders>
              <w:top w:val="nil"/>
              <w:left w:val="nil"/>
              <w:bottom w:val="single" w:sz="4" w:space="0" w:color="auto"/>
              <w:right w:val="single" w:sz="4" w:space="0" w:color="auto"/>
            </w:tcBorders>
            <w:shd w:val="clear" w:color="auto" w:fill="auto"/>
            <w:hideMark/>
          </w:tcPr>
          <w:p w14:paraId="6030D3F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108,3</w:t>
            </w:r>
          </w:p>
        </w:tc>
        <w:tc>
          <w:tcPr>
            <w:tcW w:w="992" w:type="dxa"/>
            <w:tcBorders>
              <w:top w:val="nil"/>
              <w:left w:val="nil"/>
              <w:bottom w:val="single" w:sz="4" w:space="0" w:color="auto"/>
              <w:right w:val="single" w:sz="4" w:space="0" w:color="auto"/>
            </w:tcBorders>
            <w:shd w:val="clear" w:color="auto" w:fill="auto"/>
            <w:hideMark/>
          </w:tcPr>
          <w:p w14:paraId="4C41911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0A9907CA"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314E5A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6.2. Оборот общественного питания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03BAB92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D5E726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1 944,2</w:t>
            </w:r>
          </w:p>
        </w:tc>
        <w:tc>
          <w:tcPr>
            <w:tcW w:w="1134" w:type="dxa"/>
            <w:tcBorders>
              <w:top w:val="nil"/>
              <w:left w:val="nil"/>
              <w:bottom w:val="single" w:sz="4" w:space="0" w:color="auto"/>
              <w:right w:val="single" w:sz="4" w:space="0" w:color="auto"/>
            </w:tcBorders>
            <w:shd w:val="clear" w:color="auto" w:fill="auto"/>
            <w:hideMark/>
          </w:tcPr>
          <w:p w14:paraId="1B5698D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2 038,0</w:t>
            </w:r>
          </w:p>
        </w:tc>
        <w:tc>
          <w:tcPr>
            <w:tcW w:w="992" w:type="dxa"/>
            <w:tcBorders>
              <w:top w:val="nil"/>
              <w:left w:val="nil"/>
              <w:bottom w:val="single" w:sz="4" w:space="0" w:color="auto"/>
              <w:right w:val="single" w:sz="4" w:space="0" w:color="auto"/>
            </w:tcBorders>
            <w:shd w:val="clear" w:color="auto" w:fill="auto"/>
            <w:hideMark/>
          </w:tcPr>
          <w:p w14:paraId="6432C41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104,8</w:t>
            </w:r>
          </w:p>
        </w:tc>
      </w:tr>
      <w:tr w:rsidR="00866BAB" w:rsidRPr="00516EF8" w14:paraId="3FB0F4E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BCC7FAA"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5F4A67D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447E56B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139,3</w:t>
            </w:r>
          </w:p>
        </w:tc>
        <w:tc>
          <w:tcPr>
            <w:tcW w:w="1134" w:type="dxa"/>
            <w:tcBorders>
              <w:top w:val="nil"/>
              <w:left w:val="nil"/>
              <w:bottom w:val="single" w:sz="4" w:space="0" w:color="auto"/>
              <w:right w:val="single" w:sz="4" w:space="0" w:color="auto"/>
            </w:tcBorders>
            <w:shd w:val="clear" w:color="auto" w:fill="auto"/>
            <w:hideMark/>
          </w:tcPr>
          <w:p w14:paraId="3DD2238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100,5</w:t>
            </w:r>
          </w:p>
        </w:tc>
        <w:tc>
          <w:tcPr>
            <w:tcW w:w="992" w:type="dxa"/>
            <w:tcBorders>
              <w:top w:val="nil"/>
              <w:left w:val="nil"/>
              <w:bottom w:val="single" w:sz="4" w:space="0" w:color="auto"/>
              <w:right w:val="single" w:sz="4" w:space="0" w:color="auto"/>
            </w:tcBorders>
            <w:shd w:val="clear" w:color="auto" w:fill="auto"/>
            <w:hideMark/>
          </w:tcPr>
          <w:p w14:paraId="41AA5CA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7E86A8D0"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2B0A016"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4CFA0EC2"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0150D1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104,6</w:t>
            </w:r>
          </w:p>
        </w:tc>
        <w:tc>
          <w:tcPr>
            <w:tcW w:w="1134" w:type="dxa"/>
            <w:tcBorders>
              <w:top w:val="nil"/>
              <w:left w:val="nil"/>
              <w:bottom w:val="single" w:sz="4" w:space="0" w:color="auto"/>
              <w:right w:val="single" w:sz="4" w:space="0" w:color="auto"/>
            </w:tcBorders>
            <w:shd w:val="clear" w:color="auto" w:fill="auto"/>
            <w:hideMark/>
          </w:tcPr>
          <w:p w14:paraId="32A4B37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104,3</w:t>
            </w:r>
          </w:p>
        </w:tc>
        <w:tc>
          <w:tcPr>
            <w:tcW w:w="992" w:type="dxa"/>
            <w:tcBorders>
              <w:top w:val="nil"/>
              <w:left w:val="nil"/>
              <w:bottom w:val="single" w:sz="4" w:space="0" w:color="auto"/>
              <w:right w:val="single" w:sz="4" w:space="0" w:color="auto"/>
            </w:tcBorders>
            <w:shd w:val="clear" w:color="auto" w:fill="auto"/>
            <w:hideMark/>
          </w:tcPr>
          <w:p w14:paraId="7386340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330D40E5"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F071D4A"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6.3. Объем платных услуг населению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1EFB5EC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2C6EAE7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8 643,8</w:t>
            </w:r>
          </w:p>
        </w:tc>
        <w:tc>
          <w:tcPr>
            <w:tcW w:w="1134" w:type="dxa"/>
            <w:tcBorders>
              <w:top w:val="nil"/>
              <w:left w:val="nil"/>
              <w:bottom w:val="single" w:sz="4" w:space="0" w:color="auto"/>
              <w:right w:val="single" w:sz="4" w:space="0" w:color="auto"/>
            </w:tcBorders>
            <w:shd w:val="clear" w:color="auto" w:fill="auto"/>
            <w:hideMark/>
          </w:tcPr>
          <w:p w14:paraId="2D26CB7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10 104,3</w:t>
            </w:r>
          </w:p>
        </w:tc>
        <w:tc>
          <w:tcPr>
            <w:tcW w:w="992" w:type="dxa"/>
            <w:tcBorders>
              <w:top w:val="nil"/>
              <w:left w:val="nil"/>
              <w:bottom w:val="single" w:sz="4" w:space="0" w:color="auto"/>
              <w:right w:val="single" w:sz="4" w:space="0" w:color="auto"/>
            </w:tcBorders>
            <w:shd w:val="clear" w:color="auto" w:fill="auto"/>
            <w:hideMark/>
          </w:tcPr>
          <w:p w14:paraId="44595B3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116,9</w:t>
            </w:r>
          </w:p>
        </w:tc>
      </w:tr>
      <w:tr w:rsidR="00866BAB" w:rsidRPr="00516EF8" w14:paraId="2AF88860"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E7F6AF5"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193703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6E96144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104,2</w:t>
            </w:r>
          </w:p>
        </w:tc>
        <w:tc>
          <w:tcPr>
            <w:tcW w:w="1134" w:type="dxa"/>
            <w:tcBorders>
              <w:top w:val="nil"/>
              <w:left w:val="nil"/>
              <w:bottom w:val="single" w:sz="4" w:space="0" w:color="auto"/>
              <w:right w:val="single" w:sz="4" w:space="0" w:color="auto"/>
            </w:tcBorders>
            <w:shd w:val="clear" w:color="auto" w:fill="auto"/>
            <w:hideMark/>
          </w:tcPr>
          <w:p w14:paraId="0E94428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104,0</w:t>
            </w:r>
          </w:p>
        </w:tc>
        <w:tc>
          <w:tcPr>
            <w:tcW w:w="992" w:type="dxa"/>
            <w:tcBorders>
              <w:top w:val="nil"/>
              <w:left w:val="nil"/>
              <w:bottom w:val="single" w:sz="4" w:space="0" w:color="auto"/>
              <w:right w:val="single" w:sz="4" w:space="0" w:color="auto"/>
            </w:tcBorders>
            <w:shd w:val="clear" w:color="auto" w:fill="auto"/>
            <w:hideMark/>
          </w:tcPr>
          <w:p w14:paraId="68CA10E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6FE87F1C"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B94A5C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30A81058"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A87C607"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108,6</w:t>
            </w:r>
          </w:p>
        </w:tc>
        <w:tc>
          <w:tcPr>
            <w:tcW w:w="1134" w:type="dxa"/>
            <w:tcBorders>
              <w:top w:val="nil"/>
              <w:left w:val="nil"/>
              <w:bottom w:val="single" w:sz="4" w:space="0" w:color="auto"/>
              <w:right w:val="single" w:sz="4" w:space="0" w:color="auto"/>
            </w:tcBorders>
            <w:shd w:val="clear" w:color="auto" w:fill="auto"/>
            <w:hideMark/>
          </w:tcPr>
          <w:p w14:paraId="05C4CE0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112,4</w:t>
            </w:r>
          </w:p>
        </w:tc>
        <w:tc>
          <w:tcPr>
            <w:tcW w:w="992" w:type="dxa"/>
            <w:tcBorders>
              <w:top w:val="nil"/>
              <w:left w:val="nil"/>
              <w:bottom w:val="single" w:sz="4" w:space="0" w:color="auto"/>
              <w:right w:val="single" w:sz="4" w:space="0" w:color="auto"/>
            </w:tcBorders>
            <w:shd w:val="clear" w:color="auto" w:fill="auto"/>
            <w:hideMark/>
          </w:tcPr>
          <w:p w14:paraId="6A20304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41519E6B" w14:textId="77777777" w:rsidTr="00EB416C">
        <w:trPr>
          <w:trHeight w:val="91"/>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561504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7. Строительство</w:t>
            </w:r>
          </w:p>
        </w:tc>
      </w:tr>
      <w:tr w:rsidR="00866BAB" w:rsidRPr="00516EF8" w14:paraId="327BEFDE" w14:textId="77777777" w:rsidTr="00866BAB">
        <w:trPr>
          <w:gridAfter w:val="1"/>
          <w:wAfter w:w="6" w:type="dxa"/>
          <w:trHeight w:val="7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7337348D"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7.1. Объем работ, выполненных по виду экономической деятельности "Строительство" в ценах соответствующих лет по крупным и средним организациям</w:t>
            </w:r>
          </w:p>
        </w:tc>
        <w:tc>
          <w:tcPr>
            <w:tcW w:w="2126" w:type="dxa"/>
            <w:tcBorders>
              <w:top w:val="single" w:sz="4" w:space="0" w:color="auto"/>
              <w:left w:val="nil"/>
              <w:bottom w:val="single" w:sz="4" w:space="0" w:color="auto"/>
              <w:right w:val="single" w:sz="4" w:space="0" w:color="auto"/>
            </w:tcBorders>
            <w:shd w:val="clear" w:color="auto" w:fill="auto"/>
            <w:noWrap/>
            <w:hideMark/>
          </w:tcPr>
          <w:p w14:paraId="27E8029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single" w:sz="4" w:space="0" w:color="auto"/>
              <w:left w:val="nil"/>
              <w:bottom w:val="single" w:sz="4" w:space="0" w:color="auto"/>
              <w:right w:val="single" w:sz="4" w:space="0" w:color="auto"/>
            </w:tcBorders>
            <w:shd w:val="clear" w:color="auto" w:fill="auto"/>
            <w:hideMark/>
          </w:tcPr>
          <w:p w14:paraId="0AB7BD4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9 202,2</w:t>
            </w:r>
          </w:p>
        </w:tc>
        <w:tc>
          <w:tcPr>
            <w:tcW w:w="1134" w:type="dxa"/>
            <w:tcBorders>
              <w:top w:val="single" w:sz="4" w:space="0" w:color="auto"/>
              <w:left w:val="nil"/>
              <w:bottom w:val="single" w:sz="4" w:space="0" w:color="auto"/>
              <w:right w:val="single" w:sz="4" w:space="0" w:color="auto"/>
            </w:tcBorders>
            <w:shd w:val="clear" w:color="auto" w:fill="auto"/>
            <w:hideMark/>
          </w:tcPr>
          <w:p w14:paraId="45E4707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8 015,2</w:t>
            </w:r>
          </w:p>
        </w:tc>
        <w:tc>
          <w:tcPr>
            <w:tcW w:w="992" w:type="dxa"/>
            <w:tcBorders>
              <w:top w:val="single" w:sz="4" w:space="0" w:color="auto"/>
              <w:left w:val="nil"/>
              <w:bottom w:val="single" w:sz="4" w:space="0" w:color="auto"/>
              <w:right w:val="single" w:sz="4" w:space="0" w:color="auto"/>
            </w:tcBorders>
            <w:shd w:val="clear" w:color="auto" w:fill="auto"/>
            <w:hideMark/>
          </w:tcPr>
          <w:p w14:paraId="67BC00E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87,1</w:t>
            </w:r>
          </w:p>
        </w:tc>
      </w:tr>
      <w:tr w:rsidR="00866BAB" w:rsidRPr="00516EF8" w14:paraId="6DE891C8"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7ADEFD7"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6D6DCE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3BE6576D"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107,1</w:t>
            </w:r>
          </w:p>
        </w:tc>
        <w:tc>
          <w:tcPr>
            <w:tcW w:w="1134" w:type="dxa"/>
            <w:tcBorders>
              <w:top w:val="nil"/>
              <w:left w:val="nil"/>
              <w:bottom w:val="single" w:sz="4" w:space="0" w:color="auto"/>
              <w:right w:val="single" w:sz="4" w:space="0" w:color="auto"/>
            </w:tcBorders>
            <w:shd w:val="clear" w:color="auto" w:fill="auto"/>
            <w:hideMark/>
          </w:tcPr>
          <w:p w14:paraId="0EB4B69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81,9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CD3EA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77F38BCE" w14:textId="77777777" w:rsidTr="00866BAB">
        <w:trPr>
          <w:gridAfter w:val="1"/>
          <w:wAfter w:w="6" w:type="dxa"/>
          <w:trHeight w:val="182"/>
        </w:trPr>
        <w:tc>
          <w:tcPr>
            <w:tcW w:w="4248" w:type="dxa"/>
            <w:tcBorders>
              <w:top w:val="nil"/>
              <w:left w:val="single" w:sz="4" w:space="0" w:color="auto"/>
              <w:bottom w:val="single" w:sz="4" w:space="0" w:color="auto"/>
              <w:right w:val="single" w:sz="4" w:space="0" w:color="auto"/>
            </w:tcBorders>
            <w:shd w:val="clear" w:color="auto" w:fill="auto"/>
            <w:hideMark/>
          </w:tcPr>
          <w:p w14:paraId="0E2DAA0F"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08E1B36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55AD3C5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108,1</w:t>
            </w:r>
          </w:p>
        </w:tc>
        <w:tc>
          <w:tcPr>
            <w:tcW w:w="1134" w:type="dxa"/>
            <w:tcBorders>
              <w:top w:val="nil"/>
              <w:left w:val="nil"/>
              <w:bottom w:val="single" w:sz="4" w:space="0" w:color="auto"/>
              <w:right w:val="single" w:sz="4" w:space="0" w:color="auto"/>
            </w:tcBorders>
            <w:shd w:val="clear" w:color="auto" w:fill="auto"/>
            <w:hideMark/>
          </w:tcPr>
          <w:p w14:paraId="71F14E2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106,3</w:t>
            </w:r>
          </w:p>
        </w:tc>
        <w:tc>
          <w:tcPr>
            <w:tcW w:w="992" w:type="dxa"/>
            <w:tcBorders>
              <w:top w:val="nil"/>
              <w:left w:val="single" w:sz="4" w:space="0" w:color="auto"/>
              <w:bottom w:val="single" w:sz="4" w:space="0" w:color="auto"/>
              <w:right w:val="single" w:sz="4" w:space="0" w:color="auto"/>
            </w:tcBorders>
            <w:shd w:val="clear" w:color="auto" w:fill="auto"/>
            <w:hideMark/>
          </w:tcPr>
          <w:p w14:paraId="514FA82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14EA31AA"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547464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7.2. Объем жилищного строительства</w:t>
            </w:r>
          </w:p>
        </w:tc>
        <w:tc>
          <w:tcPr>
            <w:tcW w:w="2126" w:type="dxa"/>
            <w:tcBorders>
              <w:top w:val="nil"/>
              <w:left w:val="nil"/>
              <w:bottom w:val="single" w:sz="4" w:space="0" w:color="auto"/>
              <w:right w:val="single" w:sz="4" w:space="0" w:color="auto"/>
            </w:tcBorders>
            <w:shd w:val="clear" w:color="auto" w:fill="auto"/>
            <w:noWrap/>
            <w:hideMark/>
          </w:tcPr>
          <w:p w14:paraId="2A60407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тыс. кв. м</w:t>
            </w:r>
          </w:p>
        </w:tc>
        <w:tc>
          <w:tcPr>
            <w:tcW w:w="1134" w:type="dxa"/>
            <w:tcBorders>
              <w:top w:val="nil"/>
              <w:left w:val="nil"/>
              <w:bottom w:val="single" w:sz="4" w:space="0" w:color="auto"/>
              <w:right w:val="single" w:sz="4" w:space="0" w:color="auto"/>
            </w:tcBorders>
            <w:shd w:val="clear" w:color="auto" w:fill="auto"/>
            <w:hideMark/>
          </w:tcPr>
          <w:p w14:paraId="49956520"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123,1</w:t>
            </w:r>
          </w:p>
        </w:tc>
        <w:tc>
          <w:tcPr>
            <w:tcW w:w="1134" w:type="dxa"/>
            <w:tcBorders>
              <w:top w:val="nil"/>
              <w:left w:val="nil"/>
              <w:bottom w:val="single" w:sz="4" w:space="0" w:color="auto"/>
              <w:right w:val="single" w:sz="4" w:space="0" w:color="auto"/>
            </w:tcBorders>
            <w:shd w:val="clear" w:color="auto" w:fill="auto"/>
            <w:hideMark/>
          </w:tcPr>
          <w:p w14:paraId="0355654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39,4</w:t>
            </w:r>
          </w:p>
        </w:tc>
        <w:tc>
          <w:tcPr>
            <w:tcW w:w="992" w:type="dxa"/>
            <w:tcBorders>
              <w:top w:val="single" w:sz="4" w:space="0" w:color="auto"/>
              <w:left w:val="nil"/>
              <w:bottom w:val="single" w:sz="4" w:space="0" w:color="auto"/>
              <w:right w:val="single" w:sz="4" w:space="0" w:color="auto"/>
            </w:tcBorders>
            <w:shd w:val="clear" w:color="auto" w:fill="auto"/>
            <w:hideMark/>
          </w:tcPr>
          <w:p w14:paraId="7E1C0B4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32,0</w:t>
            </w:r>
          </w:p>
        </w:tc>
      </w:tr>
      <w:tr w:rsidR="00866BAB" w:rsidRPr="00516EF8" w14:paraId="2A858583"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7800312"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7.3. Общая площадь жилых помещений, приходящаяся в среднем на одного жителя</w:t>
            </w:r>
          </w:p>
        </w:tc>
        <w:tc>
          <w:tcPr>
            <w:tcW w:w="2126" w:type="dxa"/>
            <w:tcBorders>
              <w:top w:val="nil"/>
              <w:left w:val="nil"/>
              <w:bottom w:val="single" w:sz="4" w:space="0" w:color="auto"/>
              <w:right w:val="single" w:sz="4" w:space="0" w:color="auto"/>
            </w:tcBorders>
            <w:shd w:val="clear" w:color="auto" w:fill="auto"/>
            <w:noWrap/>
            <w:hideMark/>
          </w:tcPr>
          <w:p w14:paraId="0502D23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кв. м</w:t>
            </w:r>
          </w:p>
        </w:tc>
        <w:tc>
          <w:tcPr>
            <w:tcW w:w="1134" w:type="dxa"/>
            <w:tcBorders>
              <w:top w:val="nil"/>
              <w:left w:val="nil"/>
              <w:bottom w:val="single" w:sz="4" w:space="0" w:color="auto"/>
              <w:right w:val="single" w:sz="4" w:space="0" w:color="auto"/>
            </w:tcBorders>
            <w:shd w:val="clear" w:color="auto" w:fill="auto"/>
            <w:hideMark/>
          </w:tcPr>
          <w:p w14:paraId="5847211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21,6</w:t>
            </w:r>
          </w:p>
        </w:tc>
        <w:tc>
          <w:tcPr>
            <w:tcW w:w="1134" w:type="dxa"/>
            <w:tcBorders>
              <w:top w:val="nil"/>
              <w:left w:val="nil"/>
              <w:bottom w:val="single" w:sz="4" w:space="0" w:color="auto"/>
              <w:right w:val="single" w:sz="4" w:space="0" w:color="auto"/>
            </w:tcBorders>
            <w:shd w:val="clear" w:color="auto" w:fill="auto"/>
            <w:hideMark/>
          </w:tcPr>
          <w:p w14:paraId="3BCCF6B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21,4</w:t>
            </w:r>
          </w:p>
        </w:tc>
        <w:tc>
          <w:tcPr>
            <w:tcW w:w="992" w:type="dxa"/>
            <w:tcBorders>
              <w:top w:val="nil"/>
              <w:left w:val="nil"/>
              <w:bottom w:val="single" w:sz="4" w:space="0" w:color="auto"/>
              <w:right w:val="single" w:sz="4" w:space="0" w:color="auto"/>
            </w:tcBorders>
            <w:shd w:val="clear" w:color="auto" w:fill="auto"/>
            <w:hideMark/>
          </w:tcPr>
          <w:p w14:paraId="4121033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99,0</w:t>
            </w:r>
          </w:p>
        </w:tc>
      </w:tr>
      <w:tr w:rsidR="00866BAB" w:rsidRPr="00516EF8" w14:paraId="78E1ED40"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F5FCA5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8. Инвестиции</w:t>
            </w:r>
          </w:p>
        </w:tc>
      </w:tr>
      <w:tr w:rsidR="00866BAB" w:rsidRPr="00516EF8" w14:paraId="62CBD1F3" w14:textId="77777777" w:rsidTr="00866BAB">
        <w:trPr>
          <w:gridAfter w:val="1"/>
          <w:wAfter w:w="6" w:type="dxa"/>
          <w:trHeight w:val="7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E57B04E"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8.1.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2126" w:type="dxa"/>
            <w:tcBorders>
              <w:top w:val="single" w:sz="4" w:space="0" w:color="auto"/>
              <w:left w:val="nil"/>
              <w:bottom w:val="single" w:sz="4" w:space="0" w:color="auto"/>
              <w:right w:val="single" w:sz="4" w:space="0" w:color="auto"/>
            </w:tcBorders>
            <w:shd w:val="clear" w:color="auto" w:fill="auto"/>
            <w:noWrap/>
            <w:hideMark/>
          </w:tcPr>
          <w:p w14:paraId="5513642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single" w:sz="4" w:space="0" w:color="auto"/>
              <w:left w:val="nil"/>
              <w:bottom w:val="single" w:sz="4" w:space="0" w:color="auto"/>
              <w:right w:val="single" w:sz="4" w:space="0" w:color="auto"/>
            </w:tcBorders>
            <w:shd w:val="clear" w:color="auto" w:fill="auto"/>
            <w:noWrap/>
            <w:hideMark/>
          </w:tcPr>
          <w:p w14:paraId="63F5C80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14 436,6</w:t>
            </w:r>
          </w:p>
        </w:tc>
        <w:tc>
          <w:tcPr>
            <w:tcW w:w="1134" w:type="dxa"/>
            <w:tcBorders>
              <w:top w:val="single" w:sz="4" w:space="0" w:color="auto"/>
              <w:left w:val="nil"/>
              <w:bottom w:val="single" w:sz="4" w:space="0" w:color="auto"/>
              <w:right w:val="single" w:sz="4" w:space="0" w:color="auto"/>
            </w:tcBorders>
            <w:shd w:val="clear" w:color="auto" w:fill="auto"/>
            <w:noWrap/>
            <w:hideMark/>
          </w:tcPr>
          <w:p w14:paraId="6708175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16 743,8</w:t>
            </w:r>
          </w:p>
        </w:tc>
        <w:tc>
          <w:tcPr>
            <w:tcW w:w="992" w:type="dxa"/>
            <w:tcBorders>
              <w:top w:val="single" w:sz="4" w:space="0" w:color="auto"/>
              <w:left w:val="nil"/>
              <w:bottom w:val="single" w:sz="4" w:space="0" w:color="auto"/>
              <w:right w:val="single" w:sz="4" w:space="0" w:color="auto"/>
            </w:tcBorders>
            <w:shd w:val="clear" w:color="auto" w:fill="auto"/>
            <w:hideMark/>
          </w:tcPr>
          <w:p w14:paraId="3C74AAD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116,0</w:t>
            </w:r>
          </w:p>
        </w:tc>
      </w:tr>
      <w:tr w:rsidR="00866BAB" w:rsidRPr="00516EF8" w14:paraId="6F5BC65B" w14:textId="77777777" w:rsidTr="00866BAB">
        <w:trPr>
          <w:gridAfter w:val="1"/>
          <w:wAfter w:w="6" w:type="dxa"/>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042462C"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98AD93B"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noWrap/>
            <w:hideMark/>
          </w:tcPr>
          <w:p w14:paraId="6EBC7EB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173,6</w:t>
            </w:r>
          </w:p>
        </w:tc>
        <w:tc>
          <w:tcPr>
            <w:tcW w:w="1134" w:type="dxa"/>
            <w:tcBorders>
              <w:top w:val="nil"/>
              <w:left w:val="nil"/>
              <w:bottom w:val="single" w:sz="4" w:space="0" w:color="auto"/>
              <w:right w:val="single" w:sz="4" w:space="0" w:color="auto"/>
            </w:tcBorders>
            <w:shd w:val="clear" w:color="auto" w:fill="auto"/>
            <w:noWrap/>
            <w:hideMark/>
          </w:tcPr>
          <w:p w14:paraId="5055AA2A"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6DE0F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6821DBF4" w14:textId="77777777" w:rsidTr="00866BAB">
        <w:trPr>
          <w:gridAfter w:val="1"/>
          <w:wAfter w:w="6" w:type="dxa"/>
          <w:trHeight w:val="116"/>
        </w:trPr>
        <w:tc>
          <w:tcPr>
            <w:tcW w:w="4248" w:type="dxa"/>
            <w:tcBorders>
              <w:top w:val="nil"/>
              <w:left w:val="single" w:sz="4" w:space="0" w:color="auto"/>
              <w:bottom w:val="single" w:sz="4" w:space="0" w:color="auto"/>
              <w:right w:val="single" w:sz="4" w:space="0" w:color="auto"/>
            </w:tcBorders>
            <w:shd w:val="clear" w:color="auto" w:fill="auto"/>
            <w:hideMark/>
          </w:tcPr>
          <w:p w14:paraId="2ED58979"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5107A21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 к предыдущему году</w:t>
            </w:r>
          </w:p>
        </w:tc>
        <w:tc>
          <w:tcPr>
            <w:tcW w:w="1134" w:type="dxa"/>
            <w:tcBorders>
              <w:top w:val="nil"/>
              <w:left w:val="nil"/>
              <w:bottom w:val="single" w:sz="4" w:space="0" w:color="auto"/>
              <w:right w:val="single" w:sz="4" w:space="0" w:color="auto"/>
            </w:tcBorders>
            <w:shd w:val="clear" w:color="auto" w:fill="auto"/>
            <w:hideMark/>
          </w:tcPr>
          <w:p w14:paraId="2CE198CE"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107,9</w:t>
            </w:r>
          </w:p>
        </w:tc>
        <w:tc>
          <w:tcPr>
            <w:tcW w:w="1134" w:type="dxa"/>
            <w:tcBorders>
              <w:top w:val="nil"/>
              <w:left w:val="nil"/>
              <w:bottom w:val="single" w:sz="4" w:space="0" w:color="auto"/>
              <w:right w:val="single" w:sz="4" w:space="0" w:color="auto"/>
            </w:tcBorders>
            <w:shd w:val="clear" w:color="auto" w:fill="auto"/>
            <w:hideMark/>
          </w:tcPr>
          <w:p w14:paraId="65AFF1D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107,6</w:t>
            </w:r>
          </w:p>
        </w:tc>
        <w:tc>
          <w:tcPr>
            <w:tcW w:w="992" w:type="dxa"/>
            <w:tcBorders>
              <w:top w:val="nil"/>
              <w:left w:val="single" w:sz="4" w:space="0" w:color="auto"/>
              <w:bottom w:val="single" w:sz="4" w:space="0" w:color="auto"/>
              <w:right w:val="single" w:sz="4" w:space="0" w:color="auto"/>
            </w:tcBorders>
            <w:shd w:val="clear" w:color="auto" w:fill="auto"/>
            <w:hideMark/>
          </w:tcPr>
          <w:p w14:paraId="29DEEC74"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w:t>
            </w:r>
          </w:p>
        </w:tc>
      </w:tr>
      <w:tr w:rsidR="00866BAB" w:rsidRPr="00516EF8" w14:paraId="7CFADCD6" w14:textId="77777777" w:rsidTr="00EB416C">
        <w:trPr>
          <w:trHeight w:val="24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6001A38"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9. Финансы организаций</w:t>
            </w:r>
          </w:p>
        </w:tc>
      </w:tr>
      <w:tr w:rsidR="00866BAB" w:rsidRPr="00516EF8" w14:paraId="6735E32A" w14:textId="77777777" w:rsidTr="00866BAB">
        <w:trPr>
          <w:gridAfter w:val="1"/>
          <w:wAfter w:w="6" w:type="dxa"/>
          <w:trHeight w:val="69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EF6FFBE"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9.1. Поступление налогов и сборов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w:t>
            </w:r>
          </w:p>
        </w:tc>
        <w:tc>
          <w:tcPr>
            <w:tcW w:w="2126" w:type="dxa"/>
            <w:tcBorders>
              <w:top w:val="single" w:sz="4" w:space="0" w:color="auto"/>
              <w:left w:val="nil"/>
              <w:bottom w:val="single" w:sz="4" w:space="0" w:color="auto"/>
              <w:right w:val="single" w:sz="4" w:space="0" w:color="auto"/>
            </w:tcBorders>
            <w:shd w:val="clear" w:color="auto" w:fill="auto"/>
            <w:noWrap/>
            <w:hideMark/>
          </w:tcPr>
          <w:p w14:paraId="24BDFB8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single" w:sz="4" w:space="0" w:color="auto"/>
              <w:left w:val="nil"/>
              <w:bottom w:val="single" w:sz="4" w:space="0" w:color="auto"/>
              <w:right w:val="single" w:sz="4" w:space="0" w:color="auto"/>
            </w:tcBorders>
            <w:shd w:val="clear" w:color="auto" w:fill="auto"/>
            <w:hideMark/>
          </w:tcPr>
          <w:p w14:paraId="27686721"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45 592,5</w:t>
            </w:r>
          </w:p>
        </w:tc>
        <w:tc>
          <w:tcPr>
            <w:tcW w:w="1134" w:type="dxa"/>
            <w:tcBorders>
              <w:top w:val="single" w:sz="4" w:space="0" w:color="auto"/>
              <w:left w:val="nil"/>
              <w:bottom w:val="single" w:sz="4" w:space="0" w:color="auto"/>
              <w:right w:val="single" w:sz="4" w:space="0" w:color="auto"/>
            </w:tcBorders>
            <w:shd w:val="clear" w:color="auto" w:fill="auto"/>
            <w:hideMark/>
          </w:tcPr>
          <w:p w14:paraId="6B49301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27 668,1</w:t>
            </w:r>
          </w:p>
        </w:tc>
        <w:tc>
          <w:tcPr>
            <w:tcW w:w="992" w:type="dxa"/>
            <w:tcBorders>
              <w:top w:val="single" w:sz="4" w:space="0" w:color="auto"/>
              <w:left w:val="nil"/>
              <w:bottom w:val="single" w:sz="4" w:space="0" w:color="auto"/>
              <w:right w:val="single" w:sz="4" w:space="0" w:color="auto"/>
            </w:tcBorders>
            <w:shd w:val="clear" w:color="auto" w:fill="auto"/>
            <w:hideMark/>
          </w:tcPr>
          <w:p w14:paraId="71C6805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60,7</w:t>
            </w:r>
          </w:p>
        </w:tc>
      </w:tr>
      <w:tr w:rsidR="00866BAB" w:rsidRPr="00516EF8" w14:paraId="0F1102C0" w14:textId="77777777" w:rsidTr="00866BAB">
        <w:trPr>
          <w:gridAfter w:val="1"/>
          <w:wAfter w:w="6" w:type="dxa"/>
          <w:trHeight w:val="720"/>
        </w:trPr>
        <w:tc>
          <w:tcPr>
            <w:tcW w:w="4248" w:type="dxa"/>
            <w:tcBorders>
              <w:top w:val="nil"/>
              <w:left w:val="single" w:sz="4" w:space="0" w:color="auto"/>
              <w:bottom w:val="single" w:sz="4" w:space="0" w:color="auto"/>
              <w:right w:val="single" w:sz="4" w:space="0" w:color="auto"/>
            </w:tcBorders>
            <w:shd w:val="clear" w:color="auto" w:fill="auto"/>
            <w:hideMark/>
          </w:tcPr>
          <w:p w14:paraId="1958BB92"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9.2. Сальдированный финансовый результат (прибыль минус убыток) крупных и средних организаций по всем видам экономической деятельности</w:t>
            </w:r>
          </w:p>
        </w:tc>
        <w:tc>
          <w:tcPr>
            <w:tcW w:w="2126" w:type="dxa"/>
            <w:tcBorders>
              <w:top w:val="nil"/>
              <w:left w:val="nil"/>
              <w:bottom w:val="single" w:sz="4" w:space="0" w:color="auto"/>
              <w:right w:val="single" w:sz="4" w:space="0" w:color="auto"/>
            </w:tcBorders>
            <w:shd w:val="clear" w:color="auto" w:fill="auto"/>
            <w:noWrap/>
            <w:hideMark/>
          </w:tcPr>
          <w:p w14:paraId="7C20866F"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hideMark/>
          </w:tcPr>
          <w:p w14:paraId="06D24B9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199 721,9</w:t>
            </w:r>
          </w:p>
        </w:tc>
        <w:tc>
          <w:tcPr>
            <w:tcW w:w="1134" w:type="dxa"/>
            <w:tcBorders>
              <w:top w:val="nil"/>
              <w:left w:val="nil"/>
              <w:bottom w:val="single" w:sz="4" w:space="0" w:color="auto"/>
              <w:right w:val="single" w:sz="4" w:space="0" w:color="auto"/>
            </w:tcBorders>
            <w:shd w:val="clear" w:color="auto" w:fill="auto"/>
            <w:hideMark/>
          </w:tcPr>
          <w:p w14:paraId="4CAA6553"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227 631,9</w:t>
            </w:r>
          </w:p>
        </w:tc>
        <w:tc>
          <w:tcPr>
            <w:tcW w:w="992" w:type="dxa"/>
            <w:tcBorders>
              <w:top w:val="nil"/>
              <w:left w:val="nil"/>
              <w:bottom w:val="single" w:sz="4" w:space="0" w:color="auto"/>
              <w:right w:val="single" w:sz="4" w:space="0" w:color="auto"/>
            </w:tcBorders>
            <w:shd w:val="clear" w:color="auto" w:fill="auto"/>
            <w:hideMark/>
          </w:tcPr>
          <w:p w14:paraId="3FFE04F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114,0</w:t>
            </w:r>
          </w:p>
        </w:tc>
      </w:tr>
      <w:tr w:rsidR="00866BAB" w:rsidRPr="00516EF8" w14:paraId="2886E430" w14:textId="77777777" w:rsidTr="00866BAB">
        <w:trPr>
          <w:gridAfter w:val="1"/>
          <w:wAfter w:w="6" w:type="dxa"/>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AA327C4" w14:textId="77777777" w:rsidR="00866BAB" w:rsidRPr="00516EF8" w:rsidRDefault="00866BAB" w:rsidP="00EB416C">
            <w:pPr>
              <w:rPr>
                <w:rFonts w:eastAsia="Times New Roman" w:cs="Times New Roman"/>
                <w:sz w:val="18"/>
                <w:szCs w:val="18"/>
                <w:lang w:eastAsia="ru-RU"/>
              </w:rPr>
            </w:pPr>
            <w:r w:rsidRPr="00516EF8">
              <w:rPr>
                <w:rFonts w:eastAsia="Times New Roman" w:cs="Times New Roman"/>
                <w:sz w:val="18"/>
                <w:szCs w:val="18"/>
                <w:lang w:eastAsia="ru-RU"/>
              </w:rPr>
              <w:t>9.3. Фонд заработной платы (фонд оплаты труда) работников крупных и средних организаций</w:t>
            </w:r>
          </w:p>
        </w:tc>
        <w:tc>
          <w:tcPr>
            <w:tcW w:w="2126" w:type="dxa"/>
            <w:tcBorders>
              <w:top w:val="nil"/>
              <w:left w:val="nil"/>
              <w:bottom w:val="single" w:sz="4" w:space="0" w:color="auto"/>
              <w:right w:val="single" w:sz="4" w:space="0" w:color="auto"/>
            </w:tcBorders>
            <w:shd w:val="clear" w:color="auto" w:fill="auto"/>
            <w:noWrap/>
            <w:hideMark/>
          </w:tcPr>
          <w:p w14:paraId="00393D89"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млн. руб.</w:t>
            </w:r>
          </w:p>
        </w:tc>
        <w:tc>
          <w:tcPr>
            <w:tcW w:w="1134" w:type="dxa"/>
            <w:tcBorders>
              <w:top w:val="nil"/>
              <w:left w:val="nil"/>
              <w:bottom w:val="single" w:sz="4" w:space="0" w:color="auto"/>
              <w:right w:val="single" w:sz="4" w:space="0" w:color="auto"/>
            </w:tcBorders>
            <w:shd w:val="clear" w:color="auto" w:fill="auto"/>
            <w:noWrap/>
            <w:hideMark/>
          </w:tcPr>
          <w:p w14:paraId="2EFA4E25"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43 630,4</w:t>
            </w:r>
          </w:p>
        </w:tc>
        <w:tc>
          <w:tcPr>
            <w:tcW w:w="1134" w:type="dxa"/>
            <w:tcBorders>
              <w:top w:val="nil"/>
              <w:left w:val="nil"/>
              <w:bottom w:val="single" w:sz="4" w:space="0" w:color="auto"/>
              <w:right w:val="single" w:sz="4" w:space="0" w:color="auto"/>
            </w:tcBorders>
            <w:shd w:val="clear" w:color="auto" w:fill="auto"/>
            <w:noWrap/>
            <w:hideMark/>
          </w:tcPr>
          <w:p w14:paraId="53949CB6"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49 266,1</w:t>
            </w:r>
          </w:p>
        </w:tc>
        <w:tc>
          <w:tcPr>
            <w:tcW w:w="992" w:type="dxa"/>
            <w:tcBorders>
              <w:top w:val="nil"/>
              <w:left w:val="nil"/>
              <w:bottom w:val="single" w:sz="4" w:space="0" w:color="auto"/>
              <w:right w:val="single" w:sz="4" w:space="0" w:color="auto"/>
            </w:tcBorders>
            <w:shd w:val="clear" w:color="auto" w:fill="auto"/>
            <w:hideMark/>
          </w:tcPr>
          <w:p w14:paraId="074CCDFC" w14:textId="77777777" w:rsidR="00866BAB" w:rsidRPr="00516EF8" w:rsidRDefault="00866BAB" w:rsidP="00EB416C">
            <w:pPr>
              <w:jc w:val="center"/>
              <w:rPr>
                <w:rFonts w:eastAsia="Times New Roman" w:cs="Times New Roman"/>
                <w:sz w:val="18"/>
                <w:szCs w:val="18"/>
                <w:lang w:eastAsia="ru-RU"/>
              </w:rPr>
            </w:pPr>
            <w:r w:rsidRPr="00516EF8">
              <w:rPr>
                <w:rFonts w:eastAsia="Times New Roman" w:cs="Times New Roman"/>
                <w:sz w:val="18"/>
                <w:szCs w:val="18"/>
                <w:lang w:eastAsia="ru-RU"/>
              </w:rPr>
              <w:t>112,9</w:t>
            </w:r>
          </w:p>
        </w:tc>
      </w:tr>
    </w:tbl>
    <w:p w14:paraId="59ECBC49" w14:textId="77777777" w:rsidR="00690D12" w:rsidRPr="00964DD4" w:rsidRDefault="00690D12" w:rsidP="00427374">
      <w:pPr>
        <w:jc w:val="center"/>
        <w:rPr>
          <w:rFonts w:eastAsia="Calibri" w:cs="Times New Roman"/>
          <w:szCs w:val="28"/>
        </w:rPr>
      </w:pPr>
    </w:p>
    <w:p w14:paraId="6A0014DC" w14:textId="77777777" w:rsidR="00427374" w:rsidRPr="00964DD4" w:rsidRDefault="00427374" w:rsidP="00427374">
      <w:pPr>
        <w:rPr>
          <w:rFonts w:eastAsia="Calibri" w:cs="Times New Roman"/>
          <w:szCs w:val="28"/>
        </w:rPr>
      </w:pPr>
      <w:r w:rsidRPr="00964DD4">
        <w:rPr>
          <w:rFonts w:eastAsia="Calibri" w:cs="Times New Roman"/>
          <w:szCs w:val="28"/>
        </w:rPr>
        <w:br w:type="page"/>
      </w:r>
    </w:p>
    <w:p w14:paraId="202D1BAF" w14:textId="77777777" w:rsidR="00427374" w:rsidRPr="00964DD4" w:rsidRDefault="00427374" w:rsidP="00427374">
      <w:pPr>
        <w:jc w:val="right"/>
      </w:pPr>
      <w:r w:rsidRPr="00964DD4">
        <w:lastRenderedPageBreak/>
        <w:t>Таблица 2</w:t>
      </w:r>
    </w:p>
    <w:p w14:paraId="7D8BC14B" w14:textId="77777777" w:rsidR="00AB2702" w:rsidRDefault="00AB2702" w:rsidP="00AB2702">
      <w:pPr>
        <w:jc w:val="center"/>
      </w:pPr>
      <w:r>
        <w:t>Динамика цен на основные продовольственные товары</w:t>
      </w:r>
    </w:p>
    <w:p w14:paraId="75834757" w14:textId="77777777" w:rsidR="00427374" w:rsidRDefault="00AB2702" w:rsidP="00AB2702">
      <w:pPr>
        <w:jc w:val="center"/>
      </w:pPr>
      <w:r>
        <w:t>(по данным Федеральной службы государственной статистики)</w:t>
      </w:r>
    </w:p>
    <w:p w14:paraId="4854C06D" w14:textId="77777777" w:rsidR="00AB2702" w:rsidRPr="00964DD4" w:rsidRDefault="00AB2702" w:rsidP="00AB2702">
      <w:pPr>
        <w:jc w:val="center"/>
      </w:pPr>
    </w:p>
    <w:tbl>
      <w:tblPr>
        <w:tblW w:w="9631" w:type="dxa"/>
        <w:tblLook w:val="04A0" w:firstRow="1" w:lastRow="0" w:firstColumn="1" w:lastColumn="0" w:noHBand="0" w:noVBand="1"/>
      </w:tblPr>
      <w:tblGrid>
        <w:gridCol w:w="5949"/>
        <w:gridCol w:w="1417"/>
        <w:gridCol w:w="1276"/>
        <w:gridCol w:w="989"/>
      </w:tblGrid>
      <w:tr w:rsidR="006F20F0" w:rsidRPr="00516EF8" w14:paraId="4A65913D" w14:textId="77777777" w:rsidTr="006F20F0">
        <w:trPr>
          <w:trHeight w:val="720"/>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7666FE1F"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Наименование товара</w:t>
            </w:r>
          </w:p>
        </w:tc>
        <w:tc>
          <w:tcPr>
            <w:tcW w:w="1417" w:type="dxa"/>
            <w:tcBorders>
              <w:top w:val="single" w:sz="4" w:space="0" w:color="auto"/>
              <w:left w:val="nil"/>
              <w:bottom w:val="single" w:sz="4" w:space="0" w:color="auto"/>
              <w:right w:val="single" w:sz="4" w:space="0" w:color="auto"/>
            </w:tcBorders>
            <w:shd w:val="clear" w:color="auto" w:fill="auto"/>
            <w:hideMark/>
          </w:tcPr>
          <w:p w14:paraId="682FD402"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март</w:t>
            </w:r>
            <w:r w:rsidRPr="00516EF8">
              <w:rPr>
                <w:rFonts w:eastAsia="Times New Roman" w:cs="Times New Roman"/>
                <w:sz w:val="18"/>
                <w:szCs w:val="18"/>
                <w:lang w:eastAsia="ru-RU"/>
              </w:rPr>
              <w:br/>
              <w:t>2024 года, рубль</w:t>
            </w:r>
          </w:p>
        </w:tc>
        <w:tc>
          <w:tcPr>
            <w:tcW w:w="1276" w:type="dxa"/>
            <w:tcBorders>
              <w:top w:val="single" w:sz="4" w:space="0" w:color="auto"/>
              <w:left w:val="nil"/>
              <w:bottom w:val="single" w:sz="4" w:space="0" w:color="auto"/>
              <w:right w:val="single" w:sz="4" w:space="0" w:color="auto"/>
            </w:tcBorders>
            <w:shd w:val="clear" w:color="auto" w:fill="auto"/>
            <w:hideMark/>
          </w:tcPr>
          <w:p w14:paraId="0DE54E89"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март</w:t>
            </w:r>
            <w:r w:rsidRPr="00516EF8">
              <w:rPr>
                <w:rFonts w:eastAsia="Times New Roman" w:cs="Times New Roman"/>
                <w:sz w:val="18"/>
                <w:szCs w:val="18"/>
                <w:lang w:eastAsia="ru-RU"/>
              </w:rPr>
              <w:br/>
              <w:t>2025 года, рубль</w:t>
            </w:r>
          </w:p>
        </w:tc>
        <w:tc>
          <w:tcPr>
            <w:tcW w:w="989" w:type="dxa"/>
            <w:tcBorders>
              <w:top w:val="single" w:sz="4" w:space="0" w:color="auto"/>
              <w:left w:val="nil"/>
              <w:bottom w:val="single" w:sz="4" w:space="0" w:color="auto"/>
              <w:right w:val="single" w:sz="4" w:space="0" w:color="auto"/>
            </w:tcBorders>
            <w:shd w:val="clear" w:color="auto" w:fill="auto"/>
            <w:hideMark/>
          </w:tcPr>
          <w:p w14:paraId="31029046"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темп роста, %</w:t>
            </w:r>
          </w:p>
        </w:tc>
      </w:tr>
      <w:tr w:rsidR="006F20F0" w:rsidRPr="00516EF8" w14:paraId="74C3A563" w14:textId="77777777" w:rsidTr="006F20F0">
        <w:trPr>
          <w:trHeight w:val="255"/>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581B9C3"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Картофель, кг</w:t>
            </w:r>
          </w:p>
        </w:tc>
        <w:tc>
          <w:tcPr>
            <w:tcW w:w="1417" w:type="dxa"/>
            <w:tcBorders>
              <w:top w:val="single" w:sz="4" w:space="0" w:color="auto"/>
              <w:left w:val="nil"/>
              <w:bottom w:val="single" w:sz="4" w:space="0" w:color="auto"/>
              <w:right w:val="single" w:sz="4" w:space="0" w:color="auto"/>
            </w:tcBorders>
            <w:shd w:val="clear" w:color="auto" w:fill="auto"/>
            <w:noWrap/>
            <w:hideMark/>
          </w:tcPr>
          <w:p w14:paraId="4CC0373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32,80</w:t>
            </w:r>
          </w:p>
        </w:tc>
        <w:tc>
          <w:tcPr>
            <w:tcW w:w="1276" w:type="dxa"/>
            <w:tcBorders>
              <w:top w:val="single" w:sz="4" w:space="0" w:color="auto"/>
              <w:left w:val="nil"/>
              <w:bottom w:val="single" w:sz="4" w:space="0" w:color="auto"/>
              <w:right w:val="single" w:sz="4" w:space="0" w:color="auto"/>
            </w:tcBorders>
            <w:shd w:val="clear" w:color="auto" w:fill="auto"/>
            <w:noWrap/>
            <w:hideMark/>
          </w:tcPr>
          <w:p w14:paraId="05124C57"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71,36</w:t>
            </w:r>
          </w:p>
        </w:tc>
        <w:tc>
          <w:tcPr>
            <w:tcW w:w="989" w:type="dxa"/>
            <w:tcBorders>
              <w:top w:val="single" w:sz="4" w:space="0" w:color="auto"/>
              <w:left w:val="nil"/>
              <w:bottom w:val="single" w:sz="4" w:space="0" w:color="auto"/>
              <w:right w:val="single" w:sz="4" w:space="0" w:color="auto"/>
            </w:tcBorders>
            <w:shd w:val="clear" w:color="auto" w:fill="auto"/>
            <w:noWrap/>
            <w:hideMark/>
          </w:tcPr>
          <w:p w14:paraId="2A074A8C"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217,6</w:t>
            </w:r>
          </w:p>
        </w:tc>
      </w:tr>
      <w:tr w:rsidR="006F20F0" w:rsidRPr="00516EF8" w14:paraId="00677D8A"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10ACC094"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Лук репчатый, кг</w:t>
            </w:r>
          </w:p>
        </w:tc>
        <w:tc>
          <w:tcPr>
            <w:tcW w:w="1417" w:type="dxa"/>
            <w:tcBorders>
              <w:top w:val="nil"/>
              <w:left w:val="nil"/>
              <w:bottom w:val="single" w:sz="4" w:space="0" w:color="auto"/>
              <w:right w:val="single" w:sz="4" w:space="0" w:color="auto"/>
            </w:tcBorders>
            <w:shd w:val="clear" w:color="auto" w:fill="auto"/>
            <w:noWrap/>
            <w:hideMark/>
          </w:tcPr>
          <w:p w14:paraId="4E6499B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37,99</w:t>
            </w:r>
          </w:p>
        </w:tc>
        <w:tc>
          <w:tcPr>
            <w:tcW w:w="1276" w:type="dxa"/>
            <w:tcBorders>
              <w:top w:val="nil"/>
              <w:left w:val="nil"/>
              <w:bottom w:val="single" w:sz="4" w:space="0" w:color="auto"/>
              <w:right w:val="single" w:sz="4" w:space="0" w:color="auto"/>
            </w:tcBorders>
            <w:shd w:val="clear" w:color="auto" w:fill="auto"/>
            <w:noWrap/>
            <w:hideMark/>
          </w:tcPr>
          <w:p w14:paraId="046B262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54,34</w:t>
            </w:r>
          </w:p>
        </w:tc>
        <w:tc>
          <w:tcPr>
            <w:tcW w:w="989" w:type="dxa"/>
            <w:tcBorders>
              <w:top w:val="nil"/>
              <w:left w:val="nil"/>
              <w:bottom w:val="single" w:sz="4" w:space="0" w:color="auto"/>
              <w:right w:val="single" w:sz="4" w:space="0" w:color="auto"/>
            </w:tcBorders>
            <w:shd w:val="clear" w:color="auto" w:fill="auto"/>
            <w:noWrap/>
            <w:hideMark/>
          </w:tcPr>
          <w:p w14:paraId="1DA28F7D"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143,0</w:t>
            </w:r>
          </w:p>
        </w:tc>
      </w:tr>
      <w:tr w:rsidR="006F20F0" w:rsidRPr="00516EF8" w14:paraId="647423A4"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1D47C36B"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Капуста белокочанная свежая, кг</w:t>
            </w:r>
          </w:p>
        </w:tc>
        <w:tc>
          <w:tcPr>
            <w:tcW w:w="1417" w:type="dxa"/>
            <w:tcBorders>
              <w:top w:val="nil"/>
              <w:left w:val="nil"/>
              <w:bottom w:val="single" w:sz="4" w:space="0" w:color="auto"/>
              <w:right w:val="single" w:sz="4" w:space="0" w:color="auto"/>
            </w:tcBorders>
            <w:shd w:val="clear" w:color="auto" w:fill="auto"/>
            <w:noWrap/>
            <w:hideMark/>
          </w:tcPr>
          <w:p w14:paraId="6520A0C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44,39</w:t>
            </w:r>
          </w:p>
        </w:tc>
        <w:tc>
          <w:tcPr>
            <w:tcW w:w="1276" w:type="dxa"/>
            <w:tcBorders>
              <w:top w:val="nil"/>
              <w:left w:val="nil"/>
              <w:bottom w:val="single" w:sz="4" w:space="0" w:color="auto"/>
              <w:right w:val="single" w:sz="4" w:space="0" w:color="auto"/>
            </w:tcBorders>
            <w:shd w:val="clear" w:color="auto" w:fill="auto"/>
            <w:noWrap/>
            <w:hideMark/>
          </w:tcPr>
          <w:p w14:paraId="2FC4263E"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63,49</w:t>
            </w:r>
          </w:p>
        </w:tc>
        <w:tc>
          <w:tcPr>
            <w:tcW w:w="989" w:type="dxa"/>
            <w:tcBorders>
              <w:top w:val="nil"/>
              <w:left w:val="nil"/>
              <w:bottom w:val="single" w:sz="4" w:space="0" w:color="auto"/>
              <w:right w:val="single" w:sz="4" w:space="0" w:color="auto"/>
            </w:tcBorders>
            <w:shd w:val="clear" w:color="auto" w:fill="auto"/>
            <w:noWrap/>
            <w:hideMark/>
          </w:tcPr>
          <w:p w14:paraId="12FBE45B"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143,0</w:t>
            </w:r>
          </w:p>
        </w:tc>
      </w:tr>
      <w:tr w:rsidR="006F20F0" w:rsidRPr="00516EF8" w14:paraId="5981E671"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688275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Рыба мороженая неразделанная, кг</w:t>
            </w:r>
          </w:p>
        </w:tc>
        <w:tc>
          <w:tcPr>
            <w:tcW w:w="1417" w:type="dxa"/>
            <w:tcBorders>
              <w:top w:val="nil"/>
              <w:left w:val="nil"/>
              <w:bottom w:val="single" w:sz="4" w:space="0" w:color="auto"/>
              <w:right w:val="single" w:sz="4" w:space="0" w:color="auto"/>
            </w:tcBorders>
            <w:shd w:val="clear" w:color="auto" w:fill="auto"/>
            <w:noWrap/>
            <w:hideMark/>
          </w:tcPr>
          <w:p w14:paraId="405A0980"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247,43</w:t>
            </w:r>
          </w:p>
        </w:tc>
        <w:tc>
          <w:tcPr>
            <w:tcW w:w="1276" w:type="dxa"/>
            <w:tcBorders>
              <w:top w:val="nil"/>
              <w:left w:val="nil"/>
              <w:bottom w:val="single" w:sz="4" w:space="0" w:color="auto"/>
              <w:right w:val="single" w:sz="4" w:space="0" w:color="auto"/>
            </w:tcBorders>
            <w:shd w:val="clear" w:color="auto" w:fill="auto"/>
            <w:noWrap/>
            <w:hideMark/>
          </w:tcPr>
          <w:p w14:paraId="592B459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349,51</w:t>
            </w:r>
          </w:p>
        </w:tc>
        <w:tc>
          <w:tcPr>
            <w:tcW w:w="989" w:type="dxa"/>
            <w:tcBorders>
              <w:top w:val="nil"/>
              <w:left w:val="nil"/>
              <w:bottom w:val="single" w:sz="4" w:space="0" w:color="auto"/>
              <w:right w:val="single" w:sz="4" w:space="0" w:color="auto"/>
            </w:tcBorders>
            <w:shd w:val="clear" w:color="auto" w:fill="auto"/>
            <w:noWrap/>
            <w:hideMark/>
          </w:tcPr>
          <w:p w14:paraId="6C1AC198"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141,3</w:t>
            </w:r>
          </w:p>
        </w:tc>
      </w:tr>
      <w:tr w:rsidR="006F20F0" w:rsidRPr="00516EF8" w14:paraId="7BCE7A33"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67727190"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Баранина (кроме бескостного мяса), кг</w:t>
            </w:r>
          </w:p>
        </w:tc>
        <w:tc>
          <w:tcPr>
            <w:tcW w:w="1417" w:type="dxa"/>
            <w:tcBorders>
              <w:top w:val="nil"/>
              <w:left w:val="nil"/>
              <w:bottom w:val="single" w:sz="4" w:space="0" w:color="auto"/>
              <w:right w:val="single" w:sz="4" w:space="0" w:color="auto"/>
            </w:tcBorders>
            <w:shd w:val="clear" w:color="auto" w:fill="auto"/>
            <w:noWrap/>
            <w:hideMark/>
          </w:tcPr>
          <w:p w14:paraId="2C7B8C76"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701,41</w:t>
            </w:r>
          </w:p>
        </w:tc>
        <w:tc>
          <w:tcPr>
            <w:tcW w:w="1276" w:type="dxa"/>
            <w:tcBorders>
              <w:top w:val="nil"/>
              <w:left w:val="nil"/>
              <w:bottom w:val="single" w:sz="4" w:space="0" w:color="auto"/>
              <w:right w:val="single" w:sz="4" w:space="0" w:color="auto"/>
            </w:tcBorders>
            <w:shd w:val="clear" w:color="auto" w:fill="auto"/>
            <w:noWrap/>
            <w:hideMark/>
          </w:tcPr>
          <w:p w14:paraId="1AC85AF8"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926,75</w:t>
            </w:r>
          </w:p>
        </w:tc>
        <w:tc>
          <w:tcPr>
            <w:tcW w:w="989" w:type="dxa"/>
            <w:tcBorders>
              <w:top w:val="nil"/>
              <w:left w:val="nil"/>
              <w:bottom w:val="single" w:sz="4" w:space="0" w:color="auto"/>
              <w:right w:val="single" w:sz="4" w:space="0" w:color="auto"/>
            </w:tcBorders>
            <w:shd w:val="clear" w:color="auto" w:fill="auto"/>
            <w:noWrap/>
            <w:hideMark/>
          </w:tcPr>
          <w:p w14:paraId="1356963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132,1</w:t>
            </w:r>
          </w:p>
        </w:tc>
      </w:tr>
      <w:tr w:rsidR="006F20F0" w:rsidRPr="00516EF8" w14:paraId="23971BBC"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B32E0C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Кофе натуральный растворимый, кг</w:t>
            </w:r>
          </w:p>
        </w:tc>
        <w:tc>
          <w:tcPr>
            <w:tcW w:w="1417" w:type="dxa"/>
            <w:tcBorders>
              <w:top w:val="nil"/>
              <w:left w:val="nil"/>
              <w:bottom w:val="single" w:sz="4" w:space="0" w:color="auto"/>
              <w:right w:val="single" w:sz="4" w:space="0" w:color="auto"/>
            </w:tcBorders>
            <w:shd w:val="clear" w:color="auto" w:fill="auto"/>
            <w:noWrap/>
            <w:hideMark/>
          </w:tcPr>
          <w:p w14:paraId="29E5FBA6"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3 024,13</w:t>
            </w:r>
          </w:p>
        </w:tc>
        <w:tc>
          <w:tcPr>
            <w:tcW w:w="1276" w:type="dxa"/>
            <w:tcBorders>
              <w:top w:val="nil"/>
              <w:left w:val="nil"/>
              <w:bottom w:val="single" w:sz="4" w:space="0" w:color="auto"/>
              <w:right w:val="single" w:sz="4" w:space="0" w:color="auto"/>
            </w:tcBorders>
            <w:shd w:val="clear" w:color="auto" w:fill="auto"/>
            <w:noWrap/>
            <w:hideMark/>
          </w:tcPr>
          <w:p w14:paraId="76F3E279"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3 871,99</w:t>
            </w:r>
          </w:p>
        </w:tc>
        <w:tc>
          <w:tcPr>
            <w:tcW w:w="989" w:type="dxa"/>
            <w:tcBorders>
              <w:top w:val="nil"/>
              <w:left w:val="nil"/>
              <w:bottom w:val="single" w:sz="4" w:space="0" w:color="auto"/>
              <w:right w:val="single" w:sz="4" w:space="0" w:color="auto"/>
            </w:tcBorders>
            <w:shd w:val="clear" w:color="auto" w:fill="auto"/>
            <w:noWrap/>
            <w:hideMark/>
          </w:tcPr>
          <w:p w14:paraId="05442DA1"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128,0</w:t>
            </w:r>
          </w:p>
        </w:tc>
      </w:tr>
      <w:tr w:rsidR="006F20F0" w:rsidRPr="00516EF8" w14:paraId="7E9E4714"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70FAF25"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Масло сливочное, кг</w:t>
            </w:r>
          </w:p>
        </w:tc>
        <w:tc>
          <w:tcPr>
            <w:tcW w:w="1417" w:type="dxa"/>
            <w:tcBorders>
              <w:top w:val="nil"/>
              <w:left w:val="nil"/>
              <w:bottom w:val="single" w:sz="4" w:space="0" w:color="auto"/>
              <w:right w:val="single" w:sz="4" w:space="0" w:color="auto"/>
            </w:tcBorders>
            <w:shd w:val="clear" w:color="auto" w:fill="auto"/>
            <w:noWrap/>
            <w:hideMark/>
          </w:tcPr>
          <w:p w14:paraId="2FBF12F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1 034,30</w:t>
            </w:r>
          </w:p>
        </w:tc>
        <w:tc>
          <w:tcPr>
            <w:tcW w:w="1276" w:type="dxa"/>
            <w:tcBorders>
              <w:top w:val="nil"/>
              <w:left w:val="nil"/>
              <w:bottom w:val="single" w:sz="4" w:space="0" w:color="auto"/>
              <w:right w:val="single" w:sz="4" w:space="0" w:color="auto"/>
            </w:tcBorders>
            <w:shd w:val="clear" w:color="auto" w:fill="auto"/>
            <w:noWrap/>
            <w:hideMark/>
          </w:tcPr>
          <w:p w14:paraId="504705D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1 309,76</w:t>
            </w:r>
          </w:p>
        </w:tc>
        <w:tc>
          <w:tcPr>
            <w:tcW w:w="989" w:type="dxa"/>
            <w:tcBorders>
              <w:top w:val="nil"/>
              <w:left w:val="nil"/>
              <w:bottom w:val="single" w:sz="4" w:space="0" w:color="auto"/>
              <w:right w:val="single" w:sz="4" w:space="0" w:color="auto"/>
            </w:tcBorders>
            <w:shd w:val="clear" w:color="auto" w:fill="auto"/>
            <w:noWrap/>
            <w:hideMark/>
          </w:tcPr>
          <w:p w14:paraId="4FB8C65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126,6</w:t>
            </w:r>
          </w:p>
        </w:tc>
      </w:tr>
      <w:tr w:rsidR="006F20F0" w:rsidRPr="00516EF8" w14:paraId="4BE8E6A8"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1919C90C"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Помидоры свежие, кг</w:t>
            </w:r>
          </w:p>
        </w:tc>
        <w:tc>
          <w:tcPr>
            <w:tcW w:w="1417" w:type="dxa"/>
            <w:tcBorders>
              <w:top w:val="nil"/>
              <w:left w:val="nil"/>
              <w:bottom w:val="single" w:sz="4" w:space="0" w:color="auto"/>
              <w:right w:val="single" w:sz="4" w:space="0" w:color="auto"/>
            </w:tcBorders>
            <w:shd w:val="clear" w:color="auto" w:fill="auto"/>
            <w:noWrap/>
            <w:hideMark/>
          </w:tcPr>
          <w:p w14:paraId="0D4291BA"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317,73</w:t>
            </w:r>
          </w:p>
        </w:tc>
        <w:tc>
          <w:tcPr>
            <w:tcW w:w="1276" w:type="dxa"/>
            <w:tcBorders>
              <w:top w:val="nil"/>
              <w:left w:val="nil"/>
              <w:bottom w:val="single" w:sz="4" w:space="0" w:color="auto"/>
              <w:right w:val="single" w:sz="4" w:space="0" w:color="auto"/>
            </w:tcBorders>
            <w:shd w:val="clear" w:color="auto" w:fill="auto"/>
            <w:noWrap/>
            <w:hideMark/>
          </w:tcPr>
          <w:p w14:paraId="4DDD412B"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397,85</w:t>
            </w:r>
          </w:p>
        </w:tc>
        <w:tc>
          <w:tcPr>
            <w:tcW w:w="989" w:type="dxa"/>
            <w:tcBorders>
              <w:top w:val="nil"/>
              <w:left w:val="nil"/>
              <w:bottom w:val="single" w:sz="4" w:space="0" w:color="auto"/>
              <w:right w:val="single" w:sz="4" w:space="0" w:color="auto"/>
            </w:tcBorders>
            <w:shd w:val="clear" w:color="auto" w:fill="auto"/>
            <w:noWrap/>
            <w:hideMark/>
          </w:tcPr>
          <w:p w14:paraId="3C19FC18"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125,2</w:t>
            </w:r>
          </w:p>
        </w:tc>
      </w:tr>
      <w:tr w:rsidR="006F20F0" w:rsidRPr="00516EF8" w14:paraId="5BC5443C"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40E58EE0"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Хлеб из ржаной муки и из смеси муки ржаной и пшеничной, кг</w:t>
            </w:r>
          </w:p>
        </w:tc>
        <w:tc>
          <w:tcPr>
            <w:tcW w:w="1417" w:type="dxa"/>
            <w:tcBorders>
              <w:top w:val="nil"/>
              <w:left w:val="nil"/>
              <w:bottom w:val="single" w:sz="4" w:space="0" w:color="auto"/>
              <w:right w:val="single" w:sz="4" w:space="0" w:color="auto"/>
            </w:tcBorders>
            <w:shd w:val="clear" w:color="auto" w:fill="auto"/>
            <w:noWrap/>
            <w:hideMark/>
          </w:tcPr>
          <w:p w14:paraId="41A70B08"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119,83</w:t>
            </w:r>
          </w:p>
        </w:tc>
        <w:tc>
          <w:tcPr>
            <w:tcW w:w="1276" w:type="dxa"/>
            <w:tcBorders>
              <w:top w:val="nil"/>
              <w:left w:val="nil"/>
              <w:bottom w:val="single" w:sz="4" w:space="0" w:color="auto"/>
              <w:right w:val="single" w:sz="4" w:space="0" w:color="auto"/>
            </w:tcBorders>
            <w:shd w:val="clear" w:color="auto" w:fill="auto"/>
            <w:noWrap/>
            <w:hideMark/>
          </w:tcPr>
          <w:p w14:paraId="405EFBB6"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147,76</w:t>
            </w:r>
          </w:p>
        </w:tc>
        <w:tc>
          <w:tcPr>
            <w:tcW w:w="989" w:type="dxa"/>
            <w:tcBorders>
              <w:top w:val="nil"/>
              <w:left w:val="nil"/>
              <w:bottom w:val="single" w:sz="4" w:space="0" w:color="auto"/>
              <w:right w:val="single" w:sz="4" w:space="0" w:color="auto"/>
            </w:tcBorders>
            <w:shd w:val="clear" w:color="auto" w:fill="auto"/>
            <w:noWrap/>
            <w:hideMark/>
          </w:tcPr>
          <w:p w14:paraId="16EB4BBD"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123,3</w:t>
            </w:r>
          </w:p>
        </w:tc>
      </w:tr>
      <w:tr w:rsidR="006F20F0" w:rsidRPr="00516EF8" w14:paraId="2DC18788"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9D7A2F0"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Апельсины, кг</w:t>
            </w:r>
          </w:p>
        </w:tc>
        <w:tc>
          <w:tcPr>
            <w:tcW w:w="1417" w:type="dxa"/>
            <w:tcBorders>
              <w:top w:val="nil"/>
              <w:left w:val="nil"/>
              <w:bottom w:val="single" w:sz="4" w:space="0" w:color="auto"/>
              <w:right w:val="single" w:sz="4" w:space="0" w:color="auto"/>
            </w:tcBorders>
            <w:shd w:val="clear" w:color="auto" w:fill="auto"/>
            <w:noWrap/>
            <w:hideMark/>
          </w:tcPr>
          <w:p w14:paraId="2092B5AB"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137,76</w:t>
            </w:r>
          </w:p>
        </w:tc>
        <w:tc>
          <w:tcPr>
            <w:tcW w:w="1276" w:type="dxa"/>
            <w:tcBorders>
              <w:top w:val="nil"/>
              <w:left w:val="nil"/>
              <w:bottom w:val="single" w:sz="4" w:space="0" w:color="auto"/>
              <w:right w:val="single" w:sz="4" w:space="0" w:color="auto"/>
            </w:tcBorders>
            <w:shd w:val="clear" w:color="auto" w:fill="auto"/>
            <w:noWrap/>
            <w:hideMark/>
          </w:tcPr>
          <w:p w14:paraId="37502ADA"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169,78</w:t>
            </w:r>
          </w:p>
        </w:tc>
        <w:tc>
          <w:tcPr>
            <w:tcW w:w="989" w:type="dxa"/>
            <w:tcBorders>
              <w:top w:val="nil"/>
              <w:left w:val="nil"/>
              <w:bottom w:val="single" w:sz="4" w:space="0" w:color="auto"/>
              <w:right w:val="single" w:sz="4" w:space="0" w:color="auto"/>
            </w:tcBorders>
            <w:shd w:val="clear" w:color="auto" w:fill="auto"/>
            <w:noWrap/>
            <w:hideMark/>
          </w:tcPr>
          <w:p w14:paraId="1988BCD9"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123,2</w:t>
            </w:r>
          </w:p>
        </w:tc>
      </w:tr>
      <w:tr w:rsidR="006F20F0" w:rsidRPr="00516EF8" w14:paraId="7C8CB31D"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47936CF"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Молоко питьевое цельное пастеризованное 2,5-3,2% жирности, л</w:t>
            </w:r>
          </w:p>
        </w:tc>
        <w:tc>
          <w:tcPr>
            <w:tcW w:w="1417" w:type="dxa"/>
            <w:tcBorders>
              <w:top w:val="nil"/>
              <w:left w:val="nil"/>
              <w:bottom w:val="single" w:sz="4" w:space="0" w:color="auto"/>
              <w:right w:val="single" w:sz="4" w:space="0" w:color="auto"/>
            </w:tcBorders>
            <w:shd w:val="clear" w:color="auto" w:fill="auto"/>
            <w:noWrap/>
            <w:hideMark/>
          </w:tcPr>
          <w:p w14:paraId="69388B3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94,24</w:t>
            </w:r>
          </w:p>
        </w:tc>
        <w:tc>
          <w:tcPr>
            <w:tcW w:w="1276" w:type="dxa"/>
            <w:tcBorders>
              <w:top w:val="nil"/>
              <w:left w:val="nil"/>
              <w:bottom w:val="single" w:sz="4" w:space="0" w:color="auto"/>
              <w:right w:val="single" w:sz="4" w:space="0" w:color="auto"/>
            </w:tcBorders>
            <w:shd w:val="clear" w:color="auto" w:fill="auto"/>
            <w:noWrap/>
            <w:hideMark/>
          </w:tcPr>
          <w:p w14:paraId="394101D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115,61</w:t>
            </w:r>
          </w:p>
        </w:tc>
        <w:tc>
          <w:tcPr>
            <w:tcW w:w="989" w:type="dxa"/>
            <w:tcBorders>
              <w:top w:val="nil"/>
              <w:left w:val="nil"/>
              <w:bottom w:val="single" w:sz="4" w:space="0" w:color="auto"/>
              <w:right w:val="single" w:sz="4" w:space="0" w:color="auto"/>
            </w:tcBorders>
            <w:shd w:val="clear" w:color="auto" w:fill="auto"/>
            <w:noWrap/>
            <w:hideMark/>
          </w:tcPr>
          <w:p w14:paraId="0DF14910"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122,7</w:t>
            </w:r>
          </w:p>
        </w:tc>
      </w:tr>
      <w:tr w:rsidR="006F20F0" w:rsidRPr="00516EF8" w14:paraId="6F217F80"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CC06A9A"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Сыры твердые, полутвердые и мягкие, кг</w:t>
            </w:r>
          </w:p>
        </w:tc>
        <w:tc>
          <w:tcPr>
            <w:tcW w:w="1417" w:type="dxa"/>
            <w:tcBorders>
              <w:top w:val="nil"/>
              <w:left w:val="nil"/>
              <w:bottom w:val="single" w:sz="4" w:space="0" w:color="auto"/>
              <w:right w:val="single" w:sz="4" w:space="0" w:color="auto"/>
            </w:tcBorders>
            <w:shd w:val="clear" w:color="auto" w:fill="auto"/>
            <w:noWrap/>
            <w:hideMark/>
          </w:tcPr>
          <w:p w14:paraId="3CC6749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790,83</w:t>
            </w:r>
          </w:p>
        </w:tc>
        <w:tc>
          <w:tcPr>
            <w:tcW w:w="1276" w:type="dxa"/>
            <w:tcBorders>
              <w:top w:val="nil"/>
              <w:left w:val="nil"/>
              <w:bottom w:val="single" w:sz="4" w:space="0" w:color="auto"/>
              <w:right w:val="single" w:sz="4" w:space="0" w:color="auto"/>
            </w:tcBorders>
            <w:shd w:val="clear" w:color="auto" w:fill="auto"/>
            <w:noWrap/>
            <w:hideMark/>
          </w:tcPr>
          <w:p w14:paraId="24733B6B"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961,98</w:t>
            </w:r>
          </w:p>
        </w:tc>
        <w:tc>
          <w:tcPr>
            <w:tcW w:w="989" w:type="dxa"/>
            <w:tcBorders>
              <w:top w:val="nil"/>
              <w:left w:val="nil"/>
              <w:bottom w:val="single" w:sz="4" w:space="0" w:color="auto"/>
              <w:right w:val="single" w:sz="4" w:space="0" w:color="auto"/>
            </w:tcBorders>
            <w:shd w:val="clear" w:color="auto" w:fill="auto"/>
            <w:noWrap/>
            <w:hideMark/>
          </w:tcPr>
          <w:p w14:paraId="73BB2FB1"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121,6</w:t>
            </w:r>
          </w:p>
        </w:tc>
      </w:tr>
      <w:tr w:rsidR="006F20F0" w:rsidRPr="00516EF8" w14:paraId="51D8B6DC"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3254869"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Сметана, кг</w:t>
            </w:r>
          </w:p>
        </w:tc>
        <w:tc>
          <w:tcPr>
            <w:tcW w:w="1417" w:type="dxa"/>
            <w:tcBorders>
              <w:top w:val="nil"/>
              <w:left w:val="nil"/>
              <w:bottom w:val="single" w:sz="4" w:space="0" w:color="auto"/>
              <w:right w:val="single" w:sz="4" w:space="0" w:color="auto"/>
            </w:tcBorders>
            <w:shd w:val="clear" w:color="auto" w:fill="auto"/>
            <w:noWrap/>
            <w:hideMark/>
          </w:tcPr>
          <w:p w14:paraId="7857C82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368,00</w:t>
            </w:r>
          </w:p>
        </w:tc>
        <w:tc>
          <w:tcPr>
            <w:tcW w:w="1276" w:type="dxa"/>
            <w:tcBorders>
              <w:top w:val="nil"/>
              <w:left w:val="nil"/>
              <w:bottom w:val="single" w:sz="4" w:space="0" w:color="auto"/>
              <w:right w:val="single" w:sz="4" w:space="0" w:color="auto"/>
            </w:tcBorders>
            <w:shd w:val="clear" w:color="auto" w:fill="auto"/>
            <w:noWrap/>
            <w:hideMark/>
          </w:tcPr>
          <w:p w14:paraId="5AA72CB4"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446,48</w:t>
            </w:r>
          </w:p>
        </w:tc>
        <w:tc>
          <w:tcPr>
            <w:tcW w:w="989" w:type="dxa"/>
            <w:tcBorders>
              <w:top w:val="nil"/>
              <w:left w:val="nil"/>
              <w:bottom w:val="single" w:sz="4" w:space="0" w:color="auto"/>
              <w:right w:val="single" w:sz="4" w:space="0" w:color="auto"/>
            </w:tcBorders>
            <w:shd w:val="clear" w:color="auto" w:fill="auto"/>
            <w:noWrap/>
            <w:hideMark/>
          </w:tcPr>
          <w:p w14:paraId="5A6AE4CF"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121,3</w:t>
            </w:r>
          </w:p>
        </w:tc>
      </w:tr>
      <w:tr w:rsidR="006F20F0" w:rsidRPr="00516EF8" w14:paraId="7112D9DC"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1EBF1B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Чай черный байховый, кг</w:t>
            </w:r>
          </w:p>
        </w:tc>
        <w:tc>
          <w:tcPr>
            <w:tcW w:w="1417" w:type="dxa"/>
            <w:tcBorders>
              <w:top w:val="nil"/>
              <w:left w:val="nil"/>
              <w:bottom w:val="single" w:sz="4" w:space="0" w:color="auto"/>
              <w:right w:val="single" w:sz="4" w:space="0" w:color="auto"/>
            </w:tcBorders>
            <w:shd w:val="clear" w:color="auto" w:fill="auto"/>
            <w:noWrap/>
            <w:hideMark/>
          </w:tcPr>
          <w:p w14:paraId="53A49A26"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1 311,61</w:t>
            </w:r>
          </w:p>
        </w:tc>
        <w:tc>
          <w:tcPr>
            <w:tcW w:w="1276" w:type="dxa"/>
            <w:tcBorders>
              <w:top w:val="nil"/>
              <w:left w:val="nil"/>
              <w:bottom w:val="single" w:sz="4" w:space="0" w:color="auto"/>
              <w:right w:val="single" w:sz="4" w:space="0" w:color="auto"/>
            </w:tcBorders>
            <w:shd w:val="clear" w:color="auto" w:fill="auto"/>
            <w:noWrap/>
            <w:hideMark/>
          </w:tcPr>
          <w:p w14:paraId="6CBA852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1 585,84</w:t>
            </w:r>
          </w:p>
        </w:tc>
        <w:tc>
          <w:tcPr>
            <w:tcW w:w="989" w:type="dxa"/>
            <w:tcBorders>
              <w:top w:val="nil"/>
              <w:left w:val="nil"/>
              <w:bottom w:val="single" w:sz="4" w:space="0" w:color="auto"/>
              <w:right w:val="single" w:sz="4" w:space="0" w:color="auto"/>
            </w:tcBorders>
            <w:shd w:val="clear" w:color="auto" w:fill="auto"/>
            <w:noWrap/>
            <w:hideMark/>
          </w:tcPr>
          <w:p w14:paraId="4A927EAF"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120,9</w:t>
            </w:r>
          </w:p>
        </w:tc>
      </w:tr>
      <w:tr w:rsidR="006F20F0" w:rsidRPr="00516EF8" w14:paraId="34310F78"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B3CC86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Масло подсолнечное, л</w:t>
            </w:r>
          </w:p>
        </w:tc>
        <w:tc>
          <w:tcPr>
            <w:tcW w:w="1417" w:type="dxa"/>
            <w:tcBorders>
              <w:top w:val="nil"/>
              <w:left w:val="nil"/>
              <w:bottom w:val="single" w:sz="4" w:space="0" w:color="auto"/>
              <w:right w:val="single" w:sz="4" w:space="0" w:color="auto"/>
            </w:tcBorders>
            <w:shd w:val="clear" w:color="auto" w:fill="auto"/>
            <w:noWrap/>
            <w:hideMark/>
          </w:tcPr>
          <w:p w14:paraId="65E0FE7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131,33</w:t>
            </w:r>
          </w:p>
        </w:tc>
        <w:tc>
          <w:tcPr>
            <w:tcW w:w="1276" w:type="dxa"/>
            <w:tcBorders>
              <w:top w:val="nil"/>
              <w:left w:val="nil"/>
              <w:bottom w:val="single" w:sz="4" w:space="0" w:color="auto"/>
              <w:right w:val="single" w:sz="4" w:space="0" w:color="auto"/>
            </w:tcBorders>
            <w:shd w:val="clear" w:color="auto" w:fill="auto"/>
            <w:noWrap/>
            <w:hideMark/>
          </w:tcPr>
          <w:p w14:paraId="038E2BF7"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156,81</w:t>
            </w:r>
          </w:p>
        </w:tc>
        <w:tc>
          <w:tcPr>
            <w:tcW w:w="989" w:type="dxa"/>
            <w:tcBorders>
              <w:top w:val="nil"/>
              <w:left w:val="nil"/>
              <w:bottom w:val="single" w:sz="4" w:space="0" w:color="auto"/>
              <w:right w:val="single" w:sz="4" w:space="0" w:color="auto"/>
            </w:tcBorders>
            <w:shd w:val="clear" w:color="auto" w:fill="auto"/>
            <w:noWrap/>
            <w:hideMark/>
          </w:tcPr>
          <w:p w14:paraId="00396053"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119,4</w:t>
            </w:r>
          </w:p>
        </w:tc>
      </w:tr>
      <w:tr w:rsidR="006F20F0" w:rsidRPr="00516EF8" w14:paraId="2E2DFF35"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92B34BA"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Говядина (кроме бескостного мяса), кг</w:t>
            </w:r>
          </w:p>
        </w:tc>
        <w:tc>
          <w:tcPr>
            <w:tcW w:w="1417" w:type="dxa"/>
            <w:tcBorders>
              <w:top w:val="nil"/>
              <w:left w:val="nil"/>
              <w:bottom w:val="single" w:sz="4" w:space="0" w:color="auto"/>
              <w:right w:val="single" w:sz="4" w:space="0" w:color="auto"/>
            </w:tcBorders>
            <w:shd w:val="clear" w:color="auto" w:fill="auto"/>
            <w:noWrap/>
            <w:hideMark/>
          </w:tcPr>
          <w:p w14:paraId="6992AC6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607,50</w:t>
            </w:r>
          </w:p>
        </w:tc>
        <w:tc>
          <w:tcPr>
            <w:tcW w:w="1276" w:type="dxa"/>
            <w:tcBorders>
              <w:top w:val="nil"/>
              <w:left w:val="nil"/>
              <w:bottom w:val="single" w:sz="4" w:space="0" w:color="auto"/>
              <w:right w:val="single" w:sz="4" w:space="0" w:color="auto"/>
            </w:tcBorders>
            <w:shd w:val="clear" w:color="auto" w:fill="auto"/>
            <w:noWrap/>
            <w:hideMark/>
          </w:tcPr>
          <w:p w14:paraId="3AEC7CF4"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725,09</w:t>
            </w:r>
          </w:p>
        </w:tc>
        <w:tc>
          <w:tcPr>
            <w:tcW w:w="989" w:type="dxa"/>
            <w:tcBorders>
              <w:top w:val="nil"/>
              <w:left w:val="nil"/>
              <w:bottom w:val="single" w:sz="4" w:space="0" w:color="auto"/>
              <w:right w:val="single" w:sz="4" w:space="0" w:color="auto"/>
            </w:tcBorders>
            <w:shd w:val="clear" w:color="auto" w:fill="auto"/>
            <w:noWrap/>
            <w:hideMark/>
          </w:tcPr>
          <w:p w14:paraId="1D826373"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119,4</w:t>
            </w:r>
          </w:p>
        </w:tc>
      </w:tr>
      <w:tr w:rsidR="006F20F0" w:rsidRPr="00516EF8" w14:paraId="0127C2E6"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5A45238"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Соль поваренная пищевая, кг</w:t>
            </w:r>
          </w:p>
        </w:tc>
        <w:tc>
          <w:tcPr>
            <w:tcW w:w="1417" w:type="dxa"/>
            <w:tcBorders>
              <w:top w:val="nil"/>
              <w:left w:val="nil"/>
              <w:bottom w:val="single" w:sz="4" w:space="0" w:color="auto"/>
              <w:right w:val="single" w:sz="4" w:space="0" w:color="auto"/>
            </w:tcBorders>
            <w:shd w:val="clear" w:color="auto" w:fill="auto"/>
            <w:noWrap/>
            <w:hideMark/>
          </w:tcPr>
          <w:p w14:paraId="7BF3107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26,20</w:t>
            </w:r>
          </w:p>
        </w:tc>
        <w:tc>
          <w:tcPr>
            <w:tcW w:w="1276" w:type="dxa"/>
            <w:tcBorders>
              <w:top w:val="nil"/>
              <w:left w:val="nil"/>
              <w:bottom w:val="single" w:sz="4" w:space="0" w:color="auto"/>
              <w:right w:val="single" w:sz="4" w:space="0" w:color="auto"/>
            </w:tcBorders>
            <w:shd w:val="clear" w:color="auto" w:fill="auto"/>
            <w:noWrap/>
            <w:hideMark/>
          </w:tcPr>
          <w:p w14:paraId="36CCD664"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31,25</w:t>
            </w:r>
          </w:p>
        </w:tc>
        <w:tc>
          <w:tcPr>
            <w:tcW w:w="989" w:type="dxa"/>
            <w:tcBorders>
              <w:top w:val="nil"/>
              <w:left w:val="nil"/>
              <w:bottom w:val="single" w:sz="4" w:space="0" w:color="auto"/>
              <w:right w:val="single" w:sz="4" w:space="0" w:color="auto"/>
            </w:tcBorders>
            <w:shd w:val="clear" w:color="auto" w:fill="auto"/>
            <w:noWrap/>
            <w:hideMark/>
          </w:tcPr>
          <w:p w14:paraId="6B4996B6"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119,3</w:t>
            </w:r>
          </w:p>
        </w:tc>
      </w:tr>
      <w:tr w:rsidR="006F20F0" w:rsidRPr="00516EF8" w14:paraId="5BDC88BA"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6D6CB1EA"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Печенье, кг</w:t>
            </w:r>
          </w:p>
        </w:tc>
        <w:tc>
          <w:tcPr>
            <w:tcW w:w="1417" w:type="dxa"/>
            <w:tcBorders>
              <w:top w:val="nil"/>
              <w:left w:val="nil"/>
              <w:bottom w:val="single" w:sz="4" w:space="0" w:color="auto"/>
              <w:right w:val="single" w:sz="4" w:space="0" w:color="auto"/>
            </w:tcBorders>
            <w:shd w:val="clear" w:color="auto" w:fill="auto"/>
            <w:noWrap/>
            <w:hideMark/>
          </w:tcPr>
          <w:p w14:paraId="7DF25F5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310,45</w:t>
            </w:r>
          </w:p>
        </w:tc>
        <w:tc>
          <w:tcPr>
            <w:tcW w:w="1276" w:type="dxa"/>
            <w:tcBorders>
              <w:top w:val="nil"/>
              <w:left w:val="nil"/>
              <w:bottom w:val="single" w:sz="4" w:space="0" w:color="auto"/>
              <w:right w:val="single" w:sz="4" w:space="0" w:color="auto"/>
            </w:tcBorders>
            <w:shd w:val="clear" w:color="auto" w:fill="auto"/>
            <w:noWrap/>
            <w:hideMark/>
          </w:tcPr>
          <w:p w14:paraId="564038E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363,71</w:t>
            </w:r>
          </w:p>
        </w:tc>
        <w:tc>
          <w:tcPr>
            <w:tcW w:w="989" w:type="dxa"/>
            <w:tcBorders>
              <w:top w:val="nil"/>
              <w:left w:val="nil"/>
              <w:bottom w:val="single" w:sz="4" w:space="0" w:color="auto"/>
              <w:right w:val="single" w:sz="4" w:space="0" w:color="auto"/>
            </w:tcBorders>
            <w:shd w:val="clear" w:color="auto" w:fill="auto"/>
            <w:noWrap/>
            <w:hideMark/>
          </w:tcPr>
          <w:p w14:paraId="78D343C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117,2</w:t>
            </w:r>
          </w:p>
        </w:tc>
      </w:tr>
      <w:tr w:rsidR="006F20F0" w:rsidRPr="00516EF8" w14:paraId="0AF46047"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6763A96"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Крупа манная, кг</w:t>
            </w:r>
          </w:p>
        </w:tc>
        <w:tc>
          <w:tcPr>
            <w:tcW w:w="1417" w:type="dxa"/>
            <w:tcBorders>
              <w:top w:val="nil"/>
              <w:left w:val="nil"/>
              <w:bottom w:val="single" w:sz="4" w:space="0" w:color="auto"/>
              <w:right w:val="single" w:sz="4" w:space="0" w:color="auto"/>
            </w:tcBorders>
            <w:shd w:val="clear" w:color="auto" w:fill="auto"/>
            <w:noWrap/>
            <w:hideMark/>
          </w:tcPr>
          <w:p w14:paraId="70B25F5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74,34</w:t>
            </w:r>
          </w:p>
        </w:tc>
        <w:tc>
          <w:tcPr>
            <w:tcW w:w="1276" w:type="dxa"/>
            <w:tcBorders>
              <w:top w:val="nil"/>
              <w:left w:val="nil"/>
              <w:bottom w:val="single" w:sz="4" w:space="0" w:color="auto"/>
              <w:right w:val="single" w:sz="4" w:space="0" w:color="auto"/>
            </w:tcBorders>
            <w:shd w:val="clear" w:color="auto" w:fill="auto"/>
            <w:noWrap/>
            <w:hideMark/>
          </w:tcPr>
          <w:p w14:paraId="0601489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86,84</w:t>
            </w:r>
          </w:p>
        </w:tc>
        <w:tc>
          <w:tcPr>
            <w:tcW w:w="989" w:type="dxa"/>
            <w:tcBorders>
              <w:top w:val="nil"/>
              <w:left w:val="nil"/>
              <w:bottom w:val="single" w:sz="4" w:space="0" w:color="auto"/>
              <w:right w:val="single" w:sz="4" w:space="0" w:color="auto"/>
            </w:tcBorders>
            <w:shd w:val="clear" w:color="auto" w:fill="auto"/>
            <w:noWrap/>
            <w:hideMark/>
          </w:tcPr>
          <w:p w14:paraId="7A4A2ED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116,8</w:t>
            </w:r>
          </w:p>
        </w:tc>
      </w:tr>
      <w:tr w:rsidR="006F20F0" w:rsidRPr="00516EF8" w14:paraId="54771CD6"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C1E39AA"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Творог, кг</w:t>
            </w:r>
          </w:p>
        </w:tc>
        <w:tc>
          <w:tcPr>
            <w:tcW w:w="1417" w:type="dxa"/>
            <w:tcBorders>
              <w:top w:val="nil"/>
              <w:left w:val="nil"/>
              <w:bottom w:val="single" w:sz="4" w:space="0" w:color="auto"/>
              <w:right w:val="single" w:sz="4" w:space="0" w:color="auto"/>
            </w:tcBorders>
            <w:shd w:val="clear" w:color="auto" w:fill="auto"/>
            <w:noWrap/>
            <w:hideMark/>
          </w:tcPr>
          <w:p w14:paraId="0E971F9A"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503,70</w:t>
            </w:r>
          </w:p>
        </w:tc>
        <w:tc>
          <w:tcPr>
            <w:tcW w:w="1276" w:type="dxa"/>
            <w:tcBorders>
              <w:top w:val="nil"/>
              <w:left w:val="nil"/>
              <w:bottom w:val="single" w:sz="4" w:space="0" w:color="auto"/>
              <w:right w:val="single" w:sz="4" w:space="0" w:color="auto"/>
            </w:tcBorders>
            <w:shd w:val="clear" w:color="auto" w:fill="auto"/>
            <w:noWrap/>
            <w:hideMark/>
          </w:tcPr>
          <w:p w14:paraId="56A41F8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586,47</w:t>
            </w:r>
          </w:p>
        </w:tc>
        <w:tc>
          <w:tcPr>
            <w:tcW w:w="989" w:type="dxa"/>
            <w:tcBorders>
              <w:top w:val="nil"/>
              <w:left w:val="nil"/>
              <w:bottom w:val="single" w:sz="4" w:space="0" w:color="auto"/>
              <w:right w:val="single" w:sz="4" w:space="0" w:color="auto"/>
            </w:tcBorders>
            <w:shd w:val="clear" w:color="auto" w:fill="auto"/>
            <w:noWrap/>
            <w:hideMark/>
          </w:tcPr>
          <w:p w14:paraId="715B3E6F"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116,4</w:t>
            </w:r>
          </w:p>
        </w:tc>
      </w:tr>
      <w:tr w:rsidR="006F20F0" w:rsidRPr="00516EF8" w14:paraId="290E83BB"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89A28F6"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Яблоки, кг</w:t>
            </w:r>
          </w:p>
        </w:tc>
        <w:tc>
          <w:tcPr>
            <w:tcW w:w="1417" w:type="dxa"/>
            <w:tcBorders>
              <w:top w:val="nil"/>
              <w:left w:val="nil"/>
              <w:bottom w:val="single" w:sz="4" w:space="0" w:color="auto"/>
              <w:right w:val="single" w:sz="4" w:space="0" w:color="auto"/>
            </w:tcBorders>
            <w:shd w:val="clear" w:color="auto" w:fill="auto"/>
            <w:noWrap/>
            <w:hideMark/>
          </w:tcPr>
          <w:p w14:paraId="4D2262C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162,61</w:t>
            </w:r>
          </w:p>
        </w:tc>
        <w:tc>
          <w:tcPr>
            <w:tcW w:w="1276" w:type="dxa"/>
            <w:tcBorders>
              <w:top w:val="nil"/>
              <w:left w:val="nil"/>
              <w:bottom w:val="single" w:sz="4" w:space="0" w:color="auto"/>
              <w:right w:val="single" w:sz="4" w:space="0" w:color="auto"/>
            </w:tcBorders>
            <w:shd w:val="clear" w:color="auto" w:fill="auto"/>
            <w:noWrap/>
            <w:hideMark/>
          </w:tcPr>
          <w:p w14:paraId="3B3508A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188,75</w:t>
            </w:r>
          </w:p>
        </w:tc>
        <w:tc>
          <w:tcPr>
            <w:tcW w:w="989" w:type="dxa"/>
            <w:tcBorders>
              <w:top w:val="nil"/>
              <w:left w:val="nil"/>
              <w:bottom w:val="single" w:sz="4" w:space="0" w:color="auto"/>
              <w:right w:val="single" w:sz="4" w:space="0" w:color="auto"/>
            </w:tcBorders>
            <w:shd w:val="clear" w:color="auto" w:fill="auto"/>
            <w:noWrap/>
            <w:hideMark/>
          </w:tcPr>
          <w:p w14:paraId="7C99884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116,1</w:t>
            </w:r>
          </w:p>
        </w:tc>
      </w:tr>
      <w:tr w:rsidR="006F20F0" w:rsidRPr="00516EF8" w14:paraId="0B74D018"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2CE078B9"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Огурцы свежие, кг</w:t>
            </w:r>
          </w:p>
        </w:tc>
        <w:tc>
          <w:tcPr>
            <w:tcW w:w="1417" w:type="dxa"/>
            <w:tcBorders>
              <w:top w:val="nil"/>
              <w:left w:val="nil"/>
              <w:bottom w:val="single" w:sz="4" w:space="0" w:color="auto"/>
              <w:right w:val="single" w:sz="4" w:space="0" w:color="auto"/>
            </w:tcBorders>
            <w:shd w:val="clear" w:color="auto" w:fill="auto"/>
            <w:noWrap/>
            <w:hideMark/>
          </w:tcPr>
          <w:p w14:paraId="3A84183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242,97</w:t>
            </w:r>
          </w:p>
        </w:tc>
        <w:tc>
          <w:tcPr>
            <w:tcW w:w="1276" w:type="dxa"/>
            <w:tcBorders>
              <w:top w:val="nil"/>
              <w:left w:val="nil"/>
              <w:bottom w:val="single" w:sz="4" w:space="0" w:color="auto"/>
              <w:right w:val="single" w:sz="4" w:space="0" w:color="auto"/>
            </w:tcBorders>
            <w:shd w:val="clear" w:color="auto" w:fill="auto"/>
            <w:noWrap/>
            <w:hideMark/>
          </w:tcPr>
          <w:p w14:paraId="78A2BD7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279,56</w:t>
            </w:r>
          </w:p>
        </w:tc>
        <w:tc>
          <w:tcPr>
            <w:tcW w:w="989" w:type="dxa"/>
            <w:tcBorders>
              <w:top w:val="nil"/>
              <w:left w:val="nil"/>
              <w:bottom w:val="single" w:sz="4" w:space="0" w:color="auto"/>
              <w:right w:val="single" w:sz="4" w:space="0" w:color="auto"/>
            </w:tcBorders>
            <w:shd w:val="clear" w:color="auto" w:fill="auto"/>
            <w:noWrap/>
            <w:hideMark/>
          </w:tcPr>
          <w:p w14:paraId="164C62B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115,1</w:t>
            </w:r>
          </w:p>
        </w:tc>
      </w:tr>
      <w:tr w:rsidR="006F20F0" w:rsidRPr="00516EF8" w14:paraId="585F2D87"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1B5FDD9F"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Вермишель, кг</w:t>
            </w:r>
          </w:p>
        </w:tc>
        <w:tc>
          <w:tcPr>
            <w:tcW w:w="1417" w:type="dxa"/>
            <w:tcBorders>
              <w:top w:val="nil"/>
              <w:left w:val="nil"/>
              <w:bottom w:val="single" w:sz="4" w:space="0" w:color="auto"/>
              <w:right w:val="single" w:sz="4" w:space="0" w:color="auto"/>
            </w:tcBorders>
            <w:shd w:val="clear" w:color="auto" w:fill="auto"/>
            <w:noWrap/>
            <w:hideMark/>
          </w:tcPr>
          <w:p w14:paraId="47C5D96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126,13</w:t>
            </w:r>
          </w:p>
        </w:tc>
        <w:tc>
          <w:tcPr>
            <w:tcW w:w="1276" w:type="dxa"/>
            <w:tcBorders>
              <w:top w:val="nil"/>
              <w:left w:val="nil"/>
              <w:bottom w:val="single" w:sz="4" w:space="0" w:color="auto"/>
              <w:right w:val="single" w:sz="4" w:space="0" w:color="auto"/>
            </w:tcBorders>
            <w:shd w:val="clear" w:color="auto" w:fill="auto"/>
            <w:noWrap/>
            <w:hideMark/>
          </w:tcPr>
          <w:p w14:paraId="0C31360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144,71</w:t>
            </w:r>
          </w:p>
        </w:tc>
        <w:tc>
          <w:tcPr>
            <w:tcW w:w="989" w:type="dxa"/>
            <w:tcBorders>
              <w:top w:val="nil"/>
              <w:left w:val="nil"/>
              <w:bottom w:val="single" w:sz="4" w:space="0" w:color="auto"/>
              <w:right w:val="single" w:sz="4" w:space="0" w:color="auto"/>
            </w:tcBorders>
            <w:shd w:val="clear" w:color="auto" w:fill="auto"/>
            <w:noWrap/>
            <w:hideMark/>
          </w:tcPr>
          <w:p w14:paraId="56F38C6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114,7</w:t>
            </w:r>
          </w:p>
        </w:tc>
      </w:tr>
      <w:tr w:rsidR="006F20F0" w:rsidRPr="00516EF8" w14:paraId="5DA0B61F"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6627E84"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Пшено, кг</w:t>
            </w:r>
          </w:p>
        </w:tc>
        <w:tc>
          <w:tcPr>
            <w:tcW w:w="1417" w:type="dxa"/>
            <w:tcBorders>
              <w:top w:val="nil"/>
              <w:left w:val="nil"/>
              <w:bottom w:val="single" w:sz="4" w:space="0" w:color="auto"/>
              <w:right w:val="single" w:sz="4" w:space="0" w:color="auto"/>
            </w:tcBorders>
            <w:shd w:val="clear" w:color="auto" w:fill="auto"/>
            <w:noWrap/>
            <w:hideMark/>
          </w:tcPr>
          <w:p w14:paraId="1B9C6C1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91,10</w:t>
            </w:r>
          </w:p>
        </w:tc>
        <w:tc>
          <w:tcPr>
            <w:tcW w:w="1276" w:type="dxa"/>
            <w:tcBorders>
              <w:top w:val="nil"/>
              <w:left w:val="nil"/>
              <w:bottom w:val="single" w:sz="4" w:space="0" w:color="auto"/>
              <w:right w:val="single" w:sz="4" w:space="0" w:color="auto"/>
            </w:tcBorders>
            <w:shd w:val="clear" w:color="auto" w:fill="auto"/>
            <w:noWrap/>
            <w:hideMark/>
          </w:tcPr>
          <w:p w14:paraId="5AEA810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104,37</w:t>
            </w:r>
          </w:p>
        </w:tc>
        <w:tc>
          <w:tcPr>
            <w:tcW w:w="989" w:type="dxa"/>
            <w:tcBorders>
              <w:top w:val="nil"/>
              <w:left w:val="nil"/>
              <w:bottom w:val="single" w:sz="4" w:space="0" w:color="auto"/>
              <w:right w:val="single" w:sz="4" w:space="0" w:color="auto"/>
            </w:tcBorders>
            <w:shd w:val="clear" w:color="auto" w:fill="auto"/>
            <w:noWrap/>
            <w:hideMark/>
          </w:tcPr>
          <w:p w14:paraId="71657E07"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114,6</w:t>
            </w:r>
          </w:p>
        </w:tc>
      </w:tr>
      <w:tr w:rsidR="006F20F0" w:rsidRPr="00516EF8" w14:paraId="60E134E2"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977AC88"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Сельдь соленая, кг</w:t>
            </w:r>
          </w:p>
        </w:tc>
        <w:tc>
          <w:tcPr>
            <w:tcW w:w="1417" w:type="dxa"/>
            <w:tcBorders>
              <w:top w:val="nil"/>
              <w:left w:val="nil"/>
              <w:bottom w:val="single" w:sz="4" w:space="0" w:color="auto"/>
              <w:right w:val="single" w:sz="4" w:space="0" w:color="auto"/>
            </w:tcBorders>
            <w:shd w:val="clear" w:color="auto" w:fill="auto"/>
            <w:noWrap/>
            <w:hideMark/>
          </w:tcPr>
          <w:p w14:paraId="7F22E579"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281,67</w:t>
            </w:r>
          </w:p>
        </w:tc>
        <w:tc>
          <w:tcPr>
            <w:tcW w:w="1276" w:type="dxa"/>
            <w:tcBorders>
              <w:top w:val="nil"/>
              <w:left w:val="nil"/>
              <w:bottom w:val="single" w:sz="4" w:space="0" w:color="auto"/>
              <w:right w:val="single" w:sz="4" w:space="0" w:color="auto"/>
            </w:tcBorders>
            <w:shd w:val="clear" w:color="auto" w:fill="auto"/>
            <w:noWrap/>
            <w:hideMark/>
          </w:tcPr>
          <w:p w14:paraId="78CA4DC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321,02</w:t>
            </w:r>
          </w:p>
        </w:tc>
        <w:tc>
          <w:tcPr>
            <w:tcW w:w="989" w:type="dxa"/>
            <w:tcBorders>
              <w:top w:val="nil"/>
              <w:left w:val="nil"/>
              <w:bottom w:val="single" w:sz="4" w:space="0" w:color="auto"/>
              <w:right w:val="single" w:sz="4" w:space="0" w:color="auto"/>
            </w:tcBorders>
            <w:shd w:val="clear" w:color="auto" w:fill="auto"/>
            <w:noWrap/>
            <w:hideMark/>
          </w:tcPr>
          <w:p w14:paraId="041626F5"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114,0</w:t>
            </w:r>
          </w:p>
        </w:tc>
      </w:tr>
      <w:tr w:rsidR="006F20F0" w:rsidRPr="00516EF8" w14:paraId="7EC5075D"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AB69E90"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Горох и фасоль, кг</w:t>
            </w:r>
          </w:p>
        </w:tc>
        <w:tc>
          <w:tcPr>
            <w:tcW w:w="1417" w:type="dxa"/>
            <w:tcBorders>
              <w:top w:val="nil"/>
              <w:left w:val="nil"/>
              <w:bottom w:val="single" w:sz="4" w:space="0" w:color="auto"/>
              <w:right w:val="single" w:sz="4" w:space="0" w:color="auto"/>
            </w:tcBorders>
            <w:shd w:val="clear" w:color="auto" w:fill="auto"/>
            <w:noWrap/>
            <w:hideMark/>
          </w:tcPr>
          <w:p w14:paraId="0AEDD9B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91,03</w:t>
            </w:r>
          </w:p>
        </w:tc>
        <w:tc>
          <w:tcPr>
            <w:tcW w:w="1276" w:type="dxa"/>
            <w:tcBorders>
              <w:top w:val="nil"/>
              <w:left w:val="nil"/>
              <w:bottom w:val="single" w:sz="4" w:space="0" w:color="auto"/>
              <w:right w:val="single" w:sz="4" w:space="0" w:color="auto"/>
            </w:tcBorders>
            <w:shd w:val="clear" w:color="auto" w:fill="auto"/>
            <w:noWrap/>
            <w:hideMark/>
          </w:tcPr>
          <w:p w14:paraId="61C56445"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102,09</w:t>
            </w:r>
          </w:p>
        </w:tc>
        <w:tc>
          <w:tcPr>
            <w:tcW w:w="989" w:type="dxa"/>
            <w:tcBorders>
              <w:top w:val="nil"/>
              <w:left w:val="nil"/>
              <w:bottom w:val="single" w:sz="4" w:space="0" w:color="auto"/>
              <w:right w:val="single" w:sz="4" w:space="0" w:color="auto"/>
            </w:tcBorders>
            <w:shd w:val="clear" w:color="auto" w:fill="auto"/>
            <w:noWrap/>
            <w:hideMark/>
          </w:tcPr>
          <w:p w14:paraId="6CA48667"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112,1</w:t>
            </w:r>
          </w:p>
        </w:tc>
      </w:tr>
      <w:tr w:rsidR="006F20F0" w:rsidRPr="00516EF8" w14:paraId="0E9584EF"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67B874FE"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Бананы, кг</w:t>
            </w:r>
          </w:p>
        </w:tc>
        <w:tc>
          <w:tcPr>
            <w:tcW w:w="1417" w:type="dxa"/>
            <w:tcBorders>
              <w:top w:val="nil"/>
              <w:left w:val="nil"/>
              <w:bottom w:val="single" w:sz="4" w:space="0" w:color="auto"/>
              <w:right w:val="single" w:sz="4" w:space="0" w:color="auto"/>
            </w:tcBorders>
            <w:shd w:val="clear" w:color="auto" w:fill="auto"/>
            <w:noWrap/>
            <w:hideMark/>
          </w:tcPr>
          <w:p w14:paraId="2A6D180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160,45</w:t>
            </w:r>
          </w:p>
        </w:tc>
        <w:tc>
          <w:tcPr>
            <w:tcW w:w="1276" w:type="dxa"/>
            <w:tcBorders>
              <w:top w:val="nil"/>
              <w:left w:val="nil"/>
              <w:bottom w:val="single" w:sz="4" w:space="0" w:color="auto"/>
              <w:right w:val="single" w:sz="4" w:space="0" w:color="auto"/>
            </w:tcBorders>
            <w:shd w:val="clear" w:color="auto" w:fill="auto"/>
            <w:noWrap/>
            <w:hideMark/>
          </w:tcPr>
          <w:p w14:paraId="363EAF2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176,04</w:t>
            </w:r>
          </w:p>
        </w:tc>
        <w:tc>
          <w:tcPr>
            <w:tcW w:w="989" w:type="dxa"/>
            <w:tcBorders>
              <w:top w:val="nil"/>
              <w:left w:val="nil"/>
              <w:bottom w:val="single" w:sz="4" w:space="0" w:color="auto"/>
              <w:right w:val="single" w:sz="4" w:space="0" w:color="auto"/>
            </w:tcBorders>
            <w:shd w:val="clear" w:color="auto" w:fill="auto"/>
            <w:noWrap/>
            <w:hideMark/>
          </w:tcPr>
          <w:p w14:paraId="1DD1A437"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109,7</w:t>
            </w:r>
          </w:p>
        </w:tc>
      </w:tr>
      <w:tr w:rsidR="006F20F0" w:rsidRPr="00516EF8" w14:paraId="1B8499FA"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19198C15"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Чеснок, кг</w:t>
            </w:r>
          </w:p>
        </w:tc>
        <w:tc>
          <w:tcPr>
            <w:tcW w:w="1417" w:type="dxa"/>
            <w:tcBorders>
              <w:top w:val="nil"/>
              <w:left w:val="nil"/>
              <w:bottom w:val="single" w:sz="4" w:space="0" w:color="auto"/>
              <w:right w:val="single" w:sz="4" w:space="0" w:color="auto"/>
            </w:tcBorders>
            <w:shd w:val="clear" w:color="auto" w:fill="auto"/>
            <w:noWrap/>
            <w:hideMark/>
          </w:tcPr>
          <w:p w14:paraId="041FD18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417,42</w:t>
            </w:r>
          </w:p>
        </w:tc>
        <w:tc>
          <w:tcPr>
            <w:tcW w:w="1276" w:type="dxa"/>
            <w:tcBorders>
              <w:top w:val="nil"/>
              <w:left w:val="nil"/>
              <w:bottom w:val="single" w:sz="4" w:space="0" w:color="auto"/>
              <w:right w:val="single" w:sz="4" w:space="0" w:color="auto"/>
            </w:tcBorders>
            <w:shd w:val="clear" w:color="auto" w:fill="auto"/>
            <w:noWrap/>
            <w:hideMark/>
          </w:tcPr>
          <w:p w14:paraId="53B50D77"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453,50</w:t>
            </w:r>
          </w:p>
        </w:tc>
        <w:tc>
          <w:tcPr>
            <w:tcW w:w="989" w:type="dxa"/>
            <w:tcBorders>
              <w:top w:val="nil"/>
              <w:left w:val="nil"/>
              <w:bottom w:val="single" w:sz="4" w:space="0" w:color="auto"/>
              <w:right w:val="single" w:sz="4" w:space="0" w:color="auto"/>
            </w:tcBorders>
            <w:shd w:val="clear" w:color="auto" w:fill="auto"/>
            <w:noWrap/>
            <w:hideMark/>
          </w:tcPr>
          <w:p w14:paraId="63D272A2"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108,6</w:t>
            </w:r>
          </w:p>
        </w:tc>
      </w:tr>
      <w:tr w:rsidR="006F20F0" w:rsidRPr="00516EF8" w14:paraId="13B5A7C9"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4913DF9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Мука пшеничная, кг</w:t>
            </w:r>
          </w:p>
        </w:tc>
        <w:tc>
          <w:tcPr>
            <w:tcW w:w="1417" w:type="dxa"/>
            <w:tcBorders>
              <w:top w:val="nil"/>
              <w:left w:val="nil"/>
              <w:bottom w:val="single" w:sz="4" w:space="0" w:color="auto"/>
              <w:right w:val="single" w:sz="4" w:space="0" w:color="auto"/>
            </w:tcBorders>
            <w:shd w:val="clear" w:color="auto" w:fill="auto"/>
            <w:noWrap/>
            <w:hideMark/>
          </w:tcPr>
          <w:p w14:paraId="1A75808B"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66,88</w:t>
            </w:r>
          </w:p>
        </w:tc>
        <w:tc>
          <w:tcPr>
            <w:tcW w:w="1276" w:type="dxa"/>
            <w:tcBorders>
              <w:top w:val="nil"/>
              <w:left w:val="nil"/>
              <w:bottom w:val="single" w:sz="4" w:space="0" w:color="auto"/>
              <w:right w:val="single" w:sz="4" w:space="0" w:color="auto"/>
            </w:tcBorders>
            <w:shd w:val="clear" w:color="auto" w:fill="auto"/>
            <w:noWrap/>
            <w:hideMark/>
          </w:tcPr>
          <w:p w14:paraId="28D1226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72,13</w:t>
            </w:r>
          </w:p>
        </w:tc>
        <w:tc>
          <w:tcPr>
            <w:tcW w:w="989" w:type="dxa"/>
            <w:tcBorders>
              <w:top w:val="nil"/>
              <w:left w:val="nil"/>
              <w:bottom w:val="single" w:sz="4" w:space="0" w:color="auto"/>
              <w:right w:val="single" w:sz="4" w:space="0" w:color="auto"/>
            </w:tcBorders>
            <w:shd w:val="clear" w:color="auto" w:fill="auto"/>
            <w:noWrap/>
            <w:hideMark/>
          </w:tcPr>
          <w:p w14:paraId="7A225F79"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107,8</w:t>
            </w:r>
          </w:p>
        </w:tc>
      </w:tr>
      <w:tr w:rsidR="006F20F0" w:rsidRPr="00516EF8" w14:paraId="1FEACC6D"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AF28331"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Свёкла столовая, кг</w:t>
            </w:r>
          </w:p>
        </w:tc>
        <w:tc>
          <w:tcPr>
            <w:tcW w:w="1417" w:type="dxa"/>
            <w:tcBorders>
              <w:top w:val="nil"/>
              <w:left w:val="nil"/>
              <w:bottom w:val="single" w:sz="4" w:space="0" w:color="auto"/>
              <w:right w:val="single" w:sz="4" w:space="0" w:color="auto"/>
            </w:tcBorders>
            <w:shd w:val="clear" w:color="auto" w:fill="auto"/>
            <w:noWrap/>
            <w:hideMark/>
          </w:tcPr>
          <w:p w14:paraId="049FB8FC"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53,20</w:t>
            </w:r>
          </w:p>
        </w:tc>
        <w:tc>
          <w:tcPr>
            <w:tcW w:w="1276" w:type="dxa"/>
            <w:tcBorders>
              <w:top w:val="nil"/>
              <w:left w:val="nil"/>
              <w:bottom w:val="single" w:sz="4" w:space="0" w:color="auto"/>
              <w:right w:val="single" w:sz="4" w:space="0" w:color="auto"/>
            </w:tcBorders>
            <w:shd w:val="clear" w:color="auto" w:fill="auto"/>
            <w:noWrap/>
            <w:hideMark/>
          </w:tcPr>
          <w:p w14:paraId="7E884847"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57,28</w:t>
            </w:r>
          </w:p>
        </w:tc>
        <w:tc>
          <w:tcPr>
            <w:tcW w:w="989" w:type="dxa"/>
            <w:tcBorders>
              <w:top w:val="nil"/>
              <w:left w:val="nil"/>
              <w:bottom w:val="single" w:sz="4" w:space="0" w:color="auto"/>
              <w:right w:val="single" w:sz="4" w:space="0" w:color="auto"/>
            </w:tcBorders>
            <w:shd w:val="clear" w:color="auto" w:fill="auto"/>
            <w:noWrap/>
            <w:hideMark/>
          </w:tcPr>
          <w:p w14:paraId="4D49B67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107,7</w:t>
            </w:r>
          </w:p>
        </w:tc>
      </w:tr>
      <w:tr w:rsidR="006F20F0" w:rsidRPr="00516EF8" w14:paraId="60FEB7D1"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DB14479"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Карамель, кг</w:t>
            </w:r>
          </w:p>
        </w:tc>
        <w:tc>
          <w:tcPr>
            <w:tcW w:w="1417" w:type="dxa"/>
            <w:tcBorders>
              <w:top w:val="nil"/>
              <w:left w:val="nil"/>
              <w:bottom w:val="single" w:sz="4" w:space="0" w:color="auto"/>
              <w:right w:val="single" w:sz="4" w:space="0" w:color="auto"/>
            </w:tcBorders>
            <w:shd w:val="clear" w:color="auto" w:fill="auto"/>
            <w:noWrap/>
            <w:hideMark/>
          </w:tcPr>
          <w:p w14:paraId="649C856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432,23</w:t>
            </w:r>
          </w:p>
        </w:tc>
        <w:tc>
          <w:tcPr>
            <w:tcW w:w="1276" w:type="dxa"/>
            <w:tcBorders>
              <w:top w:val="nil"/>
              <w:left w:val="nil"/>
              <w:bottom w:val="single" w:sz="4" w:space="0" w:color="auto"/>
              <w:right w:val="single" w:sz="4" w:space="0" w:color="auto"/>
            </w:tcBorders>
            <w:shd w:val="clear" w:color="auto" w:fill="auto"/>
            <w:noWrap/>
            <w:hideMark/>
          </w:tcPr>
          <w:p w14:paraId="63B5FFFA"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464,81</w:t>
            </w:r>
          </w:p>
        </w:tc>
        <w:tc>
          <w:tcPr>
            <w:tcW w:w="989" w:type="dxa"/>
            <w:tcBorders>
              <w:top w:val="nil"/>
              <w:left w:val="nil"/>
              <w:bottom w:val="single" w:sz="4" w:space="0" w:color="auto"/>
              <w:right w:val="single" w:sz="4" w:space="0" w:color="auto"/>
            </w:tcBorders>
            <w:shd w:val="clear" w:color="auto" w:fill="auto"/>
            <w:noWrap/>
            <w:hideMark/>
          </w:tcPr>
          <w:p w14:paraId="582A11E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107,5</w:t>
            </w:r>
          </w:p>
        </w:tc>
      </w:tr>
      <w:tr w:rsidR="006F20F0" w:rsidRPr="00516EF8" w14:paraId="5D716226"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26DEBD65"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Кисломолочные продукты, кг</w:t>
            </w:r>
          </w:p>
        </w:tc>
        <w:tc>
          <w:tcPr>
            <w:tcW w:w="1417" w:type="dxa"/>
            <w:tcBorders>
              <w:top w:val="nil"/>
              <w:left w:val="nil"/>
              <w:bottom w:val="single" w:sz="4" w:space="0" w:color="auto"/>
              <w:right w:val="single" w:sz="4" w:space="0" w:color="auto"/>
            </w:tcBorders>
            <w:shd w:val="clear" w:color="auto" w:fill="auto"/>
            <w:noWrap/>
            <w:hideMark/>
          </w:tcPr>
          <w:p w14:paraId="4A1497D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111,30</w:t>
            </w:r>
          </w:p>
        </w:tc>
        <w:tc>
          <w:tcPr>
            <w:tcW w:w="1276" w:type="dxa"/>
            <w:tcBorders>
              <w:top w:val="nil"/>
              <w:left w:val="nil"/>
              <w:bottom w:val="single" w:sz="4" w:space="0" w:color="auto"/>
              <w:right w:val="single" w:sz="4" w:space="0" w:color="auto"/>
            </w:tcBorders>
            <w:shd w:val="clear" w:color="auto" w:fill="auto"/>
            <w:noWrap/>
            <w:hideMark/>
          </w:tcPr>
          <w:p w14:paraId="13111BB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119,30</w:t>
            </w:r>
          </w:p>
        </w:tc>
        <w:tc>
          <w:tcPr>
            <w:tcW w:w="989" w:type="dxa"/>
            <w:tcBorders>
              <w:top w:val="nil"/>
              <w:left w:val="nil"/>
              <w:bottom w:val="single" w:sz="4" w:space="0" w:color="auto"/>
              <w:right w:val="single" w:sz="4" w:space="0" w:color="auto"/>
            </w:tcBorders>
            <w:shd w:val="clear" w:color="auto" w:fill="auto"/>
            <w:noWrap/>
            <w:hideMark/>
          </w:tcPr>
          <w:p w14:paraId="12623AAB"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107,2</w:t>
            </w:r>
          </w:p>
        </w:tc>
      </w:tr>
      <w:tr w:rsidR="006F20F0" w:rsidRPr="00516EF8" w14:paraId="0A9159F5"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61CF3633"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Макаронные изделия из пшеничной муки высшего сорта, кг</w:t>
            </w:r>
          </w:p>
        </w:tc>
        <w:tc>
          <w:tcPr>
            <w:tcW w:w="1417" w:type="dxa"/>
            <w:tcBorders>
              <w:top w:val="nil"/>
              <w:left w:val="nil"/>
              <w:bottom w:val="single" w:sz="4" w:space="0" w:color="auto"/>
              <w:right w:val="single" w:sz="4" w:space="0" w:color="auto"/>
            </w:tcBorders>
            <w:shd w:val="clear" w:color="auto" w:fill="auto"/>
            <w:noWrap/>
            <w:hideMark/>
          </w:tcPr>
          <w:p w14:paraId="655F4008"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163,11</w:t>
            </w:r>
          </w:p>
        </w:tc>
        <w:tc>
          <w:tcPr>
            <w:tcW w:w="1276" w:type="dxa"/>
            <w:tcBorders>
              <w:top w:val="nil"/>
              <w:left w:val="nil"/>
              <w:bottom w:val="single" w:sz="4" w:space="0" w:color="auto"/>
              <w:right w:val="single" w:sz="4" w:space="0" w:color="auto"/>
            </w:tcBorders>
            <w:shd w:val="clear" w:color="auto" w:fill="auto"/>
            <w:noWrap/>
            <w:hideMark/>
          </w:tcPr>
          <w:p w14:paraId="12285644"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174,38</w:t>
            </w:r>
          </w:p>
        </w:tc>
        <w:tc>
          <w:tcPr>
            <w:tcW w:w="989" w:type="dxa"/>
            <w:tcBorders>
              <w:top w:val="nil"/>
              <w:left w:val="nil"/>
              <w:bottom w:val="single" w:sz="4" w:space="0" w:color="auto"/>
              <w:right w:val="single" w:sz="4" w:space="0" w:color="auto"/>
            </w:tcBorders>
            <w:shd w:val="clear" w:color="auto" w:fill="auto"/>
            <w:noWrap/>
            <w:hideMark/>
          </w:tcPr>
          <w:p w14:paraId="30821CA3"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106,9</w:t>
            </w:r>
          </w:p>
        </w:tc>
      </w:tr>
      <w:tr w:rsidR="006F20F0" w:rsidRPr="00516EF8" w14:paraId="7A34334E"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534BD16"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Сахар-песок, кг</w:t>
            </w:r>
          </w:p>
        </w:tc>
        <w:tc>
          <w:tcPr>
            <w:tcW w:w="1417" w:type="dxa"/>
            <w:tcBorders>
              <w:top w:val="nil"/>
              <w:left w:val="nil"/>
              <w:bottom w:val="single" w:sz="4" w:space="0" w:color="auto"/>
              <w:right w:val="single" w:sz="4" w:space="0" w:color="auto"/>
            </w:tcBorders>
            <w:shd w:val="clear" w:color="auto" w:fill="auto"/>
            <w:noWrap/>
            <w:hideMark/>
          </w:tcPr>
          <w:p w14:paraId="5346A77E"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76,16</w:t>
            </w:r>
          </w:p>
        </w:tc>
        <w:tc>
          <w:tcPr>
            <w:tcW w:w="1276" w:type="dxa"/>
            <w:tcBorders>
              <w:top w:val="nil"/>
              <w:left w:val="nil"/>
              <w:bottom w:val="single" w:sz="4" w:space="0" w:color="auto"/>
              <w:right w:val="single" w:sz="4" w:space="0" w:color="auto"/>
            </w:tcBorders>
            <w:shd w:val="clear" w:color="auto" w:fill="auto"/>
            <w:noWrap/>
            <w:hideMark/>
          </w:tcPr>
          <w:p w14:paraId="589476F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81,09</w:t>
            </w:r>
          </w:p>
        </w:tc>
        <w:tc>
          <w:tcPr>
            <w:tcW w:w="989" w:type="dxa"/>
            <w:tcBorders>
              <w:top w:val="nil"/>
              <w:left w:val="nil"/>
              <w:bottom w:val="single" w:sz="4" w:space="0" w:color="auto"/>
              <w:right w:val="single" w:sz="4" w:space="0" w:color="auto"/>
            </w:tcBorders>
            <w:shd w:val="clear" w:color="auto" w:fill="auto"/>
            <w:noWrap/>
            <w:hideMark/>
          </w:tcPr>
          <w:p w14:paraId="52A40A83"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106,5</w:t>
            </w:r>
          </w:p>
        </w:tc>
      </w:tr>
      <w:tr w:rsidR="006F20F0" w:rsidRPr="00516EF8" w14:paraId="4F38ECED"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FA130DF"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Конфеты мягкие, глазированные шоколадом, кг</w:t>
            </w:r>
          </w:p>
        </w:tc>
        <w:tc>
          <w:tcPr>
            <w:tcW w:w="1417" w:type="dxa"/>
            <w:tcBorders>
              <w:top w:val="nil"/>
              <w:left w:val="nil"/>
              <w:bottom w:val="single" w:sz="4" w:space="0" w:color="auto"/>
              <w:right w:val="single" w:sz="4" w:space="0" w:color="auto"/>
            </w:tcBorders>
            <w:shd w:val="clear" w:color="auto" w:fill="auto"/>
            <w:noWrap/>
            <w:hideMark/>
          </w:tcPr>
          <w:p w14:paraId="25DCA677"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609,36</w:t>
            </w:r>
          </w:p>
        </w:tc>
        <w:tc>
          <w:tcPr>
            <w:tcW w:w="1276" w:type="dxa"/>
            <w:tcBorders>
              <w:top w:val="nil"/>
              <w:left w:val="nil"/>
              <w:bottom w:val="single" w:sz="4" w:space="0" w:color="auto"/>
              <w:right w:val="single" w:sz="4" w:space="0" w:color="auto"/>
            </w:tcBorders>
            <w:shd w:val="clear" w:color="auto" w:fill="auto"/>
            <w:noWrap/>
            <w:hideMark/>
          </w:tcPr>
          <w:p w14:paraId="1CEAF9B3"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630,25</w:t>
            </w:r>
          </w:p>
        </w:tc>
        <w:tc>
          <w:tcPr>
            <w:tcW w:w="989" w:type="dxa"/>
            <w:tcBorders>
              <w:top w:val="nil"/>
              <w:left w:val="nil"/>
              <w:bottom w:val="single" w:sz="4" w:space="0" w:color="auto"/>
              <w:right w:val="single" w:sz="4" w:space="0" w:color="auto"/>
            </w:tcBorders>
            <w:shd w:val="clear" w:color="auto" w:fill="auto"/>
            <w:noWrap/>
            <w:hideMark/>
          </w:tcPr>
          <w:p w14:paraId="7D7A1307"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103,4</w:t>
            </w:r>
          </w:p>
        </w:tc>
      </w:tr>
      <w:tr w:rsidR="006F20F0" w:rsidRPr="00516EF8" w14:paraId="7690F836"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5E623D4"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Свинина (кроме бескостного мяса), кг</w:t>
            </w:r>
          </w:p>
        </w:tc>
        <w:tc>
          <w:tcPr>
            <w:tcW w:w="1417" w:type="dxa"/>
            <w:tcBorders>
              <w:top w:val="nil"/>
              <w:left w:val="nil"/>
              <w:bottom w:val="single" w:sz="4" w:space="0" w:color="auto"/>
              <w:right w:val="single" w:sz="4" w:space="0" w:color="auto"/>
            </w:tcBorders>
            <w:shd w:val="clear" w:color="auto" w:fill="auto"/>
            <w:noWrap/>
            <w:hideMark/>
          </w:tcPr>
          <w:p w14:paraId="78F94CC9"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370,41</w:t>
            </w:r>
          </w:p>
        </w:tc>
        <w:tc>
          <w:tcPr>
            <w:tcW w:w="1276" w:type="dxa"/>
            <w:tcBorders>
              <w:top w:val="nil"/>
              <w:left w:val="nil"/>
              <w:bottom w:val="single" w:sz="4" w:space="0" w:color="auto"/>
              <w:right w:val="single" w:sz="4" w:space="0" w:color="auto"/>
            </w:tcBorders>
            <w:shd w:val="clear" w:color="auto" w:fill="auto"/>
            <w:noWrap/>
            <w:hideMark/>
          </w:tcPr>
          <w:p w14:paraId="0F03B3E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380,65</w:t>
            </w:r>
          </w:p>
        </w:tc>
        <w:tc>
          <w:tcPr>
            <w:tcW w:w="989" w:type="dxa"/>
            <w:tcBorders>
              <w:top w:val="nil"/>
              <w:left w:val="nil"/>
              <w:bottom w:val="single" w:sz="4" w:space="0" w:color="auto"/>
              <w:right w:val="single" w:sz="4" w:space="0" w:color="auto"/>
            </w:tcBorders>
            <w:shd w:val="clear" w:color="auto" w:fill="auto"/>
            <w:noWrap/>
            <w:hideMark/>
          </w:tcPr>
          <w:p w14:paraId="1C189821"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102,8</w:t>
            </w:r>
          </w:p>
        </w:tc>
      </w:tr>
      <w:tr w:rsidR="006F20F0" w:rsidRPr="00516EF8" w14:paraId="3BE5FDFA"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28F21BC"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Крупы овсяная и перловая, кг</w:t>
            </w:r>
          </w:p>
        </w:tc>
        <w:tc>
          <w:tcPr>
            <w:tcW w:w="1417" w:type="dxa"/>
            <w:tcBorders>
              <w:top w:val="nil"/>
              <w:left w:val="nil"/>
              <w:bottom w:val="single" w:sz="4" w:space="0" w:color="auto"/>
              <w:right w:val="single" w:sz="4" w:space="0" w:color="auto"/>
            </w:tcBorders>
            <w:shd w:val="clear" w:color="auto" w:fill="auto"/>
            <w:noWrap/>
            <w:hideMark/>
          </w:tcPr>
          <w:p w14:paraId="380DF55A"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60,46</w:t>
            </w:r>
          </w:p>
        </w:tc>
        <w:tc>
          <w:tcPr>
            <w:tcW w:w="1276" w:type="dxa"/>
            <w:tcBorders>
              <w:top w:val="nil"/>
              <w:left w:val="nil"/>
              <w:bottom w:val="single" w:sz="4" w:space="0" w:color="auto"/>
              <w:right w:val="single" w:sz="4" w:space="0" w:color="auto"/>
            </w:tcBorders>
            <w:shd w:val="clear" w:color="auto" w:fill="auto"/>
            <w:noWrap/>
            <w:hideMark/>
          </w:tcPr>
          <w:p w14:paraId="0A8A3F30"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61,46</w:t>
            </w:r>
          </w:p>
        </w:tc>
        <w:tc>
          <w:tcPr>
            <w:tcW w:w="989" w:type="dxa"/>
            <w:tcBorders>
              <w:top w:val="nil"/>
              <w:left w:val="nil"/>
              <w:bottom w:val="single" w:sz="4" w:space="0" w:color="auto"/>
              <w:right w:val="single" w:sz="4" w:space="0" w:color="auto"/>
            </w:tcBorders>
            <w:shd w:val="clear" w:color="auto" w:fill="auto"/>
            <w:noWrap/>
            <w:hideMark/>
          </w:tcPr>
          <w:p w14:paraId="74A6BE78"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101,7</w:t>
            </w:r>
          </w:p>
        </w:tc>
      </w:tr>
      <w:tr w:rsidR="006F20F0" w:rsidRPr="00516EF8" w14:paraId="549F56C8"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14D2762"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Морковь, кг</w:t>
            </w:r>
          </w:p>
        </w:tc>
        <w:tc>
          <w:tcPr>
            <w:tcW w:w="1417" w:type="dxa"/>
            <w:tcBorders>
              <w:top w:val="nil"/>
              <w:left w:val="nil"/>
              <w:bottom w:val="single" w:sz="4" w:space="0" w:color="auto"/>
              <w:right w:val="single" w:sz="4" w:space="0" w:color="auto"/>
            </w:tcBorders>
            <w:shd w:val="clear" w:color="auto" w:fill="auto"/>
            <w:noWrap/>
            <w:hideMark/>
          </w:tcPr>
          <w:p w14:paraId="07EC79A0"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63,37</w:t>
            </w:r>
          </w:p>
        </w:tc>
        <w:tc>
          <w:tcPr>
            <w:tcW w:w="1276" w:type="dxa"/>
            <w:tcBorders>
              <w:top w:val="nil"/>
              <w:left w:val="nil"/>
              <w:bottom w:val="single" w:sz="4" w:space="0" w:color="auto"/>
              <w:right w:val="single" w:sz="4" w:space="0" w:color="auto"/>
            </w:tcBorders>
            <w:shd w:val="clear" w:color="auto" w:fill="auto"/>
            <w:noWrap/>
            <w:hideMark/>
          </w:tcPr>
          <w:p w14:paraId="1602AA3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64,41</w:t>
            </w:r>
          </w:p>
        </w:tc>
        <w:tc>
          <w:tcPr>
            <w:tcW w:w="989" w:type="dxa"/>
            <w:tcBorders>
              <w:top w:val="nil"/>
              <w:left w:val="nil"/>
              <w:bottom w:val="single" w:sz="4" w:space="0" w:color="auto"/>
              <w:right w:val="single" w:sz="4" w:space="0" w:color="auto"/>
            </w:tcBorders>
            <w:shd w:val="clear" w:color="auto" w:fill="auto"/>
            <w:noWrap/>
            <w:hideMark/>
          </w:tcPr>
          <w:p w14:paraId="7F49FDED"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101,6</w:t>
            </w:r>
          </w:p>
        </w:tc>
      </w:tr>
      <w:tr w:rsidR="006F20F0" w:rsidRPr="00516EF8" w14:paraId="2E766AF6"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7FD12B9E"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Рис шлифованный, кг</w:t>
            </w:r>
          </w:p>
        </w:tc>
        <w:tc>
          <w:tcPr>
            <w:tcW w:w="1417" w:type="dxa"/>
            <w:tcBorders>
              <w:top w:val="nil"/>
              <w:left w:val="nil"/>
              <w:bottom w:val="single" w:sz="4" w:space="0" w:color="auto"/>
              <w:right w:val="single" w:sz="4" w:space="0" w:color="auto"/>
            </w:tcBorders>
            <w:shd w:val="clear" w:color="auto" w:fill="auto"/>
            <w:noWrap/>
            <w:hideMark/>
          </w:tcPr>
          <w:p w14:paraId="16833AF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162,59</w:t>
            </w:r>
          </w:p>
        </w:tc>
        <w:tc>
          <w:tcPr>
            <w:tcW w:w="1276" w:type="dxa"/>
            <w:tcBorders>
              <w:top w:val="nil"/>
              <w:left w:val="nil"/>
              <w:bottom w:val="single" w:sz="4" w:space="0" w:color="auto"/>
              <w:right w:val="single" w:sz="4" w:space="0" w:color="auto"/>
            </w:tcBorders>
            <w:shd w:val="clear" w:color="auto" w:fill="auto"/>
            <w:noWrap/>
            <w:hideMark/>
          </w:tcPr>
          <w:p w14:paraId="437B0002"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161,59</w:t>
            </w:r>
          </w:p>
        </w:tc>
        <w:tc>
          <w:tcPr>
            <w:tcW w:w="989" w:type="dxa"/>
            <w:tcBorders>
              <w:top w:val="nil"/>
              <w:left w:val="nil"/>
              <w:bottom w:val="single" w:sz="4" w:space="0" w:color="auto"/>
              <w:right w:val="single" w:sz="4" w:space="0" w:color="auto"/>
            </w:tcBorders>
            <w:shd w:val="clear" w:color="auto" w:fill="auto"/>
            <w:noWrap/>
            <w:hideMark/>
          </w:tcPr>
          <w:p w14:paraId="60BC2F7B"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99,4</w:t>
            </w:r>
          </w:p>
        </w:tc>
      </w:tr>
      <w:tr w:rsidR="006F20F0" w:rsidRPr="00516EF8" w14:paraId="4982EEC9"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FF21AB7"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Колбаса вареная, кг</w:t>
            </w:r>
          </w:p>
        </w:tc>
        <w:tc>
          <w:tcPr>
            <w:tcW w:w="1417" w:type="dxa"/>
            <w:tcBorders>
              <w:top w:val="nil"/>
              <w:left w:val="nil"/>
              <w:bottom w:val="single" w:sz="4" w:space="0" w:color="auto"/>
              <w:right w:val="single" w:sz="4" w:space="0" w:color="auto"/>
            </w:tcBorders>
            <w:shd w:val="clear" w:color="auto" w:fill="auto"/>
            <w:noWrap/>
            <w:hideMark/>
          </w:tcPr>
          <w:p w14:paraId="55F78C8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494,63</w:t>
            </w:r>
          </w:p>
        </w:tc>
        <w:tc>
          <w:tcPr>
            <w:tcW w:w="1276" w:type="dxa"/>
            <w:tcBorders>
              <w:top w:val="nil"/>
              <w:left w:val="nil"/>
              <w:bottom w:val="single" w:sz="4" w:space="0" w:color="auto"/>
              <w:right w:val="single" w:sz="4" w:space="0" w:color="auto"/>
            </w:tcBorders>
            <w:shd w:val="clear" w:color="auto" w:fill="auto"/>
            <w:noWrap/>
            <w:hideMark/>
          </w:tcPr>
          <w:p w14:paraId="14D83EF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488,06</w:t>
            </w:r>
          </w:p>
        </w:tc>
        <w:tc>
          <w:tcPr>
            <w:tcW w:w="989" w:type="dxa"/>
            <w:tcBorders>
              <w:top w:val="nil"/>
              <w:left w:val="nil"/>
              <w:bottom w:val="single" w:sz="4" w:space="0" w:color="auto"/>
              <w:right w:val="single" w:sz="4" w:space="0" w:color="auto"/>
            </w:tcBorders>
            <w:shd w:val="clear" w:color="auto" w:fill="auto"/>
            <w:noWrap/>
            <w:hideMark/>
          </w:tcPr>
          <w:p w14:paraId="46F53F1C"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98,7</w:t>
            </w:r>
          </w:p>
        </w:tc>
      </w:tr>
      <w:tr w:rsidR="006F20F0" w:rsidRPr="00516EF8" w14:paraId="70F0A60F"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3F0F7826"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Куры охлажденные и мороженые, кг</w:t>
            </w:r>
          </w:p>
        </w:tc>
        <w:tc>
          <w:tcPr>
            <w:tcW w:w="1417" w:type="dxa"/>
            <w:tcBorders>
              <w:top w:val="nil"/>
              <w:left w:val="nil"/>
              <w:bottom w:val="single" w:sz="4" w:space="0" w:color="auto"/>
              <w:right w:val="single" w:sz="4" w:space="0" w:color="auto"/>
            </w:tcBorders>
            <w:shd w:val="clear" w:color="auto" w:fill="auto"/>
            <w:noWrap/>
            <w:hideMark/>
          </w:tcPr>
          <w:p w14:paraId="4F812F8F"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261,12</w:t>
            </w:r>
          </w:p>
        </w:tc>
        <w:tc>
          <w:tcPr>
            <w:tcW w:w="1276" w:type="dxa"/>
            <w:tcBorders>
              <w:top w:val="nil"/>
              <w:left w:val="nil"/>
              <w:bottom w:val="single" w:sz="4" w:space="0" w:color="auto"/>
              <w:right w:val="single" w:sz="4" w:space="0" w:color="auto"/>
            </w:tcBorders>
            <w:shd w:val="clear" w:color="auto" w:fill="auto"/>
            <w:noWrap/>
            <w:hideMark/>
          </w:tcPr>
          <w:p w14:paraId="2A0A4E0D"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242,68</w:t>
            </w:r>
          </w:p>
        </w:tc>
        <w:tc>
          <w:tcPr>
            <w:tcW w:w="989" w:type="dxa"/>
            <w:tcBorders>
              <w:top w:val="nil"/>
              <w:left w:val="nil"/>
              <w:bottom w:val="single" w:sz="4" w:space="0" w:color="auto"/>
              <w:right w:val="single" w:sz="4" w:space="0" w:color="auto"/>
            </w:tcBorders>
            <w:shd w:val="clear" w:color="auto" w:fill="auto"/>
            <w:noWrap/>
            <w:hideMark/>
          </w:tcPr>
          <w:p w14:paraId="68611F0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92,9</w:t>
            </w:r>
          </w:p>
        </w:tc>
      </w:tr>
      <w:tr w:rsidR="006F20F0" w:rsidRPr="00516EF8" w14:paraId="6BFDC174"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5B1F8F13"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Крупа гречневая-ядрица, кг</w:t>
            </w:r>
          </w:p>
        </w:tc>
        <w:tc>
          <w:tcPr>
            <w:tcW w:w="1417" w:type="dxa"/>
            <w:tcBorders>
              <w:top w:val="nil"/>
              <w:left w:val="nil"/>
              <w:bottom w:val="single" w:sz="4" w:space="0" w:color="auto"/>
              <w:right w:val="single" w:sz="4" w:space="0" w:color="auto"/>
            </w:tcBorders>
            <w:shd w:val="clear" w:color="auto" w:fill="auto"/>
            <w:noWrap/>
            <w:hideMark/>
          </w:tcPr>
          <w:p w14:paraId="64C0AF08"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124,01</w:t>
            </w:r>
          </w:p>
        </w:tc>
        <w:tc>
          <w:tcPr>
            <w:tcW w:w="1276" w:type="dxa"/>
            <w:tcBorders>
              <w:top w:val="nil"/>
              <w:left w:val="nil"/>
              <w:bottom w:val="single" w:sz="4" w:space="0" w:color="auto"/>
              <w:right w:val="single" w:sz="4" w:space="0" w:color="auto"/>
            </w:tcBorders>
            <w:shd w:val="clear" w:color="auto" w:fill="auto"/>
            <w:noWrap/>
            <w:hideMark/>
          </w:tcPr>
          <w:p w14:paraId="4F07ABA9"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111,30</w:t>
            </w:r>
          </w:p>
        </w:tc>
        <w:tc>
          <w:tcPr>
            <w:tcW w:w="989" w:type="dxa"/>
            <w:tcBorders>
              <w:top w:val="nil"/>
              <w:left w:val="nil"/>
              <w:bottom w:val="single" w:sz="4" w:space="0" w:color="auto"/>
              <w:right w:val="single" w:sz="4" w:space="0" w:color="auto"/>
            </w:tcBorders>
            <w:shd w:val="clear" w:color="auto" w:fill="auto"/>
            <w:noWrap/>
            <w:hideMark/>
          </w:tcPr>
          <w:p w14:paraId="74513F7E"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89,8</w:t>
            </w:r>
          </w:p>
        </w:tc>
      </w:tr>
      <w:tr w:rsidR="006F20F0" w:rsidRPr="00516EF8" w14:paraId="4A1E2C33" w14:textId="77777777" w:rsidTr="006F20F0">
        <w:trPr>
          <w:trHeight w:val="255"/>
        </w:trPr>
        <w:tc>
          <w:tcPr>
            <w:tcW w:w="5949" w:type="dxa"/>
            <w:tcBorders>
              <w:top w:val="nil"/>
              <w:left w:val="single" w:sz="4" w:space="0" w:color="auto"/>
              <w:bottom w:val="single" w:sz="4" w:space="0" w:color="auto"/>
              <w:right w:val="single" w:sz="4" w:space="0" w:color="auto"/>
            </w:tcBorders>
            <w:shd w:val="clear" w:color="auto" w:fill="auto"/>
            <w:hideMark/>
          </w:tcPr>
          <w:p w14:paraId="00F36293" w14:textId="77777777" w:rsidR="006F20F0" w:rsidRPr="00516EF8" w:rsidRDefault="006F20F0" w:rsidP="00EB416C">
            <w:pPr>
              <w:rPr>
                <w:rFonts w:eastAsia="Times New Roman" w:cs="Times New Roman"/>
                <w:sz w:val="20"/>
                <w:szCs w:val="20"/>
                <w:lang w:eastAsia="ru-RU"/>
              </w:rPr>
            </w:pPr>
            <w:r w:rsidRPr="00516EF8">
              <w:rPr>
                <w:rFonts w:eastAsia="Times New Roman" w:cs="Times New Roman"/>
                <w:sz w:val="20"/>
                <w:szCs w:val="20"/>
                <w:lang w:eastAsia="ru-RU"/>
              </w:rPr>
              <w:t>Яйца куриные, 10 шт.</w:t>
            </w:r>
          </w:p>
        </w:tc>
        <w:tc>
          <w:tcPr>
            <w:tcW w:w="1417" w:type="dxa"/>
            <w:tcBorders>
              <w:top w:val="nil"/>
              <w:left w:val="nil"/>
              <w:bottom w:val="single" w:sz="4" w:space="0" w:color="auto"/>
              <w:right w:val="single" w:sz="4" w:space="0" w:color="auto"/>
            </w:tcBorders>
            <w:shd w:val="clear" w:color="auto" w:fill="auto"/>
            <w:noWrap/>
            <w:hideMark/>
          </w:tcPr>
          <w:p w14:paraId="14195661"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144,17</w:t>
            </w:r>
          </w:p>
        </w:tc>
        <w:tc>
          <w:tcPr>
            <w:tcW w:w="1276" w:type="dxa"/>
            <w:tcBorders>
              <w:top w:val="nil"/>
              <w:left w:val="nil"/>
              <w:bottom w:val="single" w:sz="4" w:space="0" w:color="auto"/>
              <w:right w:val="single" w:sz="4" w:space="0" w:color="auto"/>
            </w:tcBorders>
            <w:shd w:val="clear" w:color="auto" w:fill="auto"/>
            <w:noWrap/>
            <w:hideMark/>
          </w:tcPr>
          <w:p w14:paraId="2B138AD4" w14:textId="77777777" w:rsidR="006F20F0" w:rsidRPr="00516EF8" w:rsidRDefault="006F20F0" w:rsidP="00EB416C">
            <w:pPr>
              <w:jc w:val="center"/>
              <w:rPr>
                <w:rFonts w:eastAsia="Times New Roman" w:cs="Times New Roman"/>
                <w:sz w:val="20"/>
                <w:szCs w:val="20"/>
                <w:lang w:eastAsia="ru-RU"/>
              </w:rPr>
            </w:pPr>
            <w:r w:rsidRPr="00516EF8">
              <w:rPr>
                <w:rFonts w:eastAsia="Times New Roman" w:cs="Times New Roman"/>
                <w:sz w:val="20"/>
                <w:szCs w:val="20"/>
                <w:lang w:eastAsia="ru-RU"/>
              </w:rPr>
              <w:t>123,11</w:t>
            </w:r>
          </w:p>
        </w:tc>
        <w:tc>
          <w:tcPr>
            <w:tcW w:w="989" w:type="dxa"/>
            <w:tcBorders>
              <w:top w:val="nil"/>
              <w:left w:val="nil"/>
              <w:bottom w:val="single" w:sz="4" w:space="0" w:color="auto"/>
              <w:right w:val="single" w:sz="4" w:space="0" w:color="auto"/>
            </w:tcBorders>
            <w:shd w:val="clear" w:color="auto" w:fill="auto"/>
            <w:noWrap/>
            <w:hideMark/>
          </w:tcPr>
          <w:p w14:paraId="27C19FDA" w14:textId="77777777" w:rsidR="006F20F0" w:rsidRPr="00516EF8" w:rsidRDefault="006F20F0" w:rsidP="00EB416C">
            <w:pPr>
              <w:jc w:val="center"/>
              <w:rPr>
                <w:rFonts w:eastAsia="Times New Roman" w:cs="Times New Roman"/>
                <w:sz w:val="18"/>
                <w:szCs w:val="18"/>
                <w:lang w:eastAsia="ru-RU"/>
              </w:rPr>
            </w:pPr>
            <w:r w:rsidRPr="00516EF8">
              <w:rPr>
                <w:rFonts w:eastAsia="Times New Roman" w:cs="Times New Roman"/>
                <w:sz w:val="18"/>
                <w:szCs w:val="18"/>
                <w:lang w:eastAsia="ru-RU"/>
              </w:rPr>
              <w:t>85,4</w:t>
            </w:r>
          </w:p>
        </w:tc>
      </w:tr>
    </w:tbl>
    <w:p w14:paraId="029272FD" w14:textId="77777777" w:rsidR="00427374" w:rsidRPr="00964DD4" w:rsidRDefault="00427374" w:rsidP="00427374">
      <w:pPr>
        <w:jc w:val="center"/>
      </w:pPr>
    </w:p>
    <w:p w14:paraId="47521699" w14:textId="77777777" w:rsidR="00427374" w:rsidRPr="00964DD4" w:rsidRDefault="00427374" w:rsidP="00427374">
      <w:pPr>
        <w:jc w:val="center"/>
        <w:rPr>
          <w:rFonts w:eastAsia="Calibri" w:cs="Times New Roman"/>
          <w:szCs w:val="28"/>
        </w:rPr>
      </w:pPr>
      <w:r w:rsidRPr="00964DD4">
        <w:rPr>
          <w:rFonts w:eastAsia="Calibri" w:cs="Times New Roman"/>
          <w:szCs w:val="28"/>
        </w:rPr>
        <w:br w:type="page"/>
      </w:r>
    </w:p>
    <w:bookmarkEnd w:id="0"/>
    <w:p w14:paraId="3339B863" w14:textId="77777777" w:rsidR="00427374" w:rsidRPr="00964DD4" w:rsidRDefault="00427374" w:rsidP="00427374">
      <w:pPr>
        <w:jc w:val="right"/>
      </w:pPr>
      <w:r w:rsidRPr="00964DD4">
        <w:lastRenderedPageBreak/>
        <w:t>Таблица 3</w:t>
      </w:r>
    </w:p>
    <w:p w14:paraId="48637F69" w14:textId="77777777" w:rsidR="00427374" w:rsidRPr="00964DD4" w:rsidRDefault="00427374" w:rsidP="00427374">
      <w:pPr>
        <w:jc w:val="center"/>
        <w:rPr>
          <w:sz w:val="20"/>
          <w:szCs w:val="20"/>
        </w:rPr>
      </w:pPr>
    </w:p>
    <w:p w14:paraId="2C1BC9FE" w14:textId="77777777" w:rsidR="006104B2" w:rsidRPr="006104B2" w:rsidRDefault="006104B2" w:rsidP="006104B2">
      <w:pPr>
        <w:spacing w:line="120" w:lineRule="atLeast"/>
        <w:jc w:val="center"/>
        <w:rPr>
          <w:rFonts w:cs="Times New Roman"/>
          <w:szCs w:val="28"/>
        </w:rPr>
      </w:pPr>
      <w:r w:rsidRPr="006104B2">
        <w:rPr>
          <w:rFonts w:cs="Times New Roman"/>
          <w:szCs w:val="28"/>
        </w:rPr>
        <w:t xml:space="preserve">Структура безработных по возрастным группам, </w:t>
      </w:r>
    </w:p>
    <w:p w14:paraId="4120EFDD" w14:textId="77777777" w:rsidR="006104B2" w:rsidRPr="006104B2" w:rsidRDefault="006104B2" w:rsidP="006104B2">
      <w:pPr>
        <w:spacing w:line="120" w:lineRule="atLeast"/>
        <w:jc w:val="center"/>
        <w:rPr>
          <w:rFonts w:cs="Times New Roman"/>
          <w:szCs w:val="28"/>
        </w:rPr>
      </w:pPr>
      <w:r w:rsidRPr="006104B2">
        <w:rPr>
          <w:rFonts w:cs="Times New Roman"/>
          <w:szCs w:val="28"/>
        </w:rPr>
        <w:t>уровню образования, основаниям незанятости</w:t>
      </w:r>
    </w:p>
    <w:p w14:paraId="279EBBEA" w14:textId="77777777" w:rsidR="006104B2" w:rsidRPr="006104B2" w:rsidRDefault="006104B2" w:rsidP="006104B2">
      <w:pPr>
        <w:spacing w:line="120" w:lineRule="atLeast"/>
        <w:jc w:val="center"/>
        <w:rPr>
          <w:rFonts w:cs="Times New Roman"/>
          <w:szCs w:val="28"/>
        </w:rPr>
      </w:pPr>
      <w:r w:rsidRPr="006104B2">
        <w:rPr>
          <w:rFonts w:cs="Times New Roman"/>
          <w:szCs w:val="28"/>
        </w:rPr>
        <w:t>(по данным Территориального центра занятости населения</w:t>
      </w:r>
    </w:p>
    <w:p w14:paraId="0F9BD68E" w14:textId="77777777" w:rsidR="006104B2" w:rsidRPr="006104B2" w:rsidRDefault="006104B2" w:rsidP="006104B2">
      <w:pPr>
        <w:spacing w:line="120" w:lineRule="atLeast"/>
        <w:jc w:val="center"/>
        <w:rPr>
          <w:rFonts w:cs="Times New Roman"/>
          <w:szCs w:val="28"/>
        </w:rPr>
      </w:pPr>
      <w:r w:rsidRPr="006104B2">
        <w:rPr>
          <w:rFonts w:cs="Times New Roman"/>
          <w:szCs w:val="28"/>
        </w:rPr>
        <w:t xml:space="preserve">по городу Сургуту и </w:t>
      </w:r>
      <w:proofErr w:type="spellStart"/>
      <w:r w:rsidRPr="006104B2">
        <w:rPr>
          <w:rFonts w:cs="Times New Roman"/>
          <w:szCs w:val="28"/>
        </w:rPr>
        <w:t>Сургутскому</w:t>
      </w:r>
      <w:proofErr w:type="spellEnd"/>
      <w:r w:rsidRPr="006104B2">
        <w:rPr>
          <w:rFonts w:cs="Times New Roman"/>
          <w:szCs w:val="28"/>
        </w:rPr>
        <w:t xml:space="preserve"> району казенного учреждения </w:t>
      </w:r>
    </w:p>
    <w:p w14:paraId="6882B131" w14:textId="77777777" w:rsidR="00427374" w:rsidRPr="00964DD4" w:rsidRDefault="006104B2" w:rsidP="006104B2">
      <w:pPr>
        <w:spacing w:line="120" w:lineRule="atLeast"/>
        <w:jc w:val="center"/>
      </w:pPr>
      <w:r w:rsidRPr="006104B2">
        <w:rPr>
          <w:rFonts w:cs="Times New Roman"/>
          <w:szCs w:val="28"/>
        </w:rPr>
        <w:t>Ханты-Мансийского автономного округа – Югры «Центр занятости населения Ханты-Мансийского автономного округа – Югры»)</w:t>
      </w:r>
    </w:p>
    <w:p w14:paraId="78D49A0F" w14:textId="77777777" w:rsidR="00427374" w:rsidRPr="00964DD4" w:rsidRDefault="00427374" w:rsidP="00427374">
      <w:pPr>
        <w:ind w:firstLine="709"/>
        <w:jc w:val="center"/>
        <w:rPr>
          <w:rFonts w:cs="Times New Roman"/>
          <w:szCs w:val="28"/>
        </w:rPr>
      </w:pPr>
    </w:p>
    <w:tbl>
      <w:tblPr>
        <w:tblW w:w="9604" w:type="dxa"/>
        <w:tblLook w:val="04A0" w:firstRow="1" w:lastRow="0" w:firstColumn="1" w:lastColumn="0" w:noHBand="0" w:noVBand="1"/>
      </w:tblPr>
      <w:tblGrid>
        <w:gridCol w:w="5949"/>
        <w:gridCol w:w="1276"/>
        <w:gridCol w:w="1275"/>
        <w:gridCol w:w="1104"/>
      </w:tblGrid>
      <w:tr w:rsidR="006104B2" w:rsidRPr="006104B2" w14:paraId="00C70A69" w14:textId="77777777" w:rsidTr="006104B2">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0F273BEC"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32739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на 31.03.2024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D8A7F03"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на 31.03.2025</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14:paraId="453797CA"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xml:space="preserve"> + (-)</w:t>
            </w:r>
          </w:p>
        </w:tc>
      </w:tr>
      <w:tr w:rsidR="006104B2" w:rsidRPr="006104B2" w14:paraId="1BFC08C5"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EE71271"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1. Структура безработных по возрастным группам (%):</w:t>
            </w:r>
          </w:p>
        </w:tc>
        <w:tc>
          <w:tcPr>
            <w:tcW w:w="1276" w:type="dxa"/>
            <w:tcBorders>
              <w:top w:val="nil"/>
              <w:left w:val="nil"/>
              <w:bottom w:val="single" w:sz="4" w:space="0" w:color="auto"/>
              <w:right w:val="single" w:sz="4" w:space="0" w:color="auto"/>
            </w:tcBorders>
            <w:shd w:val="clear" w:color="auto" w:fill="auto"/>
            <w:noWrap/>
            <w:hideMark/>
          </w:tcPr>
          <w:p w14:paraId="31BB7103"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EEB5E1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104" w:type="dxa"/>
            <w:tcBorders>
              <w:top w:val="nil"/>
              <w:left w:val="nil"/>
              <w:bottom w:val="single" w:sz="4" w:space="0" w:color="auto"/>
              <w:right w:val="single" w:sz="4" w:space="0" w:color="auto"/>
            </w:tcBorders>
            <w:shd w:val="clear" w:color="auto" w:fill="auto"/>
            <w:noWrap/>
            <w:hideMark/>
          </w:tcPr>
          <w:p w14:paraId="2686C9E4"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 </w:t>
            </w:r>
          </w:p>
        </w:tc>
      </w:tr>
      <w:tr w:rsidR="006104B2" w:rsidRPr="006104B2" w14:paraId="7539596F"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2EE93859"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16-24 лет</w:t>
            </w:r>
          </w:p>
        </w:tc>
        <w:tc>
          <w:tcPr>
            <w:tcW w:w="1276" w:type="dxa"/>
            <w:tcBorders>
              <w:top w:val="nil"/>
              <w:left w:val="nil"/>
              <w:bottom w:val="single" w:sz="4" w:space="0" w:color="auto"/>
              <w:right w:val="single" w:sz="4" w:space="0" w:color="auto"/>
            </w:tcBorders>
            <w:shd w:val="clear" w:color="auto" w:fill="auto"/>
            <w:noWrap/>
            <w:hideMark/>
          </w:tcPr>
          <w:p w14:paraId="44236C73"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6,5</w:t>
            </w:r>
          </w:p>
        </w:tc>
        <w:tc>
          <w:tcPr>
            <w:tcW w:w="1275" w:type="dxa"/>
            <w:tcBorders>
              <w:top w:val="nil"/>
              <w:left w:val="single" w:sz="4" w:space="0" w:color="auto"/>
              <w:bottom w:val="single" w:sz="4" w:space="0" w:color="auto"/>
              <w:right w:val="single" w:sz="4" w:space="0" w:color="auto"/>
            </w:tcBorders>
            <w:shd w:val="clear" w:color="auto" w:fill="auto"/>
            <w:noWrap/>
            <w:hideMark/>
          </w:tcPr>
          <w:p w14:paraId="1E04418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8,0</w:t>
            </w:r>
          </w:p>
        </w:tc>
        <w:tc>
          <w:tcPr>
            <w:tcW w:w="1104" w:type="dxa"/>
            <w:tcBorders>
              <w:top w:val="nil"/>
              <w:left w:val="nil"/>
              <w:bottom w:val="single" w:sz="4" w:space="0" w:color="auto"/>
              <w:right w:val="single" w:sz="4" w:space="0" w:color="auto"/>
            </w:tcBorders>
            <w:shd w:val="clear" w:color="auto" w:fill="auto"/>
            <w:noWrap/>
            <w:hideMark/>
          </w:tcPr>
          <w:p w14:paraId="2451E7E1"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1,6</w:t>
            </w:r>
          </w:p>
        </w:tc>
      </w:tr>
      <w:tr w:rsidR="006104B2" w:rsidRPr="006104B2" w14:paraId="3B9CB71A"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3428E818"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25-29 лет</w:t>
            </w:r>
          </w:p>
        </w:tc>
        <w:tc>
          <w:tcPr>
            <w:tcW w:w="1276" w:type="dxa"/>
            <w:tcBorders>
              <w:top w:val="nil"/>
              <w:left w:val="nil"/>
              <w:bottom w:val="single" w:sz="4" w:space="0" w:color="auto"/>
              <w:right w:val="single" w:sz="4" w:space="0" w:color="auto"/>
            </w:tcBorders>
            <w:shd w:val="clear" w:color="auto" w:fill="auto"/>
            <w:noWrap/>
            <w:hideMark/>
          </w:tcPr>
          <w:p w14:paraId="205CA26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9,5</w:t>
            </w:r>
          </w:p>
        </w:tc>
        <w:tc>
          <w:tcPr>
            <w:tcW w:w="1275" w:type="dxa"/>
            <w:tcBorders>
              <w:top w:val="nil"/>
              <w:left w:val="single" w:sz="4" w:space="0" w:color="auto"/>
              <w:bottom w:val="single" w:sz="4" w:space="0" w:color="auto"/>
              <w:right w:val="single" w:sz="4" w:space="0" w:color="auto"/>
            </w:tcBorders>
            <w:shd w:val="clear" w:color="auto" w:fill="auto"/>
            <w:noWrap/>
            <w:hideMark/>
          </w:tcPr>
          <w:p w14:paraId="1CD03B44"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6,4</w:t>
            </w:r>
          </w:p>
        </w:tc>
        <w:tc>
          <w:tcPr>
            <w:tcW w:w="1104" w:type="dxa"/>
            <w:tcBorders>
              <w:top w:val="nil"/>
              <w:left w:val="nil"/>
              <w:bottom w:val="single" w:sz="4" w:space="0" w:color="auto"/>
              <w:right w:val="single" w:sz="4" w:space="0" w:color="auto"/>
            </w:tcBorders>
            <w:shd w:val="clear" w:color="auto" w:fill="auto"/>
            <w:noWrap/>
            <w:hideMark/>
          </w:tcPr>
          <w:p w14:paraId="7B7E695B"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-3,1</w:t>
            </w:r>
          </w:p>
        </w:tc>
      </w:tr>
      <w:tr w:rsidR="006104B2" w:rsidRPr="006104B2" w14:paraId="1AE74411"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62941C8"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 xml:space="preserve">от 30 лет до </w:t>
            </w:r>
            <w:proofErr w:type="spellStart"/>
            <w:r w:rsidRPr="006104B2">
              <w:rPr>
                <w:rFonts w:eastAsia="Times New Roman" w:cs="Times New Roman"/>
                <w:sz w:val="22"/>
                <w:lang w:eastAsia="ru-RU"/>
              </w:rPr>
              <w:t>предпенсионного</w:t>
            </w:r>
            <w:proofErr w:type="spellEnd"/>
            <w:r w:rsidRPr="006104B2">
              <w:rPr>
                <w:rFonts w:eastAsia="Times New Roman" w:cs="Times New Roman"/>
                <w:sz w:val="22"/>
                <w:lang w:eastAsia="ru-RU"/>
              </w:rPr>
              <w:t xml:space="preserve"> возраста</w:t>
            </w:r>
          </w:p>
        </w:tc>
        <w:tc>
          <w:tcPr>
            <w:tcW w:w="1276" w:type="dxa"/>
            <w:tcBorders>
              <w:top w:val="nil"/>
              <w:left w:val="nil"/>
              <w:bottom w:val="single" w:sz="4" w:space="0" w:color="auto"/>
              <w:right w:val="single" w:sz="4" w:space="0" w:color="auto"/>
            </w:tcBorders>
            <w:shd w:val="clear" w:color="auto" w:fill="auto"/>
            <w:noWrap/>
            <w:hideMark/>
          </w:tcPr>
          <w:p w14:paraId="77CD4741"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84,0</w:t>
            </w:r>
          </w:p>
        </w:tc>
        <w:tc>
          <w:tcPr>
            <w:tcW w:w="1275" w:type="dxa"/>
            <w:tcBorders>
              <w:top w:val="nil"/>
              <w:left w:val="single" w:sz="4" w:space="0" w:color="auto"/>
              <w:bottom w:val="single" w:sz="4" w:space="0" w:color="auto"/>
              <w:right w:val="single" w:sz="4" w:space="0" w:color="auto"/>
            </w:tcBorders>
            <w:shd w:val="clear" w:color="auto" w:fill="auto"/>
            <w:noWrap/>
            <w:hideMark/>
          </w:tcPr>
          <w:p w14:paraId="1933924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77,1</w:t>
            </w:r>
          </w:p>
        </w:tc>
        <w:tc>
          <w:tcPr>
            <w:tcW w:w="1104" w:type="dxa"/>
            <w:tcBorders>
              <w:top w:val="nil"/>
              <w:left w:val="nil"/>
              <w:bottom w:val="single" w:sz="4" w:space="0" w:color="auto"/>
              <w:right w:val="single" w:sz="4" w:space="0" w:color="auto"/>
            </w:tcBorders>
            <w:shd w:val="clear" w:color="auto" w:fill="auto"/>
            <w:noWrap/>
            <w:hideMark/>
          </w:tcPr>
          <w:p w14:paraId="6A7EBB60"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-6,9</w:t>
            </w:r>
          </w:p>
        </w:tc>
      </w:tr>
      <w:tr w:rsidR="006104B2" w:rsidRPr="006104B2" w14:paraId="20AEC205"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352B131F" w14:textId="77777777" w:rsidR="006104B2" w:rsidRPr="006104B2" w:rsidRDefault="006104B2" w:rsidP="006104B2">
            <w:pPr>
              <w:rPr>
                <w:rFonts w:eastAsia="Times New Roman" w:cs="Times New Roman"/>
                <w:sz w:val="22"/>
                <w:lang w:eastAsia="ru-RU"/>
              </w:rPr>
            </w:pPr>
            <w:proofErr w:type="spellStart"/>
            <w:r w:rsidRPr="006104B2">
              <w:rPr>
                <w:rFonts w:eastAsia="Times New Roman" w:cs="Times New Roman"/>
                <w:sz w:val="22"/>
                <w:lang w:eastAsia="ru-RU"/>
              </w:rPr>
              <w:t>предпенсионный</w:t>
            </w:r>
            <w:proofErr w:type="spellEnd"/>
            <w:r w:rsidRPr="006104B2">
              <w:rPr>
                <w:rFonts w:eastAsia="Times New Roman" w:cs="Times New Roman"/>
                <w:sz w:val="22"/>
                <w:lang w:eastAsia="ru-RU"/>
              </w:rPr>
              <w:t xml:space="preserve"> возраст</w:t>
            </w:r>
          </w:p>
        </w:tc>
        <w:tc>
          <w:tcPr>
            <w:tcW w:w="1276" w:type="dxa"/>
            <w:tcBorders>
              <w:top w:val="nil"/>
              <w:left w:val="nil"/>
              <w:bottom w:val="single" w:sz="4" w:space="0" w:color="auto"/>
              <w:right w:val="single" w:sz="4" w:space="0" w:color="auto"/>
            </w:tcBorders>
            <w:shd w:val="clear" w:color="auto" w:fill="auto"/>
            <w:noWrap/>
            <w:hideMark/>
          </w:tcPr>
          <w:p w14:paraId="50896906"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c>
          <w:tcPr>
            <w:tcW w:w="1275" w:type="dxa"/>
            <w:tcBorders>
              <w:top w:val="nil"/>
              <w:left w:val="single" w:sz="4" w:space="0" w:color="auto"/>
              <w:bottom w:val="single" w:sz="4" w:space="0" w:color="auto"/>
              <w:right w:val="single" w:sz="4" w:space="0" w:color="auto"/>
            </w:tcBorders>
            <w:shd w:val="clear" w:color="auto" w:fill="auto"/>
            <w:noWrap/>
            <w:hideMark/>
          </w:tcPr>
          <w:p w14:paraId="428EE013"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8,4</w:t>
            </w:r>
          </w:p>
        </w:tc>
        <w:tc>
          <w:tcPr>
            <w:tcW w:w="1104" w:type="dxa"/>
            <w:tcBorders>
              <w:top w:val="nil"/>
              <w:left w:val="nil"/>
              <w:bottom w:val="single" w:sz="4" w:space="0" w:color="auto"/>
              <w:right w:val="single" w:sz="4" w:space="0" w:color="auto"/>
            </w:tcBorders>
            <w:shd w:val="clear" w:color="auto" w:fill="auto"/>
            <w:noWrap/>
            <w:hideMark/>
          </w:tcPr>
          <w:p w14:paraId="7E370B05"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8,4</w:t>
            </w:r>
          </w:p>
        </w:tc>
      </w:tr>
      <w:tr w:rsidR="006104B2" w:rsidRPr="006104B2" w14:paraId="40F8980B"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B55EF63"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2. Структура безработных по уровню образования (%):</w:t>
            </w:r>
          </w:p>
        </w:tc>
        <w:tc>
          <w:tcPr>
            <w:tcW w:w="1276" w:type="dxa"/>
            <w:tcBorders>
              <w:top w:val="nil"/>
              <w:left w:val="nil"/>
              <w:bottom w:val="single" w:sz="4" w:space="0" w:color="auto"/>
              <w:right w:val="single" w:sz="4" w:space="0" w:color="auto"/>
            </w:tcBorders>
            <w:shd w:val="clear" w:color="auto" w:fill="auto"/>
            <w:noWrap/>
            <w:hideMark/>
          </w:tcPr>
          <w:p w14:paraId="5ACDA44C"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1E24D0DA"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104" w:type="dxa"/>
            <w:tcBorders>
              <w:top w:val="nil"/>
              <w:left w:val="nil"/>
              <w:bottom w:val="single" w:sz="4" w:space="0" w:color="auto"/>
              <w:right w:val="single" w:sz="4" w:space="0" w:color="auto"/>
            </w:tcBorders>
            <w:shd w:val="clear" w:color="auto" w:fill="auto"/>
            <w:noWrap/>
            <w:hideMark/>
          </w:tcPr>
          <w:p w14:paraId="056CFB7D"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r>
      <w:tr w:rsidR="006104B2" w:rsidRPr="006104B2" w14:paraId="7B9A7174"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1BEDA93A"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имеют высшее образование</w:t>
            </w:r>
          </w:p>
        </w:tc>
        <w:tc>
          <w:tcPr>
            <w:tcW w:w="1276" w:type="dxa"/>
            <w:tcBorders>
              <w:top w:val="nil"/>
              <w:left w:val="nil"/>
              <w:bottom w:val="single" w:sz="4" w:space="0" w:color="auto"/>
              <w:right w:val="single" w:sz="4" w:space="0" w:color="auto"/>
            </w:tcBorders>
            <w:shd w:val="clear" w:color="auto" w:fill="auto"/>
            <w:noWrap/>
            <w:hideMark/>
          </w:tcPr>
          <w:p w14:paraId="0781D7A3"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59,3</w:t>
            </w:r>
          </w:p>
        </w:tc>
        <w:tc>
          <w:tcPr>
            <w:tcW w:w="1275" w:type="dxa"/>
            <w:tcBorders>
              <w:top w:val="nil"/>
              <w:left w:val="single" w:sz="4" w:space="0" w:color="auto"/>
              <w:bottom w:val="single" w:sz="4" w:space="0" w:color="auto"/>
              <w:right w:val="single" w:sz="4" w:space="0" w:color="auto"/>
            </w:tcBorders>
            <w:shd w:val="clear" w:color="auto" w:fill="auto"/>
            <w:noWrap/>
            <w:hideMark/>
          </w:tcPr>
          <w:p w14:paraId="1B3A3938"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59,0</w:t>
            </w:r>
          </w:p>
        </w:tc>
        <w:tc>
          <w:tcPr>
            <w:tcW w:w="1104" w:type="dxa"/>
            <w:tcBorders>
              <w:top w:val="nil"/>
              <w:left w:val="nil"/>
              <w:bottom w:val="single" w:sz="4" w:space="0" w:color="auto"/>
              <w:right w:val="single" w:sz="4" w:space="0" w:color="auto"/>
            </w:tcBorders>
            <w:shd w:val="clear" w:color="auto" w:fill="auto"/>
            <w:noWrap/>
            <w:hideMark/>
          </w:tcPr>
          <w:p w14:paraId="23B1EB3E"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-0,3</w:t>
            </w:r>
          </w:p>
        </w:tc>
      </w:tr>
      <w:tr w:rsidR="006104B2" w:rsidRPr="006104B2" w14:paraId="0430218F"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EFF575D"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имеют среднее профессиональное образование</w:t>
            </w:r>
          </w:p>
        </w:tc>
        <w:tc>
          <w:tcPr>
            <w:tcW w:w="1276" w:type="dxa"/>
            <w:tcBorders>
              <w:top w:val="nil"/>
              <w:left w:val="nil"/>
              <w:bottom w:val="single" w:sz="4" w:space="0" w:color="auto"/>
              <w:right w:val="single" w:sz="4" w:space="0" w:color="auto"/>
            </w:tcBorders>
            <w:shd w:val="clear" w:color="auto" w:fill="auto"/>
            <w:noWrap/>
            <w:hideMark/>
          </w:tcPr>
          <w:p w14:paraId="54C77E19"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22,8</w:t>
            </w:r>
          </w:p>
        </w:tc>
        <w:tc>
          <w:tcPr>
            <w:tcW w:w="1275" w:type="dxa"/>
            <w:tcBorders>
              <w:top w:val="nil"/>
              <w:left w:val="single" w:sz="4" w:space="0" w:color="auto"/>
              <w:bottom w:val="single" w:sz="4" w:space="0" w:color="auto"/>
              <w:right w:val="single" w:sz="4" w:space="0" w:color="auto"/>
            </w:tcBorders>
            <w:shd w:val="clear" w:color="auto" w:fill="auto"/>
            <w:noWrap/>
            <w:hideMark/>
          </w:tcPr>
          <w:p w14:paraId="043D73E8"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25,7</w:t>
            </w:r>
          </w:p>
        </w:tc>
        <w:tc>
          <w:tcPr>
            <w:tcW w:w="1104" w:type="dxa"/>
            <w:tcBorders>
              <w:top w:val="nil"/>
              <w:left w:val="nil"/>
              <w:bottom w:val="single" w:sz="4" w:space="0" w:color="auto"/>
              <w:right w:val="single" w:sz="4" w:space="0" w:color="auto"/>
            </w:tcBorders>
            <w:shd w:val="clear" w:color="auto" w:fill="auto"/>
            <w:noWrap/>
            <w:hideMark/>
          </w:tcPr>
          <w:p w14:paraId="4494313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2,9</w:t>
            </w:r>
          </w:p>
        </w:tc>
      </w:tr>
      <w:tr w:rsidR="006104B2" w:rsidRPr="006104B2" w14:paraId="7E6EAD0C"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5842EFC"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не имеют профессионального образования</w:t>
            </w:r>
          </w:p>
        </w:tc>
        <w:tc>
          <w:tcPr>
            <w:tcW w:w="1276" w:type="dxa"/>
            <w:tcBorders>
              <w:top w:val="nil"/>
              <w:left w:val="nil"/>
              <w:bottom w:val="single" w:sz="4" w:space="0" w:color="auto"/>
              <w:right w:val="single" w:sz="4" w:space="0" w:color="auto"/>
            </w:tcBorders>
            <w:shd w:val="clear" w:color="auto" w:fill="auto"/>
            <w:noWrap/>
            <w:hideMark/>
          </w:tcPr>
          <w:p w14:paraId="7B0B50A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17,9</w:t>
            </w:r>
          </w:p>
        </w:tc>
        <w:tc>
          <w:tcPr>
            <w:tcW w:w="1275" w:type="dxa"/>
            <w:tcBorders>
              <w:top w:val="nil"/>
              <w:left w:val="single" w:sz="4" w:space="0" w:color="auto"/>
              <w:bottom w:val="single" w:sz="4" w:space="0" w:color="auto"/>
              <w:right w:val="single" w:sz="4" w:space="0" w:color="auto"/>
            </w:tcBorders>
            <w:shd w:val="clear" w:color="auto" w:fill="auto"/>
            <w:noWrap/>
            <w:hideMark/>
          </w:tcPr>
          <w:p w14:paraId="7C23534A"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15,3</w:t>
            </w:r>
          </w:p>
        </w:tc>
        <w:tc>
          <w:tcPr>
            <w:tcW w:w="1104" w:type="dxa"/>
            <w:tcBorders>
              <w:top w:val="nil"/>
              <w:left w:val="nil"/>
              <w:bottom w:val="single" w:sz="4" w:space="0" w:color="auto"/>
              <w:right w:val="single" w:sz="4" w:space="0" w:color="auto"/>
            </w:tcBorders>
            <w:shd w:val="clear" w:color="auto" w:fill="auto"/>
            <w:noWrap/>
            <w:hideMark/>
          </w:tcPr>
          <w:p w14:paraId="723F38B0"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-2,6</w:t>
            </w:r>
          </w:p>
        </w:tc>
      </w:tr>
      <w:tr w:rsidR="006104B2" w:rsidRPr="006104B2" w14:paraId="22A3C1A5"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6F1A1F6"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3. Структура безработных по основаниям незанятости (%):</w:t>
            </w:r>
          </w:p>
        </w:tc>
        <w:tc>
          <w:tcPr>
            <w:tcW w:w="1276" w:type="dxa"/>
            <w:tcBorders>
              <w:top w:val="nil"/>
              <w:left w:val="nil"/>
              <w:bottom w:val="single" w:sz="4" w:space="0" w:color="auto"/>
              <w:right w:val="single" w:sz="4" w:space="0" w:color="auto"/>
            </w:tcBorders>
            <w:shd w:val="clear" w:color="auto" w:fill="auto"/>
            <w:noWrap/>
            <w:hideMark/>
          </w:tcPr>
          <w:p w14:paraId="2EDF5D45"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4A09E021"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c>
          <w:tcPr>
            <w:tcW w:w="1104" w:type="dxa"/>
            <w:tcBorders>
              <w:top w:val="nil"/>
              <w:left w:val="nil"/>
              <w:bottom w:val="single" w:sz="4" w:space="0" w:color="auto"/>
              <w:right w:val="single" w:sz="4" w:space="0" w:color="auto"/>
            </w:tcBorders>
            <w:shd w:val="clear" w:color="auto" w:fill="auto"/>
            <w:noWrap/>
            <w:hideMark/>
          </w:tcPr>
          <w:p w14:paraId="77E83770"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 </w:t>
            </w:r>
          </w:p>
        </w:tc>
      </w:tr>
      <w:tr w:rsidR="006104B2" w:rsidRPr="006104B2" w14:paraId="4670BF42" w14:textId="77777777" w:rsidTr="006104B2">
        <w:trPr>
          <w:trHeight w:val="600"/>
        </w:trPr>
        <w:tc>
          <w:tcPr>
            <w:tcW w:w="5949" w:type="dxa"/>
            <w:tcBorders>
              <w:top w:val="nil"/>
              <w:left w:val="single" w:sz="4" w:space="0" w:color="auto"/>
              <w:bottom w:val="single" w:sz="4" w:space="0" w:color="auto"/>
              <w:right w:val="single" w:sz="4" w:space="0" w:color="auto"/>
            </w:tcBorders>
            <w:shd w:val="clear" w:color="auto" w:fill="auto"/>
            <w:hideMark/>
          </w:tcPr>
          <w:p w14:paraId="7F489773"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оставили прежнее место работы в связи с увольнением по собственному желанию</w:t>
            </w:r>
          </w:p>
        </w:tc>
        <w:tc>
          <w:tcPr>
            <w:tcW w:w="1276" w:type="dxa"/>
            <w:tcBorders>
              <w:top w:val="nil"/>
              <w:left w:val="nil"/>
              <w:bottom w:val="single" w:sz="4" w:space="0" w:color="auto"/>
              <w:right w:val="single" w:sz="4" w:space="0" w:color="auto"/>
            </w:tcBorders>
            <w:shd w:val="clear" w:color="auto" w:fill="auto"/>
            <w:noWrap/>
            <w:hideMark/>
          </w:tcPr>
          <w:p w14:paraId="1EE7260B"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66,5</w:t>
            </w:r>
          </w:p>
        </w:tc>
        <w:tc>
          <w:tcPr>
            <w:tcW w:w="1275" w:type="dxa"/>
            <w:tcBorders>
              <w:top w:val="nil"/>
              <w:left w:val="single" w:sz="4" w:space="0" w:color="auto"/>
              <w:bottom w:val="single" w:sz="4" w:space="0" w:color="auto"/>
              <w:right w:val="single" w:sz="4" w:space="0" w:color="auto"/>
            </w:tcBorders>
            <w:shd w:val="clear" w:color="auto" w:fill="auto"/>
            <w:noWrap/>
            <w:hideMark/>
          </w:tcPr>
          <w:p w14:paraId="24AB32DD"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67,1</w:t>
            </w:r>
          </w:p>
        </w:tc>
        <w:tc>
          <w:tcPr>
            <w:tcW w:w="1104" w:type="dxa"/>
            <w:tcBorders>
              <w:top w:val="nil"/>
              <w:left w:val="nil"/>
              <w:bottom w:val="single" w:sz="4" w:space="0" w:color="auto"/>
              <w:right w:val="single" w:sz="4" w:space="0" w:color="auto"/>
            </w:tcBorders>
            <w:shd w:val="clear" w:color="auto" w:fill="auto"/>
            <w:noWrap/>
            <w:hideMark/>
          </w:tcPr>
          <w:p w14:paraId="56CB0AF8"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0,5</w:t>
            </w:r>
          </w:p>
        </w:tc>
      </w:tr>
      <w:tr w:rsidR="006104B2" w:rsidRPr="006104B2" w14:paraId="4A3DD789" w14:textId="77777777" w:rsidTr="006104B2">
        <w:trPr>
          <w:trHeight w:val="600"/>
        </w:trPr>
        <w:tc>
          <w:tcPr>
            <w:tcW w:w="5949" w:type="dxa"/>
            <w:tcBorders>
              <w:top w:val="nil"/>
              <w:left w:val="single" w:sz="4" w:space="0" w:color="auto"/>
              <w:bottom w:val="single" w:sz="4" w:space="0" w:color="auto"/>
              <w:right w:val="single" w:sz="4" w:space="0" w:color="auto"/>
            </w:tcBorders>
            <w:shd w:val="clear" w:color="auto" w:fill="auto"/>
            <w:hideMark/>
          </w:tcPr>
          <w:p w14:paraId="6E6627C8"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оставили прежнее место работы в связи с увольнением за нарушения трудовой дисциплины и другие виновные действия</w:t>
            </w:r>
          </w:p>
        </w:tc>
        <w:tc>
          <w:tcPr>
            <w:tcW w:w="1276" w:type="dxa"/>
            <w:tcBorders>
              <w:top w:val="nil"/>
              <w:left w:val="nil"/>
              <w:bottom w:val="single" w:sz="4" w:space="0" w:color="auto"/>
              <w:right w:val="single" w:sz="4" w:space="0" w:color="auto"/>
            </w:tcBorders>
            <w:shd w:val="clear" w:color="auto" w:fill="auto"/>
            <w:noWrap/>
            <w:hideMark/>
          </w:tcPr>
          <w:p w14:paraId="6011179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c>
          <w:tcPr>
            <w:tcW w:w="1275" w:type="dxa"/>
            <w:tcBorders>
              <w:top w:val="nil"/>
              <w:left w:val="single" w:sz="4" w:space="0" w:color="auto"/>
              <w:bottom w:val="single" w:sz="4" w:space="0" w:color="auto"/>
              <w:right w:val="single" w:sz="4" w:space="0" w:color="auto"/>
            </w:tcBorders>
            <w:shd w:val="clear" w:color="auto" w:fill="auto"/>
            <w:noWrap/>
            <w:hideMark/>
          </w:tcPr>
          <w:p w14:paraId="0AC215E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0,4</w:t>
            </w:r>
          </w:p>
        </w:tc>
        <w:tc>
          <w:tcPr>
            <w:tcW w:w="1104" w:type="dxa"/>
            <w:tcBorders>
              <w:top w:val="nil"/>
              <w:left w:val="nil"/>
              <w:bottom w:val="single" w:sz="4" w:space="0" w:color="auto"/>
              <w:right w:val="single" w:sz="4" w:space="0" w:color="auto"/>
            </w:tcBorders>
            <w:shd w:val="clear" w:color="auto" w:fill="auto"/>
            <w:noWrap/>
            <w:hideMark/>
          </w:tcPr>
          <w:p w14:paraId="52CE2A69"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0,4</w:t>
            </w:r>
          </w:p>
        </w:tc>
      </w:tr>
      <w:tr w:rsidR="006104B2" w:rsidRPr="006104B2" w14:paraId="1A1C67DE" w14:textId="77777777" w:rsidTr="006104B2">
        <w:trPr>
          <w:trHeight w:val="600"/>
        </w:trPr>
        <w:tc>
          <w:tcPr>
            <w:tcW w:w="5949" w:type="dxa"/>
            <w:tcBorders>
              <w:top w:val="nil"/>
              <w:left w:val="single" w:sz="4" w:space="0" w:color="auto"/>
              <w:bottom w:val="single" w:sz="4" w:space="0" w:color="auto"/>
              <w:right w:val="single" w:sz="4" w:space="0" w:color="auto"/>
            </w:tcBorders>
            <w:shd w:val="clear" w:color="auto" w:fill="auto"/>
            <w:hideMark/>
          </w:tcPr>
          <w:p w14:paraId="418270FF"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оставили прежнее место работы в связи с  ликвидацией организации, сокращением штата организации</w:t>
            </w:r>
          </w:p>
        </w:tc>
        <w:tc>
          <w:tcPr>
            <w:tcW w:w="1276" w:type="dxa"/>
            <w:tcBorders>
              <w:top w:val="nil"/>
              <w:left w:val="nil"/>
              <w:bottom w:val="single" w:sz="4" w:space="0" w:color="auto"/>
              <w:right w:val="single" w:sz="4" w:space="0" w:color="auto"/>
            </w:tcBorders>
            <w:shd w:val="clear" w:color="auto" w:fill="auto"/>
            <w:noWrap/>
            <w:hideMark/>
          </w:tcPr>
          <w:p w14:paraId="4435B264"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8,4</w:t>
            </w:r>
          </w:p>
        </w:tc>
        <w:tc>
          <w:tcPr>
            <w:tcW w:w="1275" w:type="dxa"/>
            <w:tcBorders>
              <w:top w:val="nil"/>
              <w:left w:val="single" w:sz="4" w:space="0" w:color="auto"/>
              <w:bottom w:val="single" w:sz="4" w:space="0" w:color="auto"/>
              <w:right w:val="single" w:sz="4" w:space="0" w:color="auto"/>
            </w:tcBorders>
            <w:shd w:val="clear" w:color="auto" w:fill="auto"/>
            <w:noWrap/>
            <w:hideMark/>
          </w:tcPr>
          <w:p w14:paraId="5B09724E"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6,4</w:t>
            </w:r>
          </w:p>
        </w:tc>
        <w:tc>
          <w:tcPr>
            <w:tcW w:w="1104" w:type="dxa"/>
            <w:tcBorders>
              <w:top w:val="nil"/>
              <w:left w:val="nil"/>
              <w:bottom w:val="single" w:sz="4" w:space="0" w:color="auto"/>
              <w:right w:val="single" w:sz="4" w:space="0" w:color="auto"/>
            </w:tcBorders>
            <w:shd w:val="clear" w:color="auto" w:fill="auto"/>
            <w:noWrap/>
            <w:hideMark/>
          </w:tcPr>
          <w:p w14:paraId="1472FB39"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-1,9</w:t>
            </w:r>
          </w:p>
        </w:tc>
      </w:tr>
      <w:tr w:rsidR="006104B2" w:rsidRPr="006104B2" w14:paraId="7A70FF28" w14:textId="77777777" w:rsidTr="006104B2">
        <w:trPr>
          <w:trHeight w:val="600"/>
        </w:trPr>
        <w:tc>
          <w:tcPr>
            <w:tcW w:w="5949" w:type="dxa"/>
            <w:tcBorders>
              <w:top w:val="nil"/>
              <w:left w:val="single" w:sz="4" w:space="0" w:color="auto"/>
              <w:bottom w:val="single" w:sz="4" w:space="0" w:color="auto"/>
              <w:right w:val="single" w:sz="4" w:space="0" w:color="auto"/>
            </w:tcBorders>
            <w:shd w:val="clear" w:color="auto" w:fill="auto"/>
            <w:hideMark/>
          </w:tcPr>
          <w:p w14:paraId="4EC95EED"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оставили прежнее место работы в связи с увольнением из вооруженных сил, с государственной гражданской службы</w:t>
            </w:r>
          </w:p>
        </w:tc>
        <w:tc>
          <w:tcPr>
            <w:tcW w:w="1276" w:type="dxa"/>
            <w:tcBorders>
              <w:top w:val="nil"/>
              <w:left w:val="nil"/>
              <w:bottom w:val="single" w:sz="4" w:space="0" w:color="auto"/>
              <w:right w:val="single" w:sz="4" w:space="0" w:color="auto"/>
            </w:tcBorders>
            <w:shd w:val="clear" w:color="auto" w:fill="auto"/>
            <w:noWrap/>
            <w:hideMark/>
          </w:tcPr>
          <w:p w14:paraId="1E4B9B8B"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0,8</w:t>
            </w:r>
          </w:p>
        </w:tc>
        <w:tc>
          <w:tcPr>
            <w:tcW w:w="1275" w:type="dxa"/>
            <w:tcBorders>
              <w:top w:val="nil"/>
              <w:left w:val="single" w:sz="4" w:space="0" w:color="auto"/>
              <w:bottom w:val="single" w:sz="4" w:space="0" w:color="auto"/>
              <w:right w:val="single" w:sz="4" w:space="0" w:color="auto"/>
            </w:tcBorders>
            <w:shd w:val="clear" w:color="auto" w:fill="auto"/>
            <w:noWrap/>
            <w:hideMark/>
          </w:tcPr>
          <w:p w14:paraId="559AD71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0,8</w:t>
            </w:r>
          </w:p>
        </w:tc>
        <w:tc>
          <w:tcPr>
            <w:tcW w:w="1104" w:type="dxa"/>
            <w:tcBorders>
              <w:top w:val="nil"/>
              <w:left w:val="nil"/>
              <w:bottom w:val="single" w:sz="4" w:space="0" w:color="auto"/>
              <w:right w:val="single" w:sz="4" w:space="0" w:color="auto"/>
            </w:tcBorders>
            <w:shd w:val="clear" w:color="auto" w:fill="auto"/>
            <w:noWrap/>
            <w:hideMark/>
          </w:tcPr>
          <w:p w14:paraId="303B9FD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r>
      <w:tr w:rsidR="006104B2" w:rsidRPr="006104B2" w14:paraId="2232A116"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5BF996DE"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прекращение индивидуальной предпринимательской деятельности</w:t>
            </w:r>
          </w:p>
        </w:tc>
        <w:tc>
          <w:tcPr>
            <w:tcW w:w="1276" w:type="dxa"/>
            <w:tcBorders>
              <w:top w:val="nil"/>
              <w:left w:val="nil"/>
              <w:bottom w:val="single" w:sz="4" w:space="0" w:color="auto"/>
              <w:right w:val="single" w:sz="4" w:space="0" w:color="auto"/>
            </w:tcBorders>
            <w:shd w:val="clear" w:color="auto" w:fill="auto"/>
            <w:noWrap/>
            <w:hideMark/>
          </w:tcPr>
          <w:p w14:paraId="111DADE0"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c>
          <w:tcPr>
            <w:tcW w:w="1275" w:type="dxa"/>
            <w:tcBorders>
              <w:top w:val="nil"/>
              <w:left w:val="single" w:sz="4" w:space="0" w:color="auto"/>
              <w:bottom w:val="single" w:sz="4" w:space="0" w:color="auto"/>
              <w:right w:val="single" w:sz="4" w:space="0" w:color="auto"/>
            </w:tcBorders>
            <w:shd w:val="clear" w:color="auto" w:fill="auto"/>
            <w:noWrap/>
            <w:hideMark/>
          </w:tcPr>
          <w:p w14:paraId="3AA41B14"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c>
          <w:tcPr>
            <w:tcW w:w="1104" w:type="dxa"/>
            <w:tcBorders>
              <w:top w:val="nil"/>
              <w:left w:val="nil"/>
              <w:bottom w:val="single" w:sz="4" w:space="0" w:color="auto"/>
              <w:right w:val="single" w:sz="4" w:space="0" w:color="auto"/>
            </w:tcBorders>
            <w:shd w:val="clear" w:color="auto" w:fill="auto"/>
            <w:noWrap/>
            <w:hideMark/>
          </w:tcPr>
          <w:p w14:paraId="44AFAAA7"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r>
      <w:tr w:rsidR="006104B2" w:rsidRPr="006104B2" w14:paraId="4C58E822"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B5A895C"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выпускники учреждений профессионального образования</w:t>
            </w:r>
          </w:p>
        </w:tc>
        <w:tc>
          <w:tcPr>
            <w:tcW w:w="1276" w:type="dxa"/>
            <w:tcBorders>
              <w:top w:val="nil"/>
              <w:left w:val="nil"/>
              <w:bottom w:val="single" w:sz="4" w:space="0" w:color="auto"/>
              <w:right w:val="single" w:sz="4" w:space="0" w:color="auto"/>
            </w:tcBorders>
            <w:shd w:val="clear" w:color="auto" w:fill="auto"/>
            <w:noWrap/>
            <w:hideMark/>
          </w:tcPr>
          <w:p w14:paraId="2B544306"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0,8</w:t>
            </w:r>
          </w:p>
        </w:tc>
        <w:tc>
          <w:tcPr>
            <w:tcW w:w="1275" w:type="dxa"/>
            <w:tcBorders>
              <w:top w:val="nil"/>
              <w:left w:val="single" w:sz="4" w:space="0" w:color="auto"/>
              <w:bottom w:val="single" w:sz="4" w:space="0" w:color="auto"/>
              <w:right w:val="single" w:sz="4" w:space="0" w:color="auto"/>
            </w:tcBorders>
            <w:shd w:val="clear" w:color="auto" w:fill="auto"/>
            <w:noWrap/>
            <w:hideMark/>
          </w:tcPr>
          <w:p w14:paraId="5A9C0449"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0,8</w:t>
            </w:r>
          </w:p>
        </w:tc>
        <w:tc>
          <w:tcPr>
            <w:tcW w:w="1104" w:type="dxa"/>
            <w:tcBorders>
              <w:top w:val="nil"/>
              <w:left w:val="nil"/>
              <w:bottom w:val="single" w:sz="4" w:space="0" w:color="auto"/>
              <w:right w:val="single" w:sz="4" w:space="0" w:color="auto"/>
            </w:tcBorders>
            <w:shd w:val="clear" w:color="auto" w:fill="auto"/>
            <w:noWrap/>
            <w:hideMark/>
          </w:tcPr>
          <w:p w14:paraId="2E5D4CD2"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0,0</w:t>
            </w:r>
          </w:p>
        </w:tc>
      </w:tr>
      <w:tr w:rsidR="006104B2" w:rsidRPr="006104B2" w14:paraId="7609BD0A" w14:textId="77777777" w:rsidTr="006104B2">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9CE4403" w14:textId="77777777" w:rsidR="006104B2" w:rsidRPr="006104B2" w:rsidRDefault="006104B2" w:rsidP="006104B2">
            <w:pPr>
              <w:rPr>
                <w:rFonts w:eastAsia="Times New Roman" w:cs="Times New Roman"/>
                <w:sz w:val="22"/>
                <w:lang w:eastAsia="ru-RU"/>
              </w:rPr>
            </w:pPr>
            <w:r w:rsidRPr="006104B2">
              <w:rPr>
                <w:rFonts w:eastAsia="Times New Roman" w:cs="Times New Roman"/>
                <w:sz w:val="22"/>
                <w:lang w:eastAsia="ru-RU"/>
              </w:rPr>
              <w:t xml:space="preserve">другие причины (длительно не работали, ищущие впервые и т.п.) </w:t>
            </w:r>
          </w:p>
        </w:tc>
        <w:tc>
          <w:tcPr>
            <w:tcW w:w="1276" w:type="dxa"/>
            <w:tcBorders>
              <w:top w:val="nil"/>
              <w:left w:val="nil"/>
              <w:bottom w:val="single" w:sz="4" w:space="0" w:color="auto"/>
              <w:right w:val="single" w:sz="4" w:space="0" w:color="auto"/>
            </w:tcBorders>
            <w:shd w:val="clear" w:color="auto" w:fill="auto"/>
            <w:noWrap/>
            <w:hideMark/>
          </w:tcPr>
          <w:p w14:paraId="4913CA88"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23,6</w:t>
            </w:r>
          </w:p>
        </w:tc>
        <w:tc>
          <w:tcPr>
            <w:tcW w:w="1275" w:type="dxa"/>
            <w:tcBorders>
              <w:top w:val="nil"/>
              <w:left w:val="single" w:sz="4" w:space="0" w:color="auto"/>
              <w:bottom w:val="single" w:sz="4" w:space="0" w:color="auto"/>
              <w:right w:val="single" w:sz="4" w:space="0" w:color="auto"/>
            </w:tcBorders>
            <w:shd w:val="clear" w:color="auto" w:fill="auto"/>
            <w:noWrap/>
            <w:hideMark/>
          </w:tcPr>
          <w:p w14:paraId="174D9A07"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24,5</w:t>
            </w:r>
          </w:p>
        </w:tc>
        <w:tc>
          <w:tcPr>
            <w:tcW w:w="1104" w:type="dxa"/>
            <w:tcBorders>
              <w:top w:val="nil"/>
              <w:left w:val="nil"/>
              <w:bottom w:val="single" w:sz="4" w:space="0" w:color="auto"/>
              <w:right w:val="single" w:sz="4" w:space="0" w:color="auto"/>
            </w:tcBorders>
            <w:shd w:val="clear" w:color="auto" w:fill="auto"/>
            <w:noWrap/>
            <w:hideMark/>
          </w:tcPr>
          <w:p w14:paraId="171AB11F" w14:textId="77777777" w:rsidR="006104B2" w:rsidRPr="006104B2" w:rsidRDefault="006104B2" w:rsidP="006104B2">
            <w:pPr>
              <w:jc w:val="center"/>
              <w:rPr>
                <w:rFonts w:eastAsia="Times New Roman" w:cs="Times New Roman"/>
                <w:sz w:val="22"/>
                <w:lang w:eastAsia="ru-RU"/>
              </w:rPr>
            </w:pPr>
            <w:r w:rsidRPr="006104B2">
              <w:rPr>
                <w:rFonts w:eastAsia="Times New Roman" w:cs="Times New Roman"/>
                <w:sz w:val="22"/>
                <w:lang w:eastAsia="ru-RU"/>
              </w:rPr>
              <w:t>0,9</w:t>
            </w:r>
          </w:p>
        </w:tc>
      </w:tr>
    </w:tbl>
    <w:p w14:paraId="6EA60D1C" w14:textId="77777777" w:rsidR="00427374" w:rsidRPr="00964DD4" w:rsidRDefault="00427374" w:rsidP="00427374">
      <w:pPr>
        <w:ind w:firstLine="709"/>
        <w:jc w:val="center"/>
        <w:rPr>
          <w:rFonts w:cs="Times New Roman"/>
          <w:szCs w:val="28"/>
        </w:rPr>
      </w:pPr>
    </w:p>
    <w:p w14:paraId="7351DB56" w14:textId="77777777" w:rsidR="00427374" w:rsidRPr="00964DD4" w:rsidRDefault="00427374" w:rsidP="00427374">
      <w:pPr>
        <w:rPr>
          <w:rFonts w:eastAsia="Times New Roman" w:cs="Times New Roman"/>
          <w:szCs w:val="28"/>
          <w:lang w:eastAsia="ru-RU"/>
        </w:rPr>
      </w:pPr>
      <w:r w:rsidRPr="00964DD4">
        <w:rPr>
          <w:rFonts w:eastAsia="Times New Roman" w:cs="Times New Roman"/>
          <w:szCs w:val="28"/>
          <w:lang w:eastAsia="ru-RU"/>
        </w:rPr>
        <w:br w:type="page"/>
      </w:r>
    </w:p>
    <w:p w14:paraId="26586F4D" w14:textId="77777777" w:rsidR="00427374" w:rsidRDefault="00427374" w:rsidP="00427374">
      <w:pPr>
        <w:ind w:firstLine="7230"/>
        <w:jc w:val="right"/>
        <w:rPr>
          <w:szCs w:val="28"/>
        </w:rPr>
      </w:pPr>
      <w:r w:rsidRPr="00964DD4">
        <w:rPr>
          <w:szCs w:val="28"/>
        </w:rPr>
        <w:lastRenderedPageBreak/>
        <w:t>Таблица 4</w:t>
      </w:r>
    </w:p>
    <w:p w14:paraId="29B29698" w14:textId="77777777" w:rsidR="00403021" w:rsidRPr="00964DD4" w:rsidRDefault="00403021" w:rsidP="00427374">
      <w:pPr>
        <w:ind w:firstLine="7230"/>
        <w:jc w:val="right"/>
        <w:rPr>
          <w:szCs w:val="28"/>
        </w:rPr>
      </w:pPr>
    </w:p>
    <w:p w14:paraId="434812D8" w14:textId="77777777" w:rsidR="00403021" w:rsidRPr="00964DD4" w:rsidRDefault="00403021" w:rsidP="00403021">
      <w:pPr>
        <w:jc w:val="center"/>
        <w:rPr>
          <w:rFonts w:cs="Times New Roman"/>
          <w:szCs w:val="28"/>
          <w:shd w:val="clear" w:color="auto" w:fill="FFFFFF"/>
        </w:rPr>
      </w:pPr>
      <w:r w:rsidRPr="00964DD4">
        <w:rPr>
          <w:rFonts w:cs="Times New Roman"/>
          <w:szCs w:val="28"/>
          <w:shd w:val="clear" w:color="auto" w:fill="FFFFFF"/>
        </w:rPr>
        <w:t>Показатели, характеризующие развитие коммунальной, транспортной инфраструктуры, природопользование и благоустройство</w:t>
      </w:r>
    </w:p>
    <w:p w14:paraId="3F07C934" w14:textId="77777777" w:rsidR="00FA4907" w:rsidRPr="00964DD4" w:rsidRDefault="00FA4907" w:rsidP="00427374">
      <w:pPr>
        <w:autoSpaceDE w:val="0"/>
        <w:autoSpaceDN w:val="0"/>
        <w:adjustRightInd w:val="0"/>
        <w:jc w:val="center"/>
        <w:rPr>
          <w:rFonts w:eastAsia="Times New Roman" w:cs="Times New Roman"/>
          <w:szCs w:val="28"/>
          <w:lang w:eastAsia="ru-RU"/>
        </w:rPr>
      </w:pPr>
    </w:p>
    <w:tbl>
      <w:tblPr>
        <w:tblW w:w="9781" w:type="dxa"/>
        <w:tblInd w:w="-34" w:type="dxa"/>
        <w:tblLayout w:type="fixed"/>
        <w:tblLook w:val="04A0" w:firstRow="1" w:lastRow="0" w:firstColumn="1" w:lastColumn="0" w:noHBand="0" w:noVBand="1"/>
      </w:tblPr>
      <w:tblGrid>
        <w:gridCol w:w="5558"/>
        <w:gridCol w:w="1134"/>
        <w:gridCol w:w="1134"/>
        <w:gridCol w:w="1134"/>
        <w:gridCol w:w="821"/>
      </w:tblGrid>
      <w:tr w:rsidR="009729B6" w:rsidRPr="009729B6" w14:paraId="43F54052" w14:textId="77777777" w:rsidTr="009729B6">
        <w:trPr>
          <w:trHeight w:val="270"/>
          <w:tblHeader/>
        </w:trPr>
        <w:tc>
          <w:tcPr>
            <w:tcW w:w="5558" w:type="dxa"/>
            <w:tcBorders>
              <w:top w:val="single" w:sz="4" w:space="0" w:color="auto"/>
              <w:left w:val="single" w:sz="4" w:space="0" w:color="auto"/>
              <w:bottom w:val="single" w:sz="4" w:space="0" w:color="auto"/>
              <w:right w:val="single" w:sz="4" w:space="0" w:color="auto"/>
            </w:tcBorders>
            <w:shd w:val="clear" w:color="auto" w:fill="auto"/>
            <w:noWrap/>
            <w:hideMark/>
          </w:tcPr>
          <w:p w14:paraId="28BE967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14:paraId="329F7DD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2BAB91C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На 31.03.2024</w:t>
            </w:r>
          </w:p>
        </w:tc>
        <w:tc>
          <w:tcPr>
            <w:tcW w:w="1134" w:type="dxa"/>
            <w:tcBorders>
              <w:top w:val="single" w:sz="4" w:space="0" w:color="auto"/>
              <w:left w:val="nil"/>
              <w:bottom w:val="single" w:sz="4" w:space="0" w:color="auto"/>
              <w:right w:val="single" w:sz="4" w:space="0" w:color="auto"/>
            </w:tcBorders>
            <w:shd w:val="clear" w:color="auto" w:fill="auto"/>
            <w:noWrap/>
            <w:hideMark/>
          </w:tcPr>
          <w:p w14:paraId="7005202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На 31.03.2025</w:t>
            </w:r>
          </w:p>
        </w:tc>
        <w:tc>
          <w:tcPr>
            <w:tcW w:w="821" w:type="dxa"/>
            <w:tcBorders>
              <w:top w:val="single" w:sz="4" w:space="0" w:color="auto"/>
              <w:left w:val="nil"/>
              <w:bottom w:val="single" w:sz="4" w:space="0" w:color="auto"/>
              <w:right w:val="single" w:sz="4" w:space="0" w:color="auto"/>
            </w:tcBorders>
            <w:shd w:val="clear" w:color="auto" w:fill="auto"/>
            <w:noWrap/>
            <w:hideMark/>
          </w:tcPr>
          <w:p w14:paraId="0FAEE78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 xml:space="preserve"> + (-)</w:t>
            </w:r>
          </w:p>
        </w:tc>
      </w:tr>
      <w:tr w:rsidR="009729B6" w:rsidRPr="009729B6" w14:paraId="5A45094A" w14:textId="77777777" w:rsidTr="00DC6A40">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2B1638E"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1. Жилищно-коммунальный комплекс</w:t>
            </w:r>
          </w:p>
        </w:tc>
      </w:tr>
      <w:tr w:rsidR="009729B6" w:rsidRPr="009729B6" w14:paraId="0EAC5BB1"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tcPr>
          <w:p w14:paraId="25823965"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Общая площадь жилищного фонда (квартир)</w:t>
            </w:r>
          </w:p>
        </w:tc>
        <w:tc>
          <w:tcPr>
            <w:tcW w:w="1134" w:type="dxa"/>
            <w:tcBorders>
              <w:top w:val="nil"/>
              <w:left w:val="nil"/>
              <w:bottom w:val="single" w:sz="4" w:space="0" w:color="auto"/>
              <w:right w:val="single" w:sz="4" w:space="0" w:color="auto"/>
            </w:tcBorders>
            <w:shd w:val="clear" w:color="auto" w:fill="auto"/>
            <w:noWrap/>
          </w:tcPr>
          <w:p w14:paraId="0FE0A58C"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млн. кв. м</w:t>
            </w:r>
          </w:p>
        </w:tc>
        <w:tc>
          <w:tcPr>
            <w:tcW w:w="1134" w:type="dxa"/>
            <w:tcBorders>
              <w:top w:val="nil"/>
              <w:left w:val="nil"/>
              <w:bottom w:val="single" w:sz="4" w:space="0" w:color="auto"/>
              <w:right w:val="single" w:sz="4" w:space="0" w:color="auto"/>
            </w:tcBorders>
            <w:shd w:val="clear" w:color="auto" w:fill="auto"/>
            <w:noWrap/>
          </w:tcPr>
          <w:p w14:paraId="383B94C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9,1</w:t>
            </w:r>
          </w:p>
        </w:tc>
        <w:tc>
          <w:tcPr>
            <w:tcW w:w="1134" w:type="dxa"/>
            <w:tcBorders>
              <w:top w:val="nil"/>
              <w:left w:val="nil"/>
              <w:bottom w:val="single" w:sz="4" w:space="0" w:color="auto"/>
              <w:right w:val="single" w:sz="4" w:space="0" w:color="auto"/>
            </w:tcBorders>
            <w:shd w:val="clear" w:color="auto" w:fill="auto"/>
            <w:noWrap/>
          </w:tcPr>
          <w:p w14:paraId="60C72A2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9,3</w:t>
            </w:r>
          </w:p>
        </w:tc>
        <w:tc>
          <w:tcPr>
            <w:tcW w:w="821" w:type="dxa"/>
            <w:tcBorders>
              <w:top w:val="nil"/>
              <w:left w:val="nil"/>
              <w:bottom w:val="single" w:sz="4" w:space="0" w:color="auto"/>
              <w:right w:val="single" w:sz="4" w:space="0" w:color="auto"/>
            </w:tcBorders>
            <w:shd w:val="clear" w:color="auto" w:fill="auto"/>
            <w:noWrap/>
          </w:tcPr>
          <w:p w14:paraId="53A8D2D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0,2</w:t>
            </w:r>
          </w:p>
        </w:tc>
      </w:tr>
      <w:tr w:rsidR="009729B6" w:rsidRPr="009729B6" w14:paraId="48F892C9"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tcPr>
          <w:p w14:paraId="05465EE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Количество управляющих компаний, осуществляющих управление жилыми домами </w:t>
            </w:r>
          </w:p>
        </w:tc>
        <w:tc>
          <w:tcPr>
            <w:tcW w:w="1134" w:type="dxa"/>
            <w:tcBorders>
              <w:top w:val="nil"/>
              <w:left w:val="nil"/>
              <w:bottom w:val="single" w:sz="4" w:space="0" w:color="auto"/>
              <w:right w:val="single" w:sz="4" w:space="0" w:color="auto"/>
            </w:tcBorders>
            <w:shd w:val="clear" w:color="auto" w:fill="auto"/>
            <w:noWrap/>
          </w:tcPr>
          <w:p w14:paraId="77B2C5D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tcPr>
          <w:p w14:paraId="205BA1D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26</w:t>
            </w:r>
          </w:p>
        </w:tc>
        <w:tc>
          <w:tcPr>
            <w:tcW w:w="1134" w:type="dxa"/>
            <w:tcBorders>
              <w:top w:val="nil"/>
              <w:left w:val="nil"/>
              <w:bottom w:val="single" w:sz="4" w:space="0" w:color="auto"/>
              <w:right w:val="single" w:sz="4" w:space="0" w:color="auto"/>
            </w:tcBorders>
            <w:shd w:val="clear" w:color="auto" w:fill="auto"/>
            <w:noWrap/>
          </w:tcPr>
          <w:p w14:paraId="765D8B4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30</w:t>
            </w:r>
          </w:p>
        </w:tc>
        <w:tc>
          <w:tcPr>
            <w:tcW w:w="821" w:type="dxa"/>
            <w:tcBorders>
              <w:top w:val="nil"/>
              <w:left w:val="nil"/>
              <w:bottom w:val="single" w:sz="4" w:space="0" w:color="auto"/>
              <w:right w:val="single" w:sz="4" w:space="0" w:color="auto"/>
            </w:tcBorders>
            <w:shd w:val="clear" w:color="auto" w:fill="auto"/>
            <w:noWrap/>
          </w:tcPr>
          <w:p w14:paraId="7DB5F80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4</w:t>
            </w:r>
          </w:p>
        </w:tc>
      </w:tr>
      <w:tr w:rsidR="009729B6" w:rsidRPr="009729B6" w14:paraId="7A31C139"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tcPr>
          <w:p w14:paraId="03240110"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товариществ собственников жилья, осуществляющих управление жилыми домами</w:t>
            </w:r>
          </w:p>
        </w:tc>
        <w:tc>
          <w:tcPr>
            <w:tcW w:w="1134" w:type="dxa"/>
            <w:tcBorders>
              <w:top w:val="nil"/>
              <w:left w:val="nil"/>
              <w:bottom w:val="single" w:sz="4" w:space="0" w:color="auto"/>
              <w:right w:val="single" w:sz="4" w:space="0" w:color="auto"/>
            </w:tcBorders>
            <w:shd w:val="clear" w:color="auto" w:fill="auto"/>
            <w:noWrap/>
          </w:tcPr>
          <w:p w14:paraId="174986B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tcPr>
          <w:p w14:paraId="7AC14A3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28</w:t>
            </w:r>
          </w:p>
        </w:tc>
        <w:tc>
          <w:tcPr>
            <w:tcW w:w="1134" w:type="dxa"/>
            <w:tcBorders>
              <w:top w:val="nil"/>
              <w:left w:val="nil"/>
              <w:bottom w:val="single" w:sz="4" w:space="0" w:color="auto"/>
              <w:right w:val="single" w:sz="4" w:space="0" w:color="auto"/>
            </w:tcBorders>
            <w:shd w:val="clear" w:color="auto" w:fill="auto"/>
            <w:noWrap/>
          </w:tcPr>
          <w:p w14:paraId="6449BC0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23</w:t>
            </w:r>
          </w:p>
        </w:tc>
        <w:tc>
          <w:tcPr>
            <w:tcW w:w="821" w:type="dxa"/>
            <w:tcBorders>
              <w:top w:val="nil"/>
              <w:left w:val="nil"/>
              <w:bottom w:val="single" w:sz="4" w:space="0" w:color="auto"/>
              <w:right w:val="single" w:sz="4" w:space="0" w:color="auto"/>
            </w:tcBorders>
            <w:shd w:val="clear" w:color="auto" w:fill="auto"/>
            <w:noWrap/>
          </w:tcPr>
          <w:p w14:paraId="7BBF6FD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-5</w:t>
            </w:r>
          </w:p>
        </w:tc>
      </w:tr>
      <w:tr w:rsidR="009729B6" w:rsidRPr="009729B6" w14:paraId="69CECF92"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61CEA450"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организаций, оказывающих жилищно-коммунальные услуги, в том числе</w:t>
            </w:r>
          </w:p>
        </w:tc>
        <w:tc>
          <w:tcPr>
            <w:tcW w:w="1134" w:type="dxa"/>
            <w:tcBorders>
              <w:top w:val="nil"/>
              <w:left w:val="nil"/>
              <w:bottom w:val="single" w:sz="4" w:space="0" w:color="auto"/>
              <w:right w:val="single" w:sz="4" w:space="0" w:color="auto"/>
            </w:tcBorders>
            <w:shd w:val="clear" w:color="auto" w:fill="auto"/>
            <w:hideMark/>
          </w:tcPr>
          <w:p w14:paraId="4F826D9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59B36CE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55</w:t>
            </w:r>
          </w:p>
        </w:tc>
        <w:tc>
          <w:tcPr>
            <w:tcW w:w="1134" w:type="dxa"/>
            <w:tcBorders>
              <w:top w:val="nil"/>
              <w:left w:val="nil"/>
              <w:bottom w:val="single" w:sz="4" w:space="0" w:color="auto"/>
              <w:right w:val="single" w:sz="4" w:space="0" w:color="auto"/>
            </w:tcBorders>
            <w:shd w:val="clear" w:color="auto" w:fill="auto"/>
            <w:noWrap/>
            <w:hideMark/>
          </w:tcPr>
          <w:p w14:paraId="5366EB4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55</w:t>
            </w:r>
          </w:p>
        </w:tc>
        <w:tc>
          <w:tcPr>
            <w:tcW w:w="821" w:type="dxa"/>
            <w:tcBorders>
              <w:top w:val="nil"/>
              <w:left w:val="nil"/>
              <w:bottom w:val="single" w:sz="4" w:space="0" w:color="auto"/>
              <w:right w:val="single" w:sz="4" w:space="0" w:color="auto"/>
            </w:tcBorders>
            <w:shd w:val="clear" w:color="auto" w:fill="auto"/>
            <w:noWrap/>
            <w:hideMark/>
          </w:tcPr>
          <w:p w14:paraId="2E5E116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61FAECCD"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3DFDF97E"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количество организаций на рынке жилищных услуг,</w:t>
            </w:r>
          </w:p>
        </w:tc>
        <w:tc>
          <w:tcPr>
            <w:tcW w:w="1134" w:type="dxa"/>
            <w:tcBorders>
              <w:top w:val="nil"/>
              <w:left w:val="nil"/>
              <w:bottom w:val="single" w:sz="4" w:space="0" w:color="auto"/>
              <w:right w:val="single" w:sz="4" w:space="0" w:color="auto"/>
            </w:tcBorders>
            <w:shd w:val="clear" w:color="auto" w:fill="auto"/>
            <w:hideMark/>
          </w:tcPr>
          <w:p w14:paraId="53592E5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1F548C9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31</w:t>
            </w:r>
          </w:p>
        </w:tc>
        <w:tc>
          <w:tcPr>
            <w:tcW w:w="1134" w:type="dxa"/>
            <w:tcBorders>
              <w:top w:val="nil"/>
              <w:left w:val="nil"/>
              <w:bottom w:val="single" w:sz="4" w:space="0" w:color="auto"/>
              <w:right w:val="single" w:sz="4" w:space="0" w:color="auto"/>
            </w:tcBorders>
            <w:shd w:val="clear" w:color="auto" w:fill="auto"/>
            <w:noWrap/>
            <w:hideMark/>
          </w:tcPr>
          <w:p w14:paraId="09A2386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31</w:t>
            </w:r>
          </w:p>
        </w:tc>
        <w:tc>
          <w:tcPr>
            <w:tcW w:w="821" w:type="dxa"/>
            <w:tcBorders>
              <w:top w:val="nil"/>
              <w:left w:val="nil"/>
              <w:bottom w:val="single" w:sz="4" w:space="0" w:color="auto"/>
              <w:right w:val="single" w:sz="4" w:space="0" w:color="auto"/>
            </w:tcBorders>
            <w:shd w:val="clear" w:color="auto" w:fill="auto"/>
            <w:noWrap/>
            <w:hideMark/>
          </w:tcPr>
          <w:p w14:paraId="2F5B709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38DD2440"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725B6B28"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в том числе: частной формы собственности</w:t>
            </w:r>
          </w:p>
        </w:tc>
        <w:tc>
          <w:tcPr>
            <w:tcW w:w="1134" w:type="dxa"/>
            <w:tcBorders>
              <w:top w:val="nil"/>
              <w:left w:val="nil"/>
              <w:bottom w:val="single" w:sz="4" w:space="0" w:color="auto"/>
              <w:right w:val="single" w:sz="4" w:space="0" w:color="auto"/>
            </w:tcBorders>
            <w:shd w:val="clear" w:color="auto" w:fill="auto"/>
            <w:hideMark/>
          </w:tcPr>
          <w:p w14:paraId="382AD2F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5DEB59A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31</w:t>
            </w:r>
          </w:p>
        </w:tc>
        <w:tc>
          <w:tcPr>
            <w:tcW w:w="1134" w:type="dxa"/>
            <w:tcBorders>
              <w:top w:val="nil"/>
              <w:left w:val="nil"/>
              <w:bottom w:val="single" w:sz="4" w:space="0" w:color="auto"/>
              <w:right w:val="single" w:sz="4" w:space="0" w:color="auto"/>
            </w:tcBorders>
            <w:shd w:val="clear" w:color="auto" w:fill="auto"/>
            <w:noWrap/>
            <w:hideMark/>
          </w:tcPr>
          <w:p w14:paraId="28DBC11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31</w:t>
            </w:r>
          </w:p>
        </w:tc>
        <w:tc>
          <w:tcPr>
            <w:tcW w:w="821" w:type="dxa"/>
            <w:tcBorders>
              <w:top w:val="nil"/>
              <w:left w:val="nil"/>
              <w:bottom w:val="single" w:sz="4" w:space="0" w:color="auto"/>
              <w:right w:val="single" w:sz="4" w:space="0" w:color="auto"/>
            </w:tcBorders>
            <w:shd w:val="clear" w:color="auto" w:fill="auto"/>
            <w:noWrap/>
            <w:hideMark/>
          </w:tcPr>
          <w:p w14:paraId="118BBCF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394B6C8A"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16C480E5"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организаций, оказывающих коммунальные услуги,</w:t>
            </w:r>
          </w:p>
        </w:tc>
        <w:tc>
          <w:tcPr>
            <w:tcW w:w="1134" w:type="dxa"/>
            <w:tcBorders>
              <w:top w:val="nil"/>
              <w:left w:val="nil"/>
              <w:bottom w:val="single" w:sz="4" w:space="0" w:color="auto"/>
              <w:right w:val="single" w:sz="4" w:space="0" w:color="auto"/>
            </w:tcBorders>
            <w:shd w:val="clear" w:color="auto" w:fill="auto"/>
            <w:hideMark/>
          </w:tcPr>
          <w:p w14:paraId="0B919C4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6C24DD0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28</w:t>
            </w:r>
          </w:p>
        </w:tc>
        <w:tc>
          <w:tcPr>
            <w:tcW w:w="1134" w:type="dxa"/>
            <w:tcBorders>
              <w:top w:val="nil"/>
              <w:left w:val="nil"/>
              <w:bottom w:val="single" w:sz="4" w:space="0" w:color="auto"/>
              <w:right w:val="single" w:sz="4" w:space="0" w:color="auto"/>
            </w:tcBorders>
            <w:shd w:val="clear" w:color="auto" w:fill="auto"/>
            <w:noWrap/>
            <w:hideMark/>
          </w:tcPr>
          <w:p w14:paraId="5D4141B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26</w:t>
            </w:r>
          </w:p>
        </w:tc>
        <w:tc>
          <w:tcPr>
            <w:tcW w:w="821" w:type="dxa"/>
            <w:tcBorders>
              <w:top w:val="nil"/>
              <w:left w:val="nil"/>
              <w:bottom w:val="single" w:sz="4" w:space="0" w:color="auto"/>
              <w:right w:val="single" w:sz="4" w:space="0" w:color="auto"/>
            </w:tcBorders>
            <w:shd w:val="clear" w:color="auto" w:fill="auto"/>
            <w:noWrap/>
            <w:hideMark/>
          </w:tcPr>
          <w:p w14:paraId="2B821AD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w:t>
            </w:r>
          </w:p>
        </w:tc>
      </w:tr>
      <w:tr w:rsidR="009729B6" w:rsidRPr="009729B6" w14:paraId="7AF78AE8"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1D8FAED8"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в том числе: частной формы собственности</w:t>
            </w:r>
          </w:p>
        </w:tc>
        <w:tc>
          <w:tcPr>
            <w:tcW w:w="1134" w:type="dxa"/>
            <w:tcBorders>
              <w:top w:val="nil"/>
              <w:left w:val="nil"/>
              <w:bottom w:val="single" w:sz="4" w:space="0" w:color="auto"/>
              <w:right w:val="single" w:sz="4" w:space="0" w:color="auto"/>
            </w:tcBorders>
            <w:shd w:val="clear" w:color="auto" w:fill="auto"/>
            <w:hideMark/>
          </w:tcPr>
          <w:p w14:paraId="2C335D9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499A9B3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24</w:t>
            </w:r>
          </w:p>
        </w:tc>
        <w:tc>
          <w:tcPr>
            <w:tcW w:w="1134" w:type="dxa"/>
            <w:tcBorders>
              <w:top w:val="nil"/>
              <w:left w:val="nil"/>
              <w:bottom w:val="single" w:sz="4" w:space="0" w:color="auto"/>
              <w:right w:val="single" w:sz="4" w:space="0" w:color="auto"/>
            </w:tcBorders>
            <w:shd w:val="clear" w:color="auto" w:fill="auto"/>
            <w:noWrap/>
            <w:hideMark/>
          </w:tcPr>
          <w:p w14:paraId="4B413E4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24</w:t>
            </w:r>
          </w:p>
        </w:tc>
        <w:tc>
          <w:tcPr>
            <w:tcW w:w="821" w:type="dxa"/>
            <w:tcBorders>
              <w:top w:val="nil"/>
              <w:left w:val="nil"/>
              <w:bottom w:val="single" w:sz="4" w:space="0" w:color="auto"/>
              <w:right w:val="single" w:sz="4" w:space="0" w:color="auto"/>
            </w:tcBorders>
            <w:shd w:val="clear" w:color="auto" w:fill="auto"/>
            <w:noWrap/>
            <w:hideMark/>
          </w:tcPr>
          <w:p w14:paraId="20FF3DE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52709B97" w14:textId="77777777" w:rsidTr="00DC6A40">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598D00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Муниципальные инженерные сети и объекты инженерной инфраструктуры </w:t>
            </w:r>
          </w:p>
        </w:tc>
      </w:tr>
      <w:tr w:rsidR="009729B6" w:rsidRPr="009729B6" w14:paraId="1D5174CE"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hideMark/>
          </w:tcPr>
          <w:p w14:paraId="450DD8E8" w14:textId="77777777" w:rsidR="009729B6" w:rsidRPr="009729B6" w:rsidRDefault="009729B6" w:rsidP="009729B6">
            <w:pPr>
              <w:rPr>
                <w:sz w:val="20"/>
                <w:szCs w:val="20"/>
              </w:rPr>
            </w:pPr>
            <w:r w:rsidRPr="009729B6">
              <w:rPr>
                <w:sz w:val="20"/>
                <w:szCs w:val="20"/>
              </w:rPr>
              <w:t>Протяженность водопровода</w:t>
            </w:r>
          </w:p>
        </w:tc>
        <w:tc>
          <w:tcPr>
            <w:tcW w:w="1134" w:type="dxa"/>
            <w:tcBorders>
              <w:top w:val="nil"/>
              <w:left w:val="nil"/>
              <w:bottom w:val="single" w:sz="4" w:space="0" w:color="auto"/>
              <w:right w:val="single" w:sz="4" w:space="0" w:color="auto"/>
            </w:tcBorders>
            <w:shd w:val="clear" w:color="auto" w:fill="auto"/>
            <w:noWrap/>
            <w:hideMark/>
          </w:tcPr>
          <w:p w14:paraId="3F470915" w14:textId="77777777" w:rsidR="009729B6" w:rsidRPr="009729B6" w:rsidRDefault="009729B6" w:rsidP="009729B6">
            <w:pPr>
              <w:jc w:val="center"/>
              <w:rPr>
                <w:sz w:val="20"/>
                <w:szCs w:val="20"/>
              </w:rPr>
            </w:pPr>
            <w:r w:rsidRPr="009729B6">
              <w:rPr>
                <w:sz w:val="20"/>
                <w:szCs w:val="20"/>
              </w:rPr>
              <w:t>км</w:t>
            </w:r>
          </w:p>
        </w:tc>
        <w:tc>
          <w:tcPr>
            <w:tcW w:w="1134" w:type="dxa"/>
            <w:tcBorders>
              <w:top w:val="nil"/>
              <w:left w:val="nil"/>
              <w:bottom w:val="single" w:sz="4" w:space="0" w:color="auto"/>
              <w:right w:val="single" w:sz="4" w:space="0" w:color="auto"/>
            </w:tcBorders>
            <w:shd w:val="clear" w:color="auto" w:fill="auto"/>
            <w:noWrap/>
            <w:hideMark/>
          </w:tcPr>
          <w:p w14:paraId="23344B70" w14:textId="77777777" w:rsidR="009729B6" w:rsidRPr="009729B6" w:rsidRDefault="009729B6" w:rsidP="009729B6">
            <w:pPr>
              <w:jc w:val="center"/>
              <w:rPr>
                <w:sz w:val="20"/>
                <w:szCs w:val="20"/>
              </w:rPr>
            </w:pPr>
            <w:r w:rsidRPr="009729B6">
              <w:rPr>
                <w:sz w:val="20"/>
                <w:szCs w:val="20"/>
              </w:rPr>
              <w:t>454,98</w:t>
            </w:r>
          </w:p>
        </w:tc>
        <w:tc>
          <w:tcPr>
            <w:tcW w:w="1134" w:type="dxa"/>
            <w:tcBorders>
              <w:top w:val="nil"/>
              <w:left w:val="single" w:sz="4" w:space="0" w:color="auto"/>
              <w:bottom w:val="single" w:sz="4" w:space="0" w:color="auto"/>
              <w:right w:val="single" w:sz="4" w:space="0" w:color="auto"/>
            </w:tcBorders>
            <w:shd w:val="clear" w:color="auto" w:fill="auto"/>
            <w:noWrap/>
            <w:hideMark/>
          </w:tcPr>
          <w:p w14:paraId="283ED53D" w14:textId="77777777" w:rsidR="009729B6" w:rsidRPr="009729B6" w:rsidRDefault="009729B6" w:rsidP="009729B6">
            <w:pPr>
              <w:jc w:val="center"/>
              <w:rPr>
                <w:sz w:val="20"/>
                <w:szCs w:val="20"/>
              </w:rPr>
            </w:pPr>
            <w:r w:rsidRPr="009729B6">
              <w:rPr>
                <w:sz w:val="20"/>
                <w:szCs w:val="20"/>
              </w:rPr>
              <w:t>469,3</w:t>
            </w:r>
          </w:p>
        </w:tc>
        <w:tc>
          <w:tcPr>
            <w:tcW w:w="821" w:type="dxa"/>
            <w:tcBorders>
              <w:top w:val="nil"/>
              <w:left w:val="single" w:sz="4" w:space="0" w:color="auto"/>
              <w:bottom w:val="single" w:sz="4" w:space="0" w:color="auto"/>
              <w:right w:val="single" w:sz="4" w:space="0" w:color="auto"/>
            </w:tcBorders>
            <w:shd w:val="clear" w:color="auto" w:fill="auto"/>
            <w:noWrap/>
            <w:hideMark/>
          </w:tcPr>
          <w:p w14:paraId="0D875EED" w14:textId="77777777" w:rsidR="009729B6" w:rsidRPr="009729B6" w:rsidRDefault="009729B6" w:rsidP="009729B6">
            <w:pPr>
              <w:jc w:val="center"/>
              <w:rPr>
                <w:sz w:val="20"/>
                <w:szCs w:val="20"/>
              </w:rPr>
            </w:pPr>
            <w:r w:rsidRPr="009729B6">
              <w:rPr>
                <w:sz w:val="20"/>
                <w:szCs w:val="20"/>
              </w:rPr>
              <w:t>14,3</w:t>
            </w:r>
          </w:p>
        </w:tc>
      </w:tr>
      <w:tr w:rsidR="009729B6" w:rsidRPr="009729B6" w14:paraId="053F0785"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hideMark/>
          </w:tcPr>
          <w:p w14:paraId="58FAB9FB" w14:textId="77777777" w:rsidR="009729B6" w:rsidRPr="009729B6" w:rsidRDefault="009729B6" w:rsidP="009729B6">
            <w:pPr>
              <w:rPr>
                <w:sz w:val="20"/>
                <w:szCs w:val="20"/>
              </w:rPr>
            </w:pPr>
            <w:r w:rsidRPr="009729B6">
              <w:rPr>
                <w:sz w:val="20"/>
                <w:szCs w:val="20"/>
              </w:rPr>
              <w:t>Мощность очистных сооружений</w:t>
            </w:r>
          </w:p>
        </w:tc>
        <w:tc>
          <w:tcPr>
            <w:tcW w:w="1134" w:type="dxa"/>
            <w:tcBorders>
              <w:top w:val="nil"/>
              <w:left w:val="nil"/>
              <w:bottom w:val="single" w:sz="4" w:space="0" w:color="auto"/>
              <w:right w:val="single" w:sz="4" w:space="0" w:color="auto"/>
            </w:tcBorders>
            <w:shd w:val="clear" w:color="auto" w:fill="auto"/>
            <w:noWrap/>
            <w:hideMark/>
          </w:tcPr>
          <w:p w14:paraId="25BDC666" w14:textId="77777777" w:rsidR="009729B6" w:rsidRPr="009729B6" w:rsidRDefault="009729B6" w:rsidP="009729B6">
            <w:pPr>
              <w:jc w:val="center"/>
              <w:rPr>
                <w:sz w:val="19"/>
                <w:szCs w:val="19"/>
              </w:rPr>
            </w:pPr>
            <w:r w:rsidRPr="009729B6">
              <w:rPr>
                <w:sz w:val="19"/>
                <w:szCs w:val="19"/>
              </w:rPr>
              <w:t xml:space="preserve">тыс. куб. м </w:t>
            </w:r>
          </w:p>
          <w:p w14:paraId="7C710653" w14:textId="77777777" w:rsidR="009729B6" w:rsidRPr="009729B6" w:rsidRDefault="009729B6" w:rsidP="009729B6">
            <w:pPr>
              <w:jc w:val="center"/>
              <w:rPr>
                <w:sz w:val="19"/>
                <w:szCs w:val="19"/>
              </w:rPr>
            </w:pPr>
            <w:r w:rsidRPr="009729B6">
              <w:rPr>
                <w:sz w:val="19"/>
                <w:szCs w:val="19"/>
              </w:rPr>
              <w:t>в сутки</w:t>
            </w:r>
          </w:p>
        </w:tc>
        <w:tc>
          <w:tcPr>
            <w:tcW w:w="1134" w:type="dxa"/>
            <w:tcBorders>
              <w:top w:val="single" w:sz="4" w:space="0" w:color="auto"/>
              <w:left w:val="nil"/>
              <w:bottom w:val="single" w:sz="4" w:space="0" w:color="auto"/>
              <w:right w:val="single" w:sz="4" w:space="0" w:color="auto"/>
            </w:tcBorders>
            <w:shd w:val="clear" w:color="auto" w:fill="auto"/>
            <w:noWrap/>
            <w:hideMark/>
          </w:tcPr>
          <w:p w14:paraId="170CA51A" w14:textId="77777777" w:rsidR="009729B6" w:rsidRPr="009729B6" w:rsidRDefault="009729B6" w:rsidP="009729B6">
            <w:pPr>
              <w:jc w:val="center"/>
              <w:rPr>
                <w:sz w:val="20"/>
                <w:szCs w:val="20"/>
              </w:rPr>
            </w:pPr>
            <w:r w:rsidRPr="009729B6">
              <w:rPr>
                <w:sz w:val="20"/>
                <w:szCs w:val="20"/>
              </w:rPr>
              <w:t>121,4</w:t>
            </w:r>
          </w:p>
        </w:tc>
        <w:tc>
          <w:tcPr>
            <w:tcW w:w="1134" w:type="dxa"/>
            <w:tcBorders>
              <w:top w:val="single" w:sz="4" w:space="0" w:color="auto"/>
              <w:left w:val="nil"/>
              <w:bottom w:val="single" w:sz="4" w:space="0" w:color="auto"/>
              <w:right w:val="single" w:sz="4" w:space="0" w:color="auto"/>
            </w:tcBorders>
            <w:shd w:val="clear" w:color="auto" w:fill="auto"/>
            <w:noWrap/>
            <w:hideMark/>
          </w:tcPr>
          <w:p w14:paraId="5B268F2A" w14:textId="77777777" w:rsidR="009729B6" w:rsidRPr="009729B6" w:rsidRDefault="009729B6" w:rsidP="009729B6">
            <w:pPr>
              <w:jc w:val="center"/>
              <w:rPr>
                <w:sz w:val="20"/>
                <w:szCs w:val="20"/>
              </w:rPr>
            </w:pPr>
            <w:r w:rsidRPr="009729B6">
              <w:rPr>
                <w:sz w:val="20"/>
                <w:szCs w:val="20"/>
              </w:rPr>
              <w:t>121,4</w:t>
            </w:r>
          </w:p>
        </w:tc>
        <w:tc>
          <w:tcPr>
            <w:tcW w:w="821" w:type="dxa"/>
            <w:tcBorders>
              <w:top w:val="single" w:sz="4" w:space="0" w:color="auto"/>
              <w:left w:val="nil"/>
              <w:bottom w:val="single" w:sz="4" w:space="0" w:color="auto"/>
              <w:right w:val="single" w:sz="4" w:space="0" w:color="auto"/>
            </w:tcBorders>
            <w:shd w:val="clear" w:color="auto" w:fill="auto"/>
            <w:noWrap/>
            <w:hideMark/>
          </w:tcPr>
          <w:p w14:paraId="714F2B5A" w14:textId="77777777" w:rsidR="009729B6" w:rsidRPr="009729B6" w:rsidRDefault="009729B6" w:rsidP="009729B6">
            <w:pPr>
              <w:jc w:val="center"/>
              <w:rPr>
                <w:sz w:val="20"/>
                <w:szCs w:val="20"/>
              </w:rPr>
            </w:pPr>
            <w:r w:rsidRPr="009729B6">
              <w:rPr>
                <w:sz w:val="20"/>
                <w:szCs w:val="20"/>
              </w:rPr>
              <w:t>0,0</w:t>
            </w:r>
          </w:p>
        </w:tc>
      </w:tr>
      <w:tr w:rsidR="009729B6" w:rsidRPr="009729B6" w14:paraId="3E7FBA9A"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hideMark/>
          </w:tcPr>
          <w:p w14:paraId="5E103B7A" w14:textId="77777777" w:rsidR="009729B6" w:rsidRPr="009729B6" w:rsidRDefault="009729B6" w:rsidP="009729B6">
            <w:pPr>
              <w:rPr>
                <w:sz w:val="20"/>
                <w:szCs w:val="20"/>
              </w:rPr>
            </w:pPr>
            <w:r w:rsidRPr="009729B6">
              <w:rPr>
                <w:sz w:val="20"/>
                <w:szCs w:val="20"/>
              </w:rPr>
              <w:t>Протяженность канализационных сетей</w:t>
            </w:r>
          </w:p>
        </w:tc>
        <w:tc>
          <w:tcPr>
            <w:tcW w:w="1134" w:type="dxa"/>
            <w:tcBorders>
              <w:top w:val="nil"/>
              <w:left w:val="nil"/>
              <w:bottom w:val="single" w:sz="4" w:space="0" w:color="auto"/>
              <w:right w:val="single" w:sz="4" w:space="0" w:color="auto"/>
            </w:tcBorders>
            <w:shd w:val="clear" w:color="auto" w:fill="auto"/>
            <w:noWrap/>
            <w:hideMark/>
          </w:tcPr>
          <w:p w14:paraId="2FC6A012" w14:textId="77777777" w:rsidR="009729B6" w:rsidRPr="009729B6" w:rsidRDefault="009729B6" w:rsidP="009729B6">
            <w:pPr>
              <w:jc w:val="center"/>
              <w:rPr>
                <w:sz w:val="20"/>
                <w:szCs w:val="20"/>
              </w:rPr>
            </w:pPr>
            <w:r w:rsidRPr="009729B6">
              <w:rPr>
                <w:sz w:val="20"/>
                <w:szCs w:val="20"/>
              </w:rPr>
              <w:t>км</w:t>
            </w:r>
          </w:p>
        </w:tc>
        <w:tc>
          <w:tcPr>
            <w:tcW w:w="1134" w:type="dxa"/>
            <w:tcBorders>
              <w:top w:val="nil"/>
              <w:left w:val="nil"/>
              <w:bottom w:val="single" w:sz="4" w:space="0" w:color="auto"/>
              <w:right w:val="single" w:sz="4" w:space="0" w:color="auto"/>
            </w:tcBorders>
            <w:shd w:val="clear" w:color="auto" w:fill="auto"/>
            <w:noWrap/>
            <w:hideMark/>
          </w:tcPr>
          <w:p w14:paraId="71F7A9D4" w14:textId="77777777" w:rsidR="009729B6" w:rsidRPr="009729B6" w:rsidRDefault="009729B6" w:rsidP="009729B6">
            <w:pPr>
              <w:jc w:val="center"/>
              <w:rPr>
                <w:sz w:val="20"/>
                <w:szCs w:val="20"/>
              </w:rPr>
            </w:pPr>
            <w:r w:rsidRPr="009729B6">
              <w:rPr>
                <w:sz w:val="20"/>
                <w:szCs w:val="20"/>
              </w:rPr>
              <w:t>399,05</w:t>
            </w:r>
          </w:p>
        </w:tc>
        <w:tc>
          <w:tcPr>
            <w:tcW w:w="1134" w:type="dxa"/>
            <w:tcBorders>
              <w:top w:val="nil"/>
              <w:left w:val="nil"/>
              <w:bottom w:val="single" w:sz="4" w:space="0" w:color="auto"/>
              <w:right w:val="single" w:sz="4" w:space="0" w:color="auto"/>
            </w:tcBorders>
            <w:shd w:val="clear" w:color="auto" w:fill="auto"/>
            <w:noWrap/>
            <w:hideMark/>
          </w:tcPr>
          <w:p w14:paraId="453B1B4F" w14:textId="77777777" w:rsidR="009729B6" w:rsidRPr="009729B6" w:rsidRDefault="009729B6" w:rsidP="009729B6">
            <w:pPr>
              <w:jc w:val="center"/>
              <w:rPr>
                <w:sz w:val="20"/>
                <w:szCs w:val="20"/>
              </w:rPr>
            </w:pPr>
            <w:r w:rsidRPr="009729B6">
              <w:rPr>
                <w:sz w:val="20"/>
                <w:szCs w:val="20"/>
              </w:rPr>
              <w:t>372,95</w:t>
            </w:r>
          </w:p>
        </w:tc>
        <w:tc>
          <w:tcPr>
            <w:tcW w:w="821" w:type="dxa"/>
            <w:tcBorders>
              <w:top w:val="nil"/>
              <w:left w:val="nil"/>
              <w:bottom w:val="single" w:sz="4" w:space="0" w:color="auto"/>
              <w:right w:val="single" w:sz="4" w:space="0" w:color="auto"/>
            </w:tcBorders>
            <w:shd w:val="clear" w:color="auto" w:fill="auto"/>
            <w:noWrap/>
            <w:hideMark/>
          </w:tcPr>
          <w:p w14:paraId="079371C1" w14:textId="77777777" w:rsidR="009729B6" w:rsidRPr="009729B6" w:rsidRDefault="009729B6" w:rsidP="009729B6">
            <w:pPr>
              <w:jc w:val="center"/>
              <w:rPr>
                <w:sz w:val="20"/>
                <w:szCs w:val="20"/>
              </w:rPr>
            </w:pPr>
            <w:r w:rsidRPr="009729B6">
              <w:rPr>
                <w:sz w:val="20"/>
                <w:szCs w:val="20"/>
              </w:rPr>
              <w:t>-26,1</w:t>
            </w:r>
          </w:p>
        </w:tc>
      </w:tr>
      <w:tr w:rsidR="009729B6" w:rsidRPr="009729B6" w14:paraId="576759C4"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45267658" w14:textId="77777777" w:rsidR="009729B6" w:rsidRPr="009729B6" w:rsidRDefault="009729B6" w:rsidP="009729B6">
            <w:pPr>
              <w:rPr>
                <w:sz w:val="20"/>
                <w:szCs w:val="20"/>
              </w:rPr>
            </w:pPr>
            <w:r w:rsidRPr="009729B6">
              <w:rPr>
                <w:sz w:val="20"/>
                <w:szCs w:val="20"/>
              </w:rPr>
              <w:t>Количество котельных</w:t>
            </w:r>
          </w:p>
        </w:tc>
        <w:tc>
          <w:tcPr>
            <w:tcW w:w="1134" w:type="dxa"/>
            <w:tcBorders>
              <w:top w:val="nil"/>
              <w:left w:val="nil"/>
              <w:bottom w:val="single" w:sz="4" w:space="0" w:color="auto"/>
              <w:right w:val="single" w:sz="4" w:space="0" w:color="auto"/>
            </w:tcBorders>
            <w:shd w:val="clear" w:color="auto" w:fill="auto"/>
            <w:hideMark/>
          </w:tcPr>
          <w:p w14:paraId="6F96E3FC" w14:textId="77777777" w:rsidR="009729B6" w:rsidRPr="009729B6" w:rsidRDefault="009729B6" w:rsidP="009729B6">
            <w:pPr>
              <w:jc w:val="center"/>
              <w:rPr>
                <w:sz w:val="20"/>
                <w:szCs w:val="20"/>
              </w:rPr>
            </w:pPr>
            <w:r w:rsidRPr="009729B6">
              <w:rPr>
                <w:sz w:val="20"/>
                <w:szCs w:val="20"/>
              </w:rPr>
              <w:t>единица</w:t>
            </w:r>
          </w:p>
        </w:tc>
        <w:tc>
          <w:tcPr>
            <w:tcW w:w="1134" w:type="dxa"/>
            <w:tcBorders>
              <w:top w:val="nil"/>
              <w:left w:val="nil"/>
              <w:bottom w:val="single" w:sz="4" w:space="0" w:color="auto"/>
              <w:right w:val="single" w:sz="4" w:space="0" w:color="auto"/>
            </w:tcBorders>
            <w:shd w:val="clear" w:color="auto" w:fill="auto"/>
            <w:noWrap/>
            <w:hideMark/>
          </w:tcPr>
          <w:p w14:paraId="0AB52878" w14:textId="77777777" w:rsidR="009729B6" w:rsidRPr="009729B6" w:rsidRDefault="009729B6" w:rsidP="009729B6">
            <w:pPr>
              <w:jc w:val="center"/>
              <w:rPr>
                <w:sz w:val="20"/>
                <w:szCs w:val="20"/>
              </w:rPr>
            </w:pPr>
            <w:r w:rsidRPr="009729B6">
              <w:rPr>
                <w:sz w:val="20"/>
                <w:szCs w:val="20"/>
              </w:rPr>
              <w:t>23</w:t>
            </w:r>
          </w:p>
        </w:tc>
        <w:tc>
          <w:tcPr>
            <w:tcW w:w="1134" w:type="dxa"/>
            <w:tcBorders>
              <w:top w:val="nil"/>
              <w:left w:val="nil"/>
              <w:bottom w:val="single" w:sz="4" w:space="0" w:color="auto"/>
              <w:right w:val="single" w:sz="4" w:space="0" w:color="auto"/>
            </w:tcBorders>
            <w:shd w:val="clear" w:color="auto" w:fill="auto"/>
            <w:noWrap/>
            <w:hideMark/>
          </w:tcPr>
          <w:p w14:paraId="62DE490D" w14:textId="77777777" w:rsidR="009729B6" w:rsidRPr="009729B6" w:rsidRDefault="009729B6" w:rsidP="009729B6">
            <w:pPr>
              <w:jc w:val="center"/>
              <w:rPr>
                <w:sz w:val="20"/>
                <w:szCs w:val="20"/>
              </w:rPr>
            </w:pPr>
            <w:r w:rsidRPr="009729B6">
              <w:rPr>
                <w:sz w:val="20"/>
                <w:szCs w:val="20"/>
              </w:rPr>
              <w:t>23</w:t>
            </w:r>
          </w:p>
        </w:tc>
        <w:tc>
          <w:tcPr>
            <w:tcW w:w="821" w:type="dxa"/>
            <w:tcBorders>
              <w:top w:val="nil"/>
              <w:left w:val="nil"/>
              <w:bottom w:val="single" w:sz="4" w:space="0" w:color="auto"/>
              <w:right w:val="single" w:sz="4" w:space="0" w:color="auto"/>
            </w:tcBorders>
            <w:shd w:val="clear" w:color="auto" w:fill="auto"/>
            <w:noWrap/>
            <w:hideMark/>
          </w:tcPr>
          <w:p w14:paraId="04A5602D" w14:textId="77777777" w:rsidR="009729B6" w:rsidRPr="009729B6" w:rsidRDefault="009729B6" w:rsidP="009729B6">
            <w:pPr>
              <w:jc w:val="center"/>
              <w:rPr>
                <w:sz w:val="20"/>
                <w:szCs w:val="20"/>
              </w:rPr>
            </w:pPr>
            <w:r w:rsidRPr="009729B6">
              <w:rPr>
                <w:sz w:val="20"/>
                <w:szCs w:val="20"/>
              </w:rPr>
              <w:t>0,0</w:t>
            </w:r>
          </w:p>
        </w:tc>
      </w:tr>
      <w:tr w:rsidR="009729B6" w:rsidRPr="009729B6" w14:paraId="449EE618"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hideMark/>
          </w:tcPr>
          <w:p w14:paraId="32EB8F9E" w14:textId="77777777" w:rsidR="009729B6" w:rsidRPr="009729B6" w:rsidRDefault="009729B6" w:rsidP="009729B6">
            <w:pPr>
              <w:rPr>
                <w:sz w:val="20"/>
                <w:szCs w:val="20"/>
              </w:rPr>
            </w:pPr>
            <w:r w:rsidRPr="009729B6">
              <w:rPr>
                <w:sz w:val="20"/>
                <w:szCs w:val="20"/>
              </w:rPr>
              <w:t>Количество центральных тепловых пунктов</w:t>
            </w:r>
          </w:p>
        </w:tc>
        <w:tc>
          <w:tcPr>
            <w:tcW w:w="1134" w:type="dxa"/>
            <w:tcBorders>
              <w:top w:val="nil"/>
              <w:left w:val="nil"/>
              <w:bottom w:val="single" w:sz="4" w:space="0" w:color="auto"/>
              <w:right w:val="single" w:sz="4" w:space="0" w:color="auto"/>
            </w:tcBorders>
            <w:shd w:val="clear" w:color="auto" w:fill="auto"/>
            <w:hideMark/>
          </w:tcPr>
          <w:p w14:paraId="11F16AF5" w14:textId="77777777" w:rsidR="009729B6" w:rsidRPr="009729B6" w:rsidRDefault="009729B6" w:rsidP="009729B6">
            <w:pPr>
              <w:jc w:val="center"/>
              <w:rPr>
                <w:sz w:val="20"/>
                <w:szCs w:val="20"/>
              </w:rPr>
            </w:pPr>
            <w:r w:rsidRPr="009729B6">
              <w:rPr>
                <w:sz w:val="20"/>
                <w:szCs w:val="20"/>
              </w:rPr>
              <w:t>единица</w:t>
            </w:r>
          </w:p>
        </w:tc>
        <w:tc>
          <w:tcPr>
            <w:tcW w:w="1134" w:type="dxa"/>
            <w:tcBorders>
              <w:top w:val="nil"/>
              <w:left w:val="nil"/>
              <w:bottom w:val="single" w:sz="4" w:space="0" w:color="auto"/>
              <w:right w:val="single" w:sz="4" w:space="0" w:color="auto"/>
            </w:tcBorders>
            <w:shd w:val="clear" w:color="auto" w:fill="auto"/>
            <w:noWrap/>
            <w:hideMark/>
          </w:tcPr>
          <w:p w14:paraId="75A0E236" w14:textId="77777777" w:rsidR="009729B6" w:rsidRPr="009729B6" w:rsidRDefault="009729B6" w:rsidP="009729B6">
            <w:pPr>
              <w:jc w:val="center"/>
              <w:rPr>
                <w:sz w:val="20"/>
                <w:szCs w:val="20"/>
              </w:rPr>
            </w:pPr>
            <w:r w:rsidRPr="009729B6">
              <w:rPr>
                <w:sz w:val="20"/>
                <w:szCs w:val="20"/>
              </w:rPr>
              <w:t>101</w:t>
            </w:r>
          </w:p>
        </w:tc>
        <w:tc>
          <w:tcPr>
            <w:tcW w:w="1134" w:type="dxa"/>
            <w:tcBorders>
              <w:top w:val="nil"/>
              <w:left w:val="nil"/>
              <w:bottom w:val="single" w:sz="4" w:space="0" w:color="auto"/>
              <w:right w:val="single" w:sz="4" w:space="0" w:color="auto"/>
            </w:tcBorders>
            <w:shd w:val="clear" w:color="auto" w:fill="auto"/>
            <w:noWrap/>
            <w:hideMark/>
          </w:tcPr>
          <w:p w14:paraId="38132E13" w14:textId="77777777" w:rsidR="009729B6" w:rsidRPr="009729B6" w:rsidRDefault="009729B6" w:rsidP="009729B6">
            <w:pPr>
              <w:jc w:val="center"/>
              <w:rPr>
                <w:sz w:val="20"/>
                <w:szCs w:val="20"/>
              </w:rPr>
            </w:pPr>
            <w:r w:rsidRPr="009729B6">
              <w:rPr>
                <w:sz w:val="20"/>
                <w:szCs w:val="20"/>
              </w:rPr>
              <w:t>101</w:t>
            </w:r>
          </w:p>
        </w:tc>
        <w:tc>
          <w:tcPr>
            <w:tcW w:w="821" w:type="dxa"/>
            <w:tcBorders>
              <w:top w:val="nil"/>
              <w:left w:val="nil"/>
              <w:bottom w:val="single" w:sz="4" w:space="0" w:color="auto"/>
              <w:right w:val="single" w:sz="4" w:space="0" w:color="auto"/>
            </w:tcBorders>
            <w:shd w:val="clear" w:color="auto" w:fill="auto"/>
            <w:noWrap/>
            <w:hideMark/>
          </w:tcPr>
          <w:p w14:paraId="52DB5D80" w14:textId="77777777" w:rsidR="009729B6" w:rsidRPr="009729B6" w:rsidRDefault="009729B6" w:rsidP="009729B6">
            <w:pPr>
              <w:jc w:val="center"/>
              <w:rPr>
                <w:sz w:val="20"/>
                <w:szCs w:val="20"/>
              </w:rPr>
            </w:pPr>
            <w:r w:rsidRPr="009729B6">
              <w:rPr>
                <w:sz w:val="20"/>
                <w:szCs w:val="20"/>
              </w:rPr>
              <w:t>0,0</w:t>
            </w:r>
          </w:p>
        </w:tc>
      </w:tr>
      <w:tr w:rsidR="009729B6" w:rsidRPr="009729B6" w14:paraId="2D131487"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1EEE0475" w14:textId="77777777" w:rsidR="009729B6" w:rsidRPr="009729B6" w:rsidRDefault="009729B6" w:rsidP="009729B6">
            <w:pPr>
              <w:rPr>
                <w:sz w:val="20"/>
                <w:szCs w:val="20"/>
              </w:rPr>
            </w:pPr>
            <w:r w:rsidRPr="009729B6">
              <w:rPr>
                <w:sz w:val="20"/>
                <w:szCs w:val="20"/>
              </w:rPr>
              <w:t>Протяженность тепловых и паровых сетей в двухтрубном исчислении</w:t>
            </w:r>
          </w:p>
        </w:tc>
        <w:tc>
          <w:tcPr>
            <w:tcW w:w="1134" w:type="dxa"/>
            <w:tcBorders>
              <w:top w:val="nil"/>
              <w:left w:val="nil"/>
              <w:bottom w:val="single" w:sz="4" w:space="0" w:color="auto"/>
              <w:right w:val="single" w:sz="4" w:space="0" w:color="auto"/>
            </w:tcBorders>
            <w:shd w:val="clear" w:color="auto" w:fill="auto"/>
            <w:noWrap/>
            <w:hideMark/>
          </w:tcPr>
          <w:p w14:paraId="2C2DB8E6" w14:textId="77777777" w:rsidR="009729B6" w:rsidRPr="009729B6" w:rsidRDefault="009729B6" w:rsidP="009729B6">
            <w:pPr>
              <w:jc w:val="center"/>
              <w:rPr>
                <w:sz w:val="20"/>
                <w:szCs w:val="20"/>
              </w:rPr>
            </w:pPr>
            <w:r w:rsidRPr="009729B6">
              <w:rPr>
                <w:sz w:val="20"/>
                <w:szCs w:val="20"/>
              </w:rPr>
              <w:t>км</w:t>
            </w:r>
          </w:p>
        </w:tc>
        <w:tc>
          <w:tcPr>
            <w:tcW w:w="1134" w:type="dxa"/>
            <w:tcBorders>
              <w:top w:val="nil"/>
              <w:left w:val="nil"/>
              <w:bottom w:val="single" w:sz="4" w:space="0" w:color="auto"/>
              <w:right w:val="single" w:sz="4" w:space="0" w:color="auto"/>
            </w:tcBorders>
            <w:shd w:val="clear" w:color="auto" w:fill="auto"/>
            <w:noWrap/>
            <w:hideMark/>
          </w:tcPr>
          <w:p w14:paraId="711B1277" w14:textId="77777777" w:rsidR="009729B6" w:rsidRPr="009729B6" w:rsidRDefault="009729B6" w:rsidP="009729B6">
            <w:pPr>
              <w:jc w:val="center"/>
              <w:rPr>
                <w:sz w:val="20"/>
                <w:szCs w:val="20"/>
              </w:rPr>
            </w:pPr>
            <w:r w:rsidRPr="009729B6">
              <w:rPr>
                <w:sz w:val="20"/>
                <w:szCs w:val="20"/>
              </w:rPr>
              <w:t>436,4</w:t>
            </w:r>
          </w:p>
        </w:tc>
        <w:tc>
          <w:tcPr>
            <w:tcW w:w="1134" w:type="dxa"/>
            <w:tcBorders>
              <w:top w:val="nil"/>
              <w:left w:val="single" w:sz="4" w:space="0" w:color="auto"/>
              <w:bottom w:val="single" w:sz="4" w:space="0" w:color="auto"/>
              <w:right w:val="single" w:sz="4" w:space="0" w:color="auto"/>
            </w:tcBorders>
            <w:shd w:val="clear" w:color="auto" w:fill="auto"/>
            <w:noWrap/>
            <w:hideMark/>
          </w:tcPr>
          <w:p w14:paraId="36A040F0" w14:textId="77777777" w:rsidR="009729B6" w:rsidRPr="009729B6" w:rsidRDefault="009729B6" w:rsidP="009729B6">
            <w:pPr>
              <w:jc w:val="center"/>
              <w:rPr>
                <w:sz w:val="20"/>
                <w:szCs w:val="20"/>
              </w:rPr>
            </w:pPr>
            <w:r w:rsidRPr="009729B6">
              <w:rPr>
                <w:sz w:val="20"/>
                <w:szCs w:val="20"/>
              </w:rPr>
              <w:t>432,4</w:t>
            </w:r>
          </w:p>
        </w:tc>
        <w:tc>
          <w:tcPr>
            <w:tcW w:w="821" w:type="dxa"/>
            <w:tcBorders>
              <w:top w:val="nil"/>
              <w:left w:val="single" w:sz="4" w:space="0" w:color="auto"/>
              <w:bottom w:val="single" w:sz="4" w:space="0" w:color="auto"/>
              <w:right w:val="single" w:sz="4" w:space="0" w:color="auto"/>
            </w:tcBorders>
            <w:shd w:val="clear" w:color="auto" w:fill="auto"/>
            <w:noWrap/>
            <w:hideMark/>
          </w:tcPr>
          <w:p w14:paraId="3CE80BA2" w14:textId="77777777" w:rsidR="009729B6" w:rsidRPr="009729B6" w:rsidRDefault="009729B6" w:rsidP="009729B6">
            <w:pPr>
              <w:jc w:val="center"/>
              <w:rPr>
                <w:sz w:val="20"/>
                <w:szCs w:val="20"/>
              </w:rPr>
            </w:pPr>
            <w:r w:rsidRPr="009729B6">
              <w:rPr>
                <w:sz w:val="20"/>
                <w:szCs w:val="20"/>
              </w:rPr>
              <w:t>-4</w:t>
            </w:r>
          </w:p>
        </w:tc>
      </w:tr>
      <w:tr w:rsidR="009729B6" w:rsidRPr="009729B6" w14:paraId="7C521983"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hideMark/>
          </w:tcPr>
          <w:p w14:paraId="50074E3E" w14:textId="77777777" w:rsidR="009729B6" w:rsidRPr="009729B6" w:rsidRDefault="009729B6" w:rsidP="009729B6">
            <w:pPr>
              <w:rPr>
                <w:sz w:val="20"/>
                <w:szCs w:val="20"/>
              </w:rPr>
            </w:pPr>
            <w:r w:rsidRPr="009729B6">
              <w:rPr>
                <w:sz w:val="20"/>
                <w:szCs w:val="20"/>
              </w:rPr>
              <w:t>Протяженность уличной газовой сети</w:t>
            </w:r>
          </w:p>
        </w:tc>
        <w:tc>
          <w:tcPr>
            <w:tcW w:w="1134" w:type="dxa"/>
            <w:tcBorders>
              <w:top w:val="nil"/>
              <w:left w:val="nil"/>
              <w:bottom w:val="single" w:sz="4" w:space="0" w:color="auto"/>
              <w:right w:val="single" w:sz="4" w:space="0" w:color="auto"/>
            </w:tcBorders>
            <w:shd w:val="clear" w:color="auto" w:fill="auto"/>
            <w:noWrap/>
            <w:hideMark/>
          </w:tcPr>
          <w:p w14:paraId="43517A23" w14:textId="77777777" w:rsidR="009729B6" w:rsidRPr="009729B6" w:rsidRDefault="009729B6" w:rsidP="009729B6">
            <w:pPr>
              <w:jc w:val="center"/>
              <w:rPr>
                <w:sz w:val="20"/>
                <w:szCs w:val="20"/>
              </w:rPr>
            </w:pPr>
            <w:r w:rsidRPr="009729B6">
              <w:rPr>
                <w:sz w:val="20"/>
                <w:szCs w:val="20"/>
              </w:rPr>
              <w:t>км</w:t>
            </w:r>
          </w:p>
        </w:tc>
        <w:tc>
          <w:tcPr>
            <w:tcW w:w="1134" w:type="dxa"/>
            <w:tcBorders>
              <w:top w:val="single" w:sz="4" w:space="0" w:color="auto"/>
              <w:left w:val="nil"/>
              <w:bottom w:val="single" w:sz="4" w:space="0" w:color="auto"/>
              <w:right w:val="single" w:sz="4" w:space="0" w:color="auto"/>
            </w:tcBorders>
            <w:shd w:val="clear" w:color="auto" w:fill="auto"/>
            <w:noWrap/>
            <w:hideMark/>
          </w:tcPr>
          <w:p w14:paraId="27C773D9" w14:textId="77777777" w:rsidR="009729B6" w:rsidRPr="009729B6" w:rsidRDefault="009729B6" w:rsidP="009729B6">
            <w:pPr>
              <w:jc w:val="center"/>
              <w:rPr>
                <w:sz w:val="20"/>
                <w:szCs w:val="20"/>
              </w:rPr>
            </w:pPr>
            <w:r w:rsidRPr="009729B6">
              <w:rPr>
                <w:sz w:val="20"/>
                <w:szCs w:val="20"/>
              </w:rPr>
              <w:t>51,7</w:t>
            </w:r>
          </w:p>
        </w:tc>
        <w:tc>
          <w:tcPr>
            <w:tcW w:w="1134" w:type="dxa"/>
            <w:tcBorders>
              <w:top w:val="single" w:sz="4" w:space="0" w:color="auto"/>
              <w:left w:val="nil"/>
              <w:bottom w:val="single" w:sz="4" w:space="0" w:color="auto"/>
              <w:right w:val="single" w:sz="4" w:space="0" w:color="auto"/>
            </w:tcBorders>
            <w:shd w:val="clear" w:color="auto" w:fill="auto"/>
            <w:noWrap/>
            <w:hideMark/>
          </w:tcPr>
          <w:p w14:paraId="29B40B39" w14:textId="77777777" w:rsidR="009729B6" w:rsidRPr="009729B6" w:rsidRDefault="009729B6" w:rsidP="009729B6">
            <w:pPr>
              <w:jc w:val="center"/>
              <w:rPr>
                <w:sz w:val="20"/>
                <w:szCs w:val="20"/>
              </w:rPr>
            </w:pPr>
            <w:r w:rsidRPr="009729B6">
              <w:rPr>
                <w:sz w:val="20"/>
                <w:szCs w:val="20"/>
              </w:rPr>
              <w:t>51,8</w:t>
            </w:r>
          </w:p>
        </w:tc>
        <w:tc>
          <w:tcPr>
            <w:tcW w:w="821" w:type="dxa"/>
            <w:tcBorders>
              <w:top w:val="single" w:sz="4" w:space="0" w:color="auto"/>
              <w:left w:val="nil"/>
              <w:bottom w:val="single" w:sz="4" w:space="0" w:color="auto"/>
              <w:right w:val="single" w:sz="4" w:space="0" w:color="auto"/>
            </w:tcBorders>
            <w:shd w:val="clear" w:color="auto" w:fill="auto"/>
            <w:noWrap/>
            <w:hideMark/>
          </w:tcPr>
          <w:p w14:paraId="7B1F56CE" w14:textId="77777777" w:rsidR="009729B6" w:rsidRPr="009729B6" w:rsidRDefault="009729B6" w:rsidP="009729B6">
            <w:pPr>
              <w:jc w:val="center"/>
              <w:rPr>
                <w:sz w:val="20"/>
                <w:szCs w:val="20"/>
              </w:rPr>
            </w:pPr>
            <w:r w:rsidRPr="009729B6">
              <w:rPr>
                <w:sz w:val="20"/>
                <w:szCs w:val="20"/>
              </w:rPr>
              <w:t>0,1</w:t>
            </w:r>
          </w:p>
        </w:tc>
      </w:tr>
      <w:tr w:rsidR="009729B6" w:rsidRPr="009729B6" w14:paraId="06BFDE9D"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noWrap/>
          </w:tcPr>
          <w:p w14:paraId="74A9C061" w14:textId="77777777" w:rsidR="009729B6" w:rsidRPr="009729B6" w:rsidRDefault="009729B6" w:rsidP="009729B6">
            <w:pPr>
              <w:rPr>
                <w:sz w:val="20"/>
                <w:szCs w:val="20"/>
              </w:rPr>
            </w:pPr>
            <w:r w:rsidRPr="009729B6">
              <w:rPr>
                <w:sz w:val="20"/>
                <w:szCs w:val="20"/>
              </w:rPr>
              <w:t xml:space="preserve">Протяженность линий электропередач </w:t>
            </w:r>
          </w:p>
        </w:tc>
        <w:tc>
          <w:tcPr>
            <w:tcW w:w="1134" w:type="dxa"/>
            <w:tcBorders>
              <w:top w:val="nil"/>
              <w:left w:val="nil"/>
              <w:bottom w:val="single" w:sz="4" w:space="0" w:color="auto"/>
              <w:right w:val="single" w:sz="4" w:space="0" w:color="auto"/>
            </w:tcBorders>
            <w:shd w:val="clear" w:color="auto" w:fill="auto"/>
            <w:noWrap/>
          </w:tcPr>
          <w:p w14:paraId="2F464AF1" w14:textId="77777777" w:rsidR="009729B6" w:rsidRPr="009729B6" w:rsidRDefault="009729B6" w:rsidP="009729B6">
            <w:pPr>
              <w:jc w:val="center"/>
              <w:rPr>
                <w:sz w:val="20"/>
                <w:szCs w:val="20"/>
              </w:rPr>
            </w:pPr>
            <w:r w:rsidRPr="009729B6">
              <w:rPr>
                <w:sz w:val="20"/>
                <w:szCs w:val="20"/>
              </w:rPr>
              <w:t>км</w:t>
            </w:r>
          </w:p>
        </w:tc>
        <w:tc>
          <w:tcPr>
            <w:tcW w:w="1134" w:type="dxa"/>
            <w:tcBorders>
              <w:top w:val="single" w:sz="4" w:space="0" w:color="auto"/>
              <w:left w:val="nil"/>
              <w:bottom w:val="single" w:sz="4" w:space="0" w:color="auto"/>
              <w:right w:val="single" w:sz="4" w:space="0" w:color="auto"/>
            </w:tcBorders>
            <w:shd w:val="clear" w:color="auto" w:fill="auto"/>
            <w:noWrap/>
          </w:tcPr>
          <w:p w14:paraId="36B5C336" w14:textId="77777777" w:rsidR="009729B6" w:rsidRPr="009729B6" w:rsidRDefault="009729B6" w:rsidP="009729B6">
            <w:pPr>
              <w:jc w:val="center"/>
              <w:rPr>
                <w:sz w:val="20"/>
                <w:szCs w:val="20"/>
              </w:rPr>
            </w:pPr>
            <w:r w:rsidRPr="009729B6">
              <w:rPr>
                <w:sz w:val="20"/>
                <w:szCs w:val="20"/>
              </w:rPr>
              <w:t>149,9</w:t>
            </w:r>
          </w:p>
        </w:tc>
        <w:tc>
          <w:tcPr>
            <w:tcW w:w="1134" w:type="dxa"/>
            <w:tcBorders>
              <w:top w:val="single" w:sz="4" w:space="0" w:color="auto"/>
              <w:left w:val="nil"/>
              <w:bottom w:val="single" w:sz="4" w:space="0" w:color="auto"/>
              <w:right w:val="single" w:sz="4" w:space="0" w:color="auto"/>
            </w:tcBorders>
            <w:shd w:val="clear" w:color="auto" w:fill="auto"/>
            <w:noWrap/>
          </w:tcPr>
          <w:p w14:paraId="760EC947" w14:textId="77777777" w:rsidR="009729B6" w:rsidRPr="009729B6" w:rsidRDefault="009729B6" w:rsidP="009729B6">
            <w:pPr>
              <w:jc w:val="center"/>
              <w:rPr>
                <w:sz w:val="20"/>
                <w:szCs w:val="20"/>
              </w:rPr>
            </w:pPr>
            <w:r w:rsidRPr="009729B6">
              <w:rPr>
                <w:sz w:val="20"/>
                <w:szCs w:val="20"/>
              </w:rPr>
              <w:t>149,4</w:t>
            </w:r>
          </w:p>
        </w:tc>
        <w:tc>
          <w:tcPr>
            <w:tcW w:w="821" w:type="dxa"/>
            <w:tcBorders>
              <w:top w:val="single" w:sz="4" w:space="0" w:color="auto"/>
              <w:left w:val="nil"/>
              <w:bottom w:val="single" w:sz="4" w:space="0" w:color="auto"/>
              <w:right w:val="single" w:sz="4" w:space="0" w:color="auto"/>
            </w:tcBorders>
            <w:shd w:val="clear" w:color="auto" w:fill="auto"/>
            <w:noWrap/>
          </w:tcPr>
          <w:p w14:paraId="304CA0C1" w14:textId="77777777" w:rsidR="009729B6" w:rsidRPr="009729B6" w:rsidRDefault="009729B6" w:rsidP="009729B6">
            <w:pPr>
              <w:jc w:val="center"/>
              <w:rPr>
                <w:sz w:val="20"/>
                <w:szCs w:val="20"/>
              </w:rPr>
            </w:pPr>
            <w:r w:rsidRPr="009729B6">
              <w:rPr>
                <w:sz w:val="20"/>
                <w:szCs w:val="20"/>
              </w:rPr>
              <w:t>-0,5</w:t>
            </w:r>
          </w:p>
        </w:tc>
      </w:tr>
      <w:tr w:rsidR="009729B6" w:rsidRPr="009729B6" w14:paraId="6D5CB42A" w14:textId="77777777" w:rsidTr="00DC6A40">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9CBDFFD"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2. Улично-дорожная сеть</w:t>
            </w:r>
          </w:p>
        </w:tc>
      </w:tr>
      <w:tr w:rsidR="009729B6" w:rsidRPr="009729B6" w14:paraId="4E45F96D"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1878A57F"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Площадь улично-дорожной сети</w:t>
            </w:r>
          </w:p>
        </w:tc>
        <w:tc>
          <w:tcPr>
            <w:tcW w:w="1134" w:type="dxa"/>
            <w:tcBorders>
              <w:top w:val="nil"/>
              <w:left w:val="nil"/>
              <w:bottom w:val="single" w:sz="4" w:space="0" w:color="auto"/>
              <w:right w:val="single" w:sz="4" w:space="0" w:color="auto"/>
            </w:tcBorders>
            <w:shd w:val="clear" w:color="auto" w:fill="auto"/>
            <w:noWrap/>
            <w:hideMark/>
          </w:tcPr>
          <w:p w14:paraId="6771C4E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млн. кв. м</w:t>
            </w:r>
          </w:p>
        </w:tc>
        <w:tc>
          <w:tcPr>
            <w:tcW w:w="1134" w:type="dxa"/>
            <w:tcBorders>
              <w:top w:val="nil"/>
              <w:left w:val="nil"/>
              <w:bottom w:val="single" w:sz="4" w:space="0" w:color="auto"/>
              <w:right w:val="single" w:sz="4" w:space="0" w:color="auto"/>
            </w:tcBorders>
            <w:shd w:val="clear" w:color="auto" w:fill="auto"/>
            <w:noWrap/>
            <w:hideMark/>
          </w:tcPr>
          <w:p w14:paraId="129B2ACF" w14:textId="77777777" w:rsidR="009729B6" w:rsidRPr="009729B6" w:rsidRDefault="009729B6" w:rsidP="009729B6">
            <w:pPr>
              <w:jc w:val="center"/>
              <w:rPr>
                <w:sz w:val="20"/>
                <w:szCs w:val="20"/>
              </w:rPr>
            </w:pPr>
            <w:r w:rsidRPr="009729B6">
              <w:rPr>
                <w:sz w:val="20"/>
                <w:szCs w:val="20"/>
              </w:rPr>
              <w:t>5,3</w:t>
            </w:r>
          </w:p>
        </w:tc>
        <w:tc>
          <w:tcPr>
            <w:tcW w:w="1134" w:type="dxa"/>
            <w:tcBorders>
              <w:top w:val="nil"/>
              <w:left w:val="nil"/>
              <w:bottom w:val="single" w:sz="4" w:space="0" w:color="auto"/>
              <w:right w:val="single" w:sz="4" w:space="0" w:color="auto"/>
            </w:tcBorders>
            <w:shd w:val="clear" w:color="auto" w:fill="auto"/>
            <w:noWrap/>
            <w:hideMark/>
          </w:tcPr>
          <w:p w14:paraId="65C601B7" w14:textId="77777777" w:rsidR="009729B6" w:rsidRPr="009729B6" w:rsidRDefault="009729B6" w:rsidP="009729B6">
            <w:pPr>
              <w:jc w:val="center"/>
              <w:rPr>
                <w:sz w:val="20"/>
                <w:szCs w:val="20"/>
              </w:rPr>
            </w:pPr>
            <w:r w:rsidRPr="009729B6">
              <w:rPr>
                <w:sz w:val="20"/>
                <w:szCs w:val="20"/>
              </w:rPr>
              <w:t>5,3</w:t>
            </w:r>
          </w:p>
        </w:tc>
        <w:tc>
          <w:tcPr>
            <w:tcW w:w="821" w:type="dxa"/>
            <w:tcBorders>
              <w:top w:val="nil"/>
              <w:left w:val="nil"/>
              <w:bottom w:val="single" w:sz="4" w:space="0" w:color="auto"/>
              <w:right w:val="single" w:sz="4" w:space="0" w:color="auto"/>
            </w:tcBorders>
            <w:shd w:val="clear" w:color="auto" w:fill="auto"/>
            <w:noWrap/>
            <w:hideMark/>
          </w:tcPr>
          <w:p w14:paraId="783CC45C" w14:textId="77777777" w:rsidR="009729B6" w:rsidRPr="009729B6" w:rsidRDefault="009729B6" w:rsidP="009729B6">
            <w:pPr>
              <w:jc w:val="center"/>
              <w:rPr>
                <w:sz w:val="20"/>
                <w:szCs w:val="20"/>
              </w:rPr>
            </w:pPr>
            <w:r w:rsidRPr="009729B6">
              <w:rPr>
                <w:sz w:val="20"/>
                <w:szCs w:val="20"/>
              </w:rPr>
              <w:t>0,0</w:t>
            </w:r>
          </w:p>
        </w:tc>
      </w:tr>
      <w:tr w:rsidR="009729B6" w:rsidRPr="009729B6" w14:paraId="554FA788"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6D7EBC1D"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Площадь тротуаров</w:t>
            </w:r>
          </w:p>
        </w:tc>
        <w:tc>
          <w:tcPr>
            <w:tcW w:w="1134" w:type="dxa"/>
            <w:tcBorders>
              <w:top w:val="nil"/>
              <w:left w:val="nil"/>
              <w:bottom w:val="single" w:sz="4" w:space="0" w:color="auto"/>
              <w:right w:val="single" w:sz="4" w:space="0" w:color="auto"/>
            </w:tcBorders>
            <w:shd w:val="clear" w:color="auto" w:fill="auto"/>
            <w:noWrap/>
            <w:hideMark/>
          </w:tcPr>
          <w:p w14:paraId="3203857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тыс. кв. м</w:t>
            </w:r>
          </w:p>
        </w:tc>
        <w:tc>
          <w:tcPr>
            <w:tcW w:w="1134" w:type="dxa"/>
            <w:tcBorders>
              <w:top w:val="nil"/>
              <w:left w:val="nil"/>
              <w:bottom w:val="single" w:sz="4" w:space="0" w:color="auto"/>
              <w:right w:val="single" w:sz="4" w:space="0" w:color="auto"/>
            </w:tcBorders>
            <w:shd w:val="clear" w:color="auto" w:fill="auto"/>
            <w:noWrap/>
            <w:hideMark/>
          </w:tcPr>
          <w:p w14:paraId="4C250E69" w14:textId="77777777" w:rsidR="009729B6" w:rsidRPr="009729B6" w:rsidRDefault="009729B6" w:rsidP="009729B6">
            <w:pPr>
              <w:jc w:val="center"/>
              <w:rPr>
                <w:sz w:val="20"/>
                <w:szCs w:val="20"/>
              </w:rPr>
            </w:pPr>
            <w:r w:rsidRPr="009729B6">
              <w:rPr>
                <w:sz w:val="20"/>
                <w:szCs w:val="20"/>
              </w:rPr>
              <w:t>624,9</w:t>
            </w:r>
          </w:p>
        </w:tc>
        <w:tc>
          <w:tcPr>
            <w:tcW w:w="1134" w:type="dxa"/>
            <w:tcBorders>
              <w:top w:val="nil"/>
              <w:left w:val="nil"/>
              <w:bottom w:val="single" w:sz="4" w:space="0" w:color="auto"/>
              <w:right w:val="single" w:sz="4" w:space="0" w:color="auto"/>
            </w:tcBorders>
            <w:shd w:val="clear" w:color="auto" w:fill="auto"/>
            <w:noWrap/>
            <w:hideMark/>
          </w:tcPr>
          <w:p w14:paraId="44A6B19A" w14:textId="77777777" w:rsidR="009729B6" w:rsidRPr="009729B6" w:rsidRDefault="009729B6" w:rsidP="009729B6">
            <w:pPr>
              <w:jc w:val="center"/>
              <w:rPr>
                <w:sz w:val="20"/>
                <w:szCs w:val="20"/>
              </w:rPr>
            </w:pPr>
            <w:r w:rsidRPr="009729B6">
              <w:rPr>
                <w:sz w:val="20"/>
                <w:szCs w:val="20"/>
              </w:rPr>
              <w:t>646,3</w:t>
            </w:r>
          </w:p>
        </w:tc>
        <w:tc>
          <w:tcPr>
            <w:tcW w:w="821" w:type="dxa"/>
            <w:tcBorders>
              <w:top w:val="nil"/>
              <w:left w:val="nil"/>
              <w:bottom w:val="single" w:sz="4" w:space="0" w:color="auto"/>
              <w:right w:val="single" w:sz="4" w:space="0" w:color="auto"/>
            </w:tcBorders>
            <w:shd w:val="clear" w:color="auto" w:fill="auto"/>
            <w:noWrap/>
            <w:hideMark/>
          </w:tcPr>
          <w:p w14:paraId="49F84A85" w14:textId="77777777" w:rsidR="009729B6" w:rsidRPr="009729B6" w:rsidRDefault="009729B6" w:rsidP="009729B6">
            <w:pPr>
              <w:jc w:val="center"/>
              <w:rPr>
                <w:sz w:val="20"/>
                <w:szCs w:val="20"/>
              </w:rPr>
            </w:pPr>
            <w:r w:rsidRPr="009729B6">
              <w:rPr>
                <w:sz w:val="20"/>
                <w:szCs w:val="20"/>
              </w:rPr>
              <w:t>21,4</w:t>
            </w:r>
          </w:p>
        </w:tc>
      </w:tr>
      <w:tr w:rsidR="009729B6" w:rsidRPr="009729B6" w14:paraId="34658127"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6BDAF6BA"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Количество автобусных остановок</w:t>
            </w:r>
          </w:p>
        </w:tc>
        <w:tc>
          <w:tcPr>
            <w:tcW w:w="1134" w:type="dxa"/>
            <w:tcBorders>
              <w:top w:val="nil"/>
              <w:left w:val="nil"/>
              <w:bottom w:val="single" w:sz="4" w:space="0" w:color="auto"/>
              <w:right w:val="single" w:sz="4" w:space="0" w:color="auto"/>
            </w:tcBorders>
            <w:shd w:val="clear" w:color="auto" w:fill="auto"/>
            <w:hideMark/>
          </w:tcPr>
          <w:p w14:paraId="4A38341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6933D76F" w14:textId="77777777" w:rsidR="009729B6" w:rsidRPr="009729B6" w:rsidRDefault="009729B6" w:rsidP="009729B6">
            <w:pPr>
              <w:jc w:val="center"/>
              <w:rPr>
                <w:sz w:val="20"/>
                <w:szCs w:val="20"/>
              </w:rPr>
            </w:pPr>
            <w:r w:rsidRPr="009729B6">
              <w:rPr>
                <w:sz w:val="20"/>
                <w:szCs w:val="20"/>
              </w:rPr>
              <w:t>349</w:t>
            </w:r>
          </w:p>
        </w:tc>
        <w:tc>
          <w:tcPr>
            <w:tcW w:w="1134" w:type="dxa"/>
            <w:tcBorders>
              <w:top w:val="nil"/>
              <w:left w:val="single" w:sz="4" w:space="0" w:color="auto"/>
              <w:bottom w:val="single" w:sz="4" w:space="0" w:color="auto"/>
              <w:right w:val="single" w:sz="4" w:space="0" w:color="auto"/>
            </w:tcBorders>
            <w:shd w:val="clear" w:color="auto" w:fill="auto"/>
            <w:noWrap/>
            <w:hideMark/>
          </w:tcPr>
          <w:p w14:paraId="04DC9F2F" w14:textId="77777777" w:rsidR="009729B6" w:rsidRPr="009729B6" w:rsidRDefault="009729B6" w:rsidP="009729B6">
            <w:pPr>
              <w:jc w:val="center"/>
              <w:rPr>
                <w:sz w:val="20"/>
                <w:szCs w:val="20"/>
              </w:rPr>
            </w:pPr>
            <w:r w:rsidRPr="009729B6">
              <w:rPr>
                <w:sz w:val="20"/>
                <w:szCs w:val="20"/>
              </w:rPr>
              <w:t>405</w:t>
            </w:r>
          </w:p>
        </w:tc>
        <w:tc>
          <w:tcPr>
            <w:tcW w:w="821" w:type="dxa"/>
            <w:tcBorders>
              <w:top w:val="nil"/>
              <w:left w:val="single" w:sz="4" w:space="0" w:color="auto"/>
              <w:bottom w:val="single" w:sz="4" w:space="0" w:color="auto"/>
              <w:right w:val="single" w:sz="4" w:space="0" w:color="auto"/>
            </w:tcBorders>
            <w:shd w:val="clear" w:color="auto" w:fill="auto"/>
            <w:noWrap/>
            <w:hideMark/>
          </w:tcPr>
          <w:p w14:paraId="1ED38A18" w14:textId="77777777" w:rsidR="009729B6" w:rsidRPr="009729B6" w:rsidRDefault="009729B6" w:rsidP="009729B6">
            <w:pPr>
              <w:jc w:val="center"/>
              <w:rPr>
                <w:sz w:val="20"/>
                <w:szCs w:val="20"/>
              </w:rPr>
            </w:pPr>
            <w:r w:rsidRPr="009729B6">
              <w:rPr>
                <w:sz w:val="20"/>
                <w:szCs w:val="20"/>
              </w:rPr>
              <w:t>56,0</w:t>
            </w:r>
          </w:p>
        </w:tc>
      </w:tr>
      <w:tr w:rsidR="009729B6" w:rsidRPr="009729B6" w14:paraId="6EBF5234"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3518851E"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 xml:space="preserve">Протяженность линий уличного освещения </w:t>
            </w:r>
          </w:p>
        </w:tc>
        <w:tc>
          <w:tcPr>
            <w:tcW w:w="1134" w:type="dxa"/>
            <w:tcBorders>
              <w:top w:val="nil"/>
              <w:left w:val="nil"/>
              <w:bottom w:val="single" w:sz="4" w:space="0" w:color="auto"/>
              <w:right w:val="single" w:sz="4" w:space="0" w:color="auto"/>
            </w:tcBorders>
            <w:shd w:val="clear" w:color="auto" w:fill="auto"/>
            <w:hideMark/>
          </w:tcPr>
          <w:p w14:paraId="08B7A27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км</w:t>
            </w:r>
          </w:p>
        </w:tc>
        <w:tc>
          <w:tcPr>
            <w:tcW w:w="1134" w:type="dxa"/>
            <w:tcBorders>
              <w:top w:val="single" w:sz="4" w:space="0" w:color="auto"/>
              <w:left w:val="nil"/>
              <w:bottom w:val="single" w:sz="4" w:space="0" w:color="auto"/>
              <w:right w:val="single" w:sz="4" w:space="0" w:color="auto"/>
            </w:tcBorders>
            <w:shd w:val="clear" w:color="auto" w:fill="auto"/>
            <w:noWrap/>
            <w:hideMark/>
          </w:tcPr>
          <w:p w14:paraId="07E0B5E1" w14:textId="77777777" w:rsidR="009729B6" w:rsidRPr="009729B6" w:rsidRDefault="009729B6" w:rsidP="009729B6">
            <w:pPr>
              <w:jc w:val="center"/>
              <w:rPr>
                <w:sz w:val="20"/>
                <w:szCs w:val="20"/>
              </w:rPr>
            </w:pPr>
            <w:r w:rsidRPr="009729B6">
              <w:rPr>
                <w:sz w:val="20"/>
                <w:szCs w:val="20"/>
              </w:rPr>
              <w:t>380,5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2AE3BE0" w14:textId="77777777" w:rsidR="009729B6" w:rsidRPr="009729B6" w:rsidRDefault="009729B6" w:rsidP="009729B6">
            <w:pPr>
              <w:jc w:val="center"/>
              <w:rPr>
                <w:sz w:val="20"/>
                <w:szCs w:val="20"/>
              </w:rPr>
            </w:pPr>
            <w:r w:rsidRPr="009729B6">
              <w:rPr>
                <w:sz w:val="20"/>
                <w:szCs w:val="20"/>
              </w:rPr>
              <w:t>385,4</w:t>
            </w:r>
          </w:p>
        </w:tc>
        <w:tc>
          <w:tcPr>
            <w:tcW w:w="821" w:type="dxa"/>
            <w:tcBorders>
              <w:top w:val="single" w:sz="4" w:space="0" w:color="auto"/>
              <w:left w:val="single" w:sz="4" w:space="0" w:color="auto"/>
              <w:bottom w:val="single" w:sz="4" w:space="0" w:color="auto"/>
              <w:right w:val="single" w:sz="4" w:space="0" w:color="auto"/>
            </w:tcBorders>
            <w:shd w:val="clear" w:color="auto" w:fill="auto"/>
            <w:noWrap/>
            <w:hideMark/>
          </w:tcPr>
          <w:p w14:paraId="013BD0A1" w14:textId="77777777" w:rsidR="009729B6" w:rsidRPr="009729B6" w:rsidRDefault="009729B6" w:rsidP="009729B6">
            <w:pPr>
              <w:jc w:val="center"/>
              <w:rPr>
                <w:sz w:val="20"/>
                <w:szCs w:val="20"/>
              </w:rPr>
            </w:pPr>
            <w:r w:rsidRPr="009729B6">
              <w:rPr>
                <w:sz w:val="20"/>
                <w:szCs w:val="20"/>
              </w:rPr>
              <w:t>4,9</w:t>
            </w:r>
          </w:p>
        </w:tc>
      </w:tr>
      <w:tr w:rsidR="009729B6" w:rsidRPr="009729B6" w14:paraId="523EDCD3"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3CC18B0E"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Протяженность сети ливневой канализации</w:t>
            </w:r>
          </w:p>
        </w:tc>
        <w:tc>
          <w:tcPr>
            <w:tcW w:w="1134" w:type="dxa"/>
            <w:tcBorders>
              <w:top w:val="nil"/>
              <w:left w:val="nil"/>
              <w:bottom w:val="single" w:sz="4" w:space="0" w:color="auto"/>
              <w:right w:val="single" w:sz="4" w:space="0" w:color="auto"/>
            </w:tcBorders>
            <w:shd w:val="clear" w:color="auto" w:fill="auto"/>
            <w:hideMark/>
          </w:tcPr>
          <w:p w14:paraId="6800685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км</w:t>
            </w:r>
          </w:p>
        </w:tc>
        <w:tc>
          <w:tcPr>
            <w:tcW w:w="1134" w:type="dxa"/>
            <w:tcBorders>
              <w:top w:val="single" w:sz="4" w:space="0" w:color="auto"/>
              <w:left w:val="nil"/>
              <w:bottom w:val="single" w:sz="4" w:space="0" w:color="auto"/>
              <w:right w:val="single" w:sz="4" w:space="0" w:color="auto"/>
            </w:tcBorders>
            <w:shd w:val="clear" w:color="auto" w:fill="auto"/>
            <w:noWrap/>
            <w:hideMark/>
          </w:tcPr>
          <w:p w14:paraId="72AF7352" w14:textId="77777777" w:rsidR="009729B6" w:rsidRPr="009729B6" w:rsidRDefault="009729B6" w:rsidP="009729B6">
            <w:pPr>
              <w:jc w:val="center"/>
              <w:rPr>
                <w:sz w:val="20"/>
                <w:szCs w:val="20"/>
              </w:rPr>
            </w:pPr>
            <w:r w:rsidRPr="009729B6">
              <w:rPr>
                <w:sz w:val="20"/>
                <w:szCs w:val="20"/>
              </w:rPr>
              <w:t>138,1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FE806F3" w14:textId="77777777" w:rsidR="009729B6" w:rsidRPr="009729B6" w:rsidRDefault="009729B6" w:rsidP="009729B6">
            <w:pPr>
              <w:jc w:val="center"/>
              <w:rPr>
                <w:sz w:val="20"/>
                <w:szCs w:val="20"/>
              </w:rPr>
            </w:pPr>
            <w:r w:rsidRPr="009729B6">
              <w:rPr>
                <w:sz w:val="20"/>
                <w:szCs w:val="20"/>
              </w:rPr>
              <w:t>139,5</w:t>
            </w:r>
          </w:p>
        </w:tc>
        <w:tc>
          <w:tcPr>
            <w:tcW w:w="821" w:type="dxa"/>
            <w:tcBorders>
              <w:top w:val="single" w:sz="4" w:space="0" w:color="auto"/>
              <w:left w:val="single" w:sz="4" w:space="0" w:color="auto"/>
              <w:bottom w:val="single" w:sz="4" w:space="0" w:color="auto"/>
              <w:right w:val="single" w:sz="4" w:space="0" w:color="auto"/>
            </w:tcBorders>
            <w:shd w:val="clear" w:color="auto" w:fill="auto"/>
            <w:noWrap/>
            <w:hideMark/>
          </w:tcPr>
          <w:p w14:paraId="135F835A" w14:textId="77777777" w:rsidR="009729B6" w:rsidRPr="009729B6" w:rsidRDefault="009729B6" w:rsidP="009729B6">
            <w:pPr>
              <w:jc w:val="center"/>
              <w:rPr>
                <w:sz w:val="20"/>
                <w:szCs w:val="20"/>
              </w:rPr>
            </w:pPr>
            <w:r w:rsidRPr="009729B6">
              <w:rPr>
                <w:sz w:val="20"/>
                <w:szCs w:val="20"/>
              </w:rPr>
              <w:t>1,4</w:t>
            </w:r>
          </w:p>
        </w:tc>
      </w:tr>
      <w:tr w:rsidR="009729B6" w:rsidRPr="009729B6" w14:paraId="3211282F"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50AA6F48"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Количество светофорных объектов</w:t>
            </w:r>
          </w:p>
        </w:tc>
        <w:tc>
          <w:tcPr>
            <w:tcW w:w="1134" w:type="dxa"/>
            <w:tcBorders>
              <w:top w:val="nil"/>
              <w:left w:val="nil"/>
              <w:bottom w:val="single" w:sz="4" w:space="0" w:color="auto"/>
              <w:right w:val="single" w:sz="4" w:space="0" w:color="auto"/>
            </w:tcBorders>
            <w:shd w:val="clear" w:color="auto" w:fill="auto"/>
            <w:hideMark/>
          </w:tcPr>
          <w:p w14:paraId="357BF4D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single" w:sz="4" w:space="0" w:color="auto"/>
              <w:left w:val="nil"/>
              <w:bottom w:val="single" w:sz="4" w:space="0" w:color="auto"/>
              <w:right w:val="single" w:sz="4" w:space="0" w:color="auto"/>
            </w:tcBorders>
            <w:shd w:val="clear" w:color="auto" w:fill="auto"/>
            <w:noWrap/>
            <w:hideMark/>
          </w:tcPr>
          <w:p w14:paraId="6F6C0A0E" w14:textId="77777777" w:rsidR="009729B6" w:rsidRPr="009729B6" w:rsidRDefault="009729B6" w:rsidP="009729B6">
            <w:pPr>
              <w:jc w:val="center"/>
              <w:rPr>
                <w:sz w:val="20"/>
                <w:szCs w:val="20"/>
              </w:rPr>
            </w:pPr>
            <w:r w:rsidRPr="009729B6">
              <w:rPr>
                <w:sz w:val="20"/>
                <w:szCs w:val="20"/>
              </w:rPr>
              <w:t>192</w:t>
            </w:r>
          </w:p>
        </w:tc>
        <w:tc>
          <w:tcPr>
            <w:tcW w:w="1134" w:type="dxa"/>
            <w:tcBorders>
              <w:top w:val="single" w:sz="4" w:space="0" w:color="auto"/>
              <w:left w:val="nil"/>
              <w:bottom w:val="single" w:sz="4" w:space="0" w:color="auto"/>
              <w:right w:val="single" w:sz="4" w:space="0" w:color="auto"/>
            </w:tcBorders>
            <w:shd w:val="clear" w:color="auto" w:fill="auto"/>
            <w:noWrap/>
            <w:hideMark/>
          </w:tcPr>
          <w:p w14:paraId="1ECABF43" w14:textId="77777777" w:rsidR="009729B6" w:rsidRPr="009729B6" w:rsidRDefault="009729B6" w:rsidP="009729B6">
            <w:pPr>
              <w:jc w:val="center"/>
              <w:rPr>
                <w:sz w:val="20"/>
                <w:szCs w:val="20"/>
              </w:rPr>
            </w:pPr>
            <w:r w:rsidRPr="009729B6">
              <w:rPr>
                <w:sz w:val="20"/>
                <w:szCs w:val="20"/>
              </w:rPr>
              <w:t>200</w:t>
            </w:r>
          </w:p>
        </w:tc>
        <w:tc>
          <w:tcPr>
            <w:tcW w:w="821" w:type="dxa"/>
            <w:tcBorders>
              <w:top w:val="single" w:sz="4" w:space="0" w:color="auto"/>
              <w:left w:val="nil"/>
              <w:bottom w:val="single" w:sz="4" w:space="0" w:color="auto"/>
              <w:right w:val="single" w:sz="4" w:space="0" w:color="auto"/>
            </w:tcBorders>
            <w:shd w:val="clear" w:color="auto" w:fill="auto"/>
            <w:noWrap/>
            <w:hideMark/>
          </w:tcPr>
          <w:p w14:paraId="631830B3" w14:textId="77777777" w:rsidR="009729B6" w:rsidRPr="009729B6" w:rsidRDefault="009729B6" w:rsidP="009729B6">
            <w:pPr>
              <w:jc w:val="center"/>
              <w:rPr>
                <w:sz w:val="20"/>
                <w:szCs w:val="20"/>
              </w:rPr>
            </w:pPr>
            <w:r w:rsidRPr="009729B6">
              <w:rPr>
                <w:sz w:val="20"/>
                <w:szCs w:val="20"/>
              </w:rPr>
              <w:t>8,0</w:t>
            </w:r>
          </w:p>
        </w:tc>
      </w:tr>
      <w:tr w:rsidR="009729B6" w:rsidRPr="009729B6" w14:paraId="7786913F"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573F4ECA" w14:textId="77777777" w:rsidR="009729B6" w:rsidRPr="009729B6" w:rsidRDefault="009729B6" w:rsidP="009729B6">
            <w:pPr>
              <w:jc w:val="both"/>
              <w:rPr>
                <w:rFonts w:eastAsia="Times New Roman" w:cs="Times New Roman"/>
                <w:sz w:val="20"/>
                <w:szCs w:val="20"/>
                <w:lang w:eastAsia="ru-RU"/>
              </w:rPr>
            </w:pPr>
            <w:r w:rsidRPr="009729B6">
              <w:rPr>
                <w:rFonts w:eastAsia="Times New Roman" w:cs="Times New Roman"/>
                <w:sz w:val="20"/>
                <w:szCs w:val="20"/>
                <w:lang w:eastAsia="ru-RU"/>
              </w:rPr>
              <w:t>Количество дорожных знаков</w:t>
            </w:r>
          </w:p>
        </w:tc>
        <w:tc>
          <w:tcPr>
            <w:tcW w:w="1134" w:type="dxa"/>
            <w:tcBorders>
              <w:top w:val="nil"/>
              <w:left w:val="nil"/>
              <w:bottom w:val="single" w:sz="4" w:space="0" w:color="auto"/>
              <w:right w:val="single" w:sz="4" w:space="0" w:color="auto"/>
            </w:tcBorders>
            <w:shd w:val="clear" w:color="auto" w:fill="auto"/>
            <w:hideMark/>
          </w:tcPr>
          <w:p w14:paraId="32BE92A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540D8A8E" w14:textId="77777777" w:rsidR="009729B6" w:rsidRPr="009729B6" w:rsidRDefault="009729B6" w:rsidP="009729B6">
            <w:pPr>
              <w:jc w:val="center"/>
              <w:rPr>
                <w:sz w:val="20"/>
                <w:szCs w:val="20"/>
              </w:rPr>
            </w:pPr>
            <w:r w:rsidRPr="009729B6">
              <w:rPr>
                <w:sz w:val="20"/>
                <w:szCs w:val="20"/>
              </w:rPr>
              <w:t>17 740</w:t>
            </w:r>
          </w:p>
        </w:tc>
        <w:tc>
          <w:tcPr>
            <w:tcW w:w="1134" w:type="dxa"/>
            <w:tcBorders>
              <w:top w:val="nil"/>
              <w:left w:val="single" w:sz="4" w:space="0" w:color="auto"/>
              <w:bottom w:val="single" w:sz="4" w:space="0" w:color="auto"/>
              <w:right w:val="single" w:sz="4" w:space="0" w:color="auto"/>
            </w:tcBorders>
            <w:shd w:val="clear" w:color="auto" w:fill="auto"/>
            <w:noWrap/>
            <w:hideMark/>
          </w:tcPr>
          <w:p w14:paraId="26893AA9" w14:textId="77777777" w:rsidR="009729B6" w:rsidRPr="009729B6" w:rsidRDefault="009729B6" w:rsidP="009729B6">
            <w:pPr>
              <w:jc w:val="center"/>
              <w:rPr>
                <w:sz w:val="20"/>
                <w:szCs w:val="20"/>
              </w:rPr>
            </w:pPr>
            <w:r w:rsidRPr="009729B6">
              <w:rPr>
                <w:sz w:val="20"/>
                <w:szCs w:val="20"/>
              </w:rPr>
              <w:t>18 265</w:t>
            </w:r>
          </w:p>
        </w:tc>
        <w:tc>
          <w:tcPr>
            <w:tcW w:w="821" w:type="dxa"/>
            <w:tcBorders>
              <w:top w:val="nil"/>
              <w:left w:val="single" w:sz="4" w:space="0" w:color="auto"/>
              <w:bottom w:val="single" w:sz="4" w:space="0" w:color="auto"/>
              <w:right w:val="single" w:sz="4" w:space="0" w:color="auto"/>
            </w:tcBorders>
            <w:shd w:val="clear" w:color="auto" w:fill="auto"/>
            <w:noWrap/>
            <w:hideMark/>
          </w:tcPr>
          <w:p w14:paraId="799C2D66" w14:textId="77777777" w:rsidR="009729B6" w:rsidRPr="009729B6" w:rsidRDefault="009729B6" w:rsidP="009729B6">
            <w:pPr>
              <w:jc w:val="center"/>
              <w:rPr>
                <w:sz w:val="20"/>
                <w:szCs w:val="20"/>
              </w:rPr>
            </w:pPr>
            <w:r w:rsidRPr="009729B6">
              <w:rPr>
                <w:sz w:val="20"/>
                <w:szCs w:val="20"/>
              </w:rPr>
              <w:t>525</w:t>
            </w:r>
          </w:p>
        </w:tc>
      </w:tr>
      <w:tr w:rsidR="009729B6" w:rsidRPr="009729B6" w14:paraId="2522C797" w14:textId="77777777" w:rsidTr="00DC6A40">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07F0D0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Общественный транспорт</w:t>
            </w:r>
          </w:p>
        </w:tc>
      </w:tr>
      <w:tr w:rsidR="009729B6" w:rsidRPr="009729B6" w14:paraId="355CC739"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424FB8BC"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муниципальных маршрутов регулярных перевозок</w:t>
            </w:r>
          </w:p>
        </w:tc>
        <w:tc>
          <w:tcPr>
            <w:tcW w:w="1134" w:type="dxa"/>
            <w:tcBorders>
              <w:top w:val="nil"/>
              <w:left w:val="nil"/>
              <w:bottom w:val="single" w:sz="4" w:space="0" w:color="auto"/>
              <w:right w:val="single" w:sz="4" w:space="0" w:color="auto"/>
            </w:tcBorders>
            <w:shd w:val="clear" w:color="auto" w:fill="auto"/>
            <w:hideMark/>
          </w:tcPr>
          <w:p w14:paraId="076ED13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415CDCBC" w14:textId="77777777" w:rsidR="009729B6" w:rsidRPr="009729B6" w:rsidRDefault="009729B6" w:rsidP="009729B6">
            <w:pPr>
              <w:jc w:val="center"/>
              <w:rPr>
                <w:sz w:val="20"/>
                <w:szCs w:val="20"/>
              </w:rPr>
            </w:pPr>
            <w:r w:rsidRPr="009729B6">
              <w:rPr>
                <w:sz w:val="20"/>
                <w:szCs w:val="20"/>
              </w:rPr>
              <w:t>40</w:t>
            </w:r>
          </w:p>
        </w:tc>
        <w:tc>
          <w:tcPr>
            <w:tcW w:w="1134" w:type="dxa"/>
            <w:tcBorders>
              <w:top w:val="nil"/>
              <w:left w:val="nil"/>
              <w:bottom w:val="single" w:sz="4" w:space="0" w:color="auto"/>
              <w:right w:val="single" w:sz="4" w:space="0" w:color="auto"/>
            </w:tcBorders>
            <w:shd w:val="clear" w:color="auto" w:fill="auto"/>
            <w:noWrap/>
            <w:hideMark/>
          </w:tcPr>
          <w:p w14:paraId="228CE327" w14:textId="77777777" w:rsidR="009729B6" w:rsidRPr="009729B6" w:rsidRDefault="009729B6" w:rsidP="009729B6">
            <w:pPr>
              <w:jc w:val="center"/>
              <w:rPr>
                <w:sz w:val="20"/>
                <w:szCs w:val="20"/>
              </w:rPr>
            </w:pPr>
            <w:r w:rsidRPr="009729B6">
              <w:rPr>
                <w:sz w:val="20"/>
                <w:szCs w:val="20"/>
              </w:rPr>
              <w:t>38</w:t>
            </w:r>
          </w:p>
        </w:tc>
        <w:tc>
          <w:tcPr>
            <w:tcW w:w="821" w:type="dxa"/>
            <w:tcBorders>
              <w:top w:val="nil"/>
              <w:left w:val="nil"/>
              <w:bottom w:val="single" w:sz="4" w:space="0" w:color="auto"/>
              <w:right w:val="single" w:sz="4" w:space="0" w:color="auto"/>
            </w:tcBorders>
            <w:shd w:val="clear" w:color="auto" w:fill="auto"/>
            <w:noWrap/>
            <w:hideMark/>
          </w:tcPr>
          <w:p w14:paraId="11F31441" w14:textId="77777777" w:rsidR="009729B6" w:rsidRPr="009729B6" w:rsidRDefault="009729B6" w:rsidP="009729B6">
            <w:pPr>
              <w:jc w:val="center"/>
              <w:rPr>
                <w:sz w:val="20"/>
                <w:szCs w:val="20"/>
              </w:rPr>
            </w:pPr>
            <w:r w:rsidRPr="009729B6">
              <w:rPr>
                <w:sz w:val="20"/>
                <w:szCs w:val="20"/>
              </w:rPr>
              <w:t>-2</w:t>
            </w:r>
          </w:p>
        </w:tc>
      </w:tr>
      <w:tr w:rsidR="009729B6" w:rsidRPr="009729B6" w14:paraId="5420E0A7"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hideMark/>
          </w:tcPr>
          <w:p w14:paraId="4353A5BB"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Протяженность эксплуатационного пассажирского автобусного пути</w:t>
            </w:r>
          </w:p>
        </w:tc>
        <w:tc>
          <w:tcPr>
            <w:tcW w:w="1134" w:type="dxa"/>
            <w:tcBorders>
              <w:top w:val="nil"/>
              <w:left w:val="nil"/>
              <w:bottom w:val="single" w:sz="4" w:space="0" w:color="auto"/>
              <w:right w:val="single" w:sz="4" w:space="0" w:color="auto"/>
            </w:tcBorders>
            <w:shd w:val="clear" w:color="auto" w:fill="auto"/>
            <w:noWrap/>
            <w:hideMark/>
          </w:tcPr>
          <w:p w14:paraId="7B09D07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14:paraId="428F8E1E" w14:textId="77777777" w:rsidR="009729B6" w:rsidRPr="009729B6" w:rsidRDefault="009729B6" w:rsidP="009729B6">
            <w:pPr>
              <w:jc w:val="center"/>
              <w:rPr>
                <w:sz w:val="20"/>
                <w:szCs w:val="20"/>
              </w:rPr>
            </w:pPr>
            <w:r w:rsidRPr="009729B6">
              <w:rPr>
                <w:sz w:val="20"/>
                <w:szCs w:val="20"/>
              </w:rPr>
              <w:t>756,2</w:t>
            </w:r>
          </w:p>
        </w:tc>
        <w:tc>
          <w:tcPr>
            <w:tcW w:w="1134" w:type="dxa"/>
            <w:tcBorders>
              <w:top w:val="nil"/>
              <w:left w:val="nil"/>
              <w:bottom w:val="single" w:sz="4" w:space="0" w:color="auto"/>
              <w:right w:val="single" w:sz="4" w:space="0" w:color="auto"/>
            </w:tcBorders>
            <w:shd w:val="clear" w:color="auto" w:fill="auto"/>
            <w:noWrap/>
            <w:hideMark/>
          </w:tcPr>
          <w:p w14:paraId="184BFEED" w14:textId="77777777" w:rsidR="009729B6" w:rsidRPr="009729B6" w:rsidRDefault="009729B6" w:rsidP="009729B6">
            <w:pPr>
              <w:jc w:val="center"/>
              <w:rPr>
                <w:sz w:val="20"/>
                <w:szCs w:val="20"/>
              </w:rPr>
            </w:pPr>
            <w:r w:rsidRPr="009729B6">
              <w:rPr>
                <w:sz w:val="20"/>
                <w:szCs w:val="20"/>
              </w:rPr>
              <w:t>712,2</w:t>
            </w:r>
          </w:p>
        </w:tc>
        <w:tc>
          <w:tcPr>
            <w:tcW w:w="821" w:type="dxa"/>
            <w:tcBorders>
              <w:top w:val="nil"/>
              <w:left w:val="nil"/>
              <w:bottom w:val="single" w:sz="4" w:space="0" w:color="auto"/>
              <w:right w:val="single" w:sz="4" w:space="0" w:color="auto"/>
            </w:tcBorders>
            <w:shd w:val="clear" w:color="auto" w:fill="auto"/>
            <w:noWrap/>
            <w:hideMark/>
          </w:tcPr>
          <w:p w14:paraId="367F7E66" w14:textId="77777777" w:rsidR="009729B6" w:rsidRPr="009729B6" w:rsidRDefault="009729B6" w:rsidP="009729B6">
            <w:pPr>
              <w:jc w:val="center"/>
              <w:rPr>
                <w:sz w:val="20"/>
                <w:szCs w:val="20"/>
              </w:rPr>
            </w:pPr>
            <w:r w:rsidRPr="009729B6">
              <w:rPr>
                <w:sz w:val="20"/>
                <w:szCs w:val="20"/>
              </w:rPr>
              <w:t>-44</w:t>
            </w:r>
          </w:p>
        </w:tc>
      </w:tr>
      <w:tr w:rsidR="009729B6" w:rsidRPr="009729B6" w14:paraId="3855257D" w14:textId="77777777" w:rsidTr="009729B6">
        <w:trPr>
          <w:trHeight w:val="540"/>
        </w:trPr>
        <w:tc>
          <w:tcPr>
            <w:tcW w:w="5558" w:type="dxa"/>
            <w:tcBorders>
              <w:top w:val="nil"/>
              <w:left w:val="single" w:sz="4" w:space="0" w:color="auto"/>
              <w:bottom w:val="single" w:sz="4" w:space="0" w:color="auto"/>
              <w:right w:val="single" w:sz="4" w:space="0" w:color="auto"/>
            </w:tcBorders>
            <w:shd w:val="clear" w:color="auto" w:fill="auto"/>
            <w:hideMark/>
          </w:tcPr>
          <w:p w14:paraId="0C573918"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Тариф разового билета на одну </w:t>
            </w:r>
            <w:proofErr w:type="spellStart"/>
            <w:r w:rsidRPr="009729B6">
              <w:rPr>
                <w:rFonts w:eastAsia="Times New Roman" w:cs="Times New Roman"/>
                <w:sz w:val="20"/>
                <w:szCs w:val="20"/>
                <w:lang w:eastAsia="ru-RU"/>
              </w:rPr>
              <w:t>пассажиро</w:t>
            </w:r>
            <w:proofErr w:type="spellEnd"/>
            <w:r w:rsidRPr="009729B6">
              <w:rPr>
                <w:rFonts w:eastAsia="Times New Roman" w:cs="Times New Roman"/>
                <w:sz w:val="20"/>
                <w:szCs w:val="20"/>
                <w:lang w:eastAsia="ru-RU"/>
              </w:rPr>
              <w:t>-поездку независимо от расстояния на территории города в автобусах общего пользования (регулируемый тариф)</w:t>
            </w:r>
          </w:p>
        </w:tc>
        <w:tc>
          <w:tcPr>
            <w:tcW w:w="1134" w:type="dxa"/>
            <w:tcBorders>
              <w:top w:val="nil"/>
              <w:left w:val="nil"/>
              <w:bottom w:val="single" w:sz="4" w:space="0" w:color="auto"/>
              <w:right w:val="single" w:sz="4" w:space="0" w:color="auto"/>
            </w:tcBorders>
            <w:shd w:val="clear" w:color="auto" w:fill="auto"/>
            <w:noWrap/>
            <w:hideMark/>
          </w:tcPr>
          <w:p w14:paraId="0935F9B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рубль</w:t>
            </w:r>
          </w:p>
        </w:tc>
        <w:tc>
          <w:tcPr>
            <w:tcW w:w="1134" w:type="dxa"/>
            <w:tcBorders>
              <w:top w:val="nil"/>
              <w:left w:val="nil"/>
              <w:bottom w:val="single" w:sz="4" w:space="0" w:color="auto"/>
              <w:right w:val="single" w:sz="4" w:space="0" w:color="auto"/>
            </w:tcBorders>
            <w:shd w:val="clear" w:color="auto" w:fill="auto"/>
            <w:noWrap/>
            <w:hideMark/>
          </w:tcPr>
          <w:p w14:paraId="76B939C4" w14:textId="77777777" w:rsidR="009729B6" w:rsidRPr="009729B6" w:rsidRDefault="009729B6" w:rsidP="009729B6">
            <w:pPr>
              <w:jc w:val="center"/>
              <w:rPr>
                <w:sz w:val="20"/>
                <w:szCs w:val="20"/>
              </w:rPr>
            </w:pPr>
            <w:r w:rsidRPr="009729B6">
              <w:rPr>
                <w:sz w:val="20"/>
                <w:szCs w:val="20"/>
              </w:rPr>
              <w:t>32,0</w:t>
            </w:r>
          </w:p>
        </w:tc>
        <w:tc>
          <w:tcPr>
            <w:tcW w:w="1134" w:type="dxa"/>
            <w:tcBorders>
              <w:top w:val="nil"/>
              <w:left w:val="nil"/>
              <w:bottom w:val="single" w:sz="4" w:space="0" w:color="auto"/>
              <w:right w:val="single" w:sz="4" w:space="0" w:color="auto"/>
            </w:tcBorders>
            <w:shd w:val="clear" w:color="auto" w:fill="auto"/>
            <w:noWrap/>
            <w:hideMark/>
          </w:tcPr>
          <w:p w14:paraId="3AEA0A11" w14:textId="77777777" w:rsidR="009729B6" w:rsidRPr="009729B6" w:rsidRDefault="009729B6" w:rsidP="009729B6">
            <w:pPr>
              <w:jc w:val="center"/>
              <w:rPr>
                <w:sz w:val="20"/>
                <w:szCs w:val="20"/>
              </w:rPr>
            </w:pPr>
            <w:r w:rsidRPr="009729B6">
              <w:rPr>
                <w:sz w:val="20"/>
                <w:szCs w:val="20"/>
              </w:rPr>
              <w:t>34,0</w:t>
            </w:r>
          </w:p>
        </w:tc>
        <w:tc>
          <w:tcPr>
            <w:tcW w:w="821" w:type="dxa"/>
            <w:tcBorders>
              <w:top w:val="nil"/>
              <w:left w:val="nil"/>
              <w:bottom w:val="single" w:sz="4" w:space="0" w:color="auto"/>
              <w:right w:val="single" w:sz="4" w:space="0" w:color="auto"/>
            </w:tcBorders>
            <w:shd w:val="clear" w:color="auto" w:fill="auto"/>
            <w:noWrap/>
            <w:hideMark/>
          </w:tcPr>
          <w:p w14:paraId="3F90FD60" w14:textId="77777777" w:rsidR="009729B6" w:rsidRPr="009729B6" w:rsidRDefault="009729B6" w:rsidP="009729B6">
            <w:pPr>
              <w:jc w:val="center"/>
              <w:rPr>
                <w:sz w:val="20"/>
                <w:szCs w:val="20"/>
              </w:rPr>
            </w:pPr>
            <w:r w:rsidRPr="009729B6">
              <w:rPr>
                <w:sz w:val="20"/>
                <w:szCs w:val="20"/>
              </w:rPr>
              <w:t>2,0</w:t>
            </w:r>
          </w:p>
        </w:tc>
      </w:tr>
      <w:tr w:rsidR="009729B6" w:rsidRPr="009729B6" w14:paraId="593D06E2" w14:textId="77777777" w:rsidTr="00DC6A40">
        <w:trPr>
          <w:trHeight w:val="3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14:paraId="358C0F8B"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3. Охрана окружающей среды, природопользование и благоустройство</w:t>
            </w:r>
          </w:p>
        </w:tc>
      </w:tr>
      <w:tr w:rsidR="009729B6" w:rsidRPr="009729B6" w14:paraId="2FF2331F"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153DFF9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Количество городских парков и скверов </w:t>
            </w:r>
          </w:p>
        </w:tc>
        <w:tc>
          <w:tcPr>
            <w:tcW w:w="1134" w:type="dxa"/>
            <w:tcBorders>
              <w:top w:val="nil"/>
              <w:left w:val="nil"/>
              <w:bottom w:val="single" w:sz="4" w:space="0" w:color="auto"/>
              <w:right w:val="single" w:sz="4" w:space="0" w:color="auto"/>
            </w:tcBorders>
            <w:shd w:val="clear" w:color="000000" w:fill="FFFFFF"/>
            <w:hideMark/>
          </w:tcPr>
          <w:p w14:paraId="068233F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noWrap/>
            <w:hideMark/>
          </w:tcPr>
          <w:p w14:paraId="4C117AB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53</w:t>
            </w:r>
          </w:p>
        </w:tc>
        <w:tc>
          <w:tcPr>
            <w:tcW w:w="1134" w:type="dxa"/>
            <w:tcBorders>
              <w:top w:val="nil"/>
              <w:left w:val="nil"/>
              <w:bottom w:val="single" w:sz="4" w:space="0" w:color="auto"/>
              <w:right w:val="single" w:sz="4" w:space="0" w:color="auto"/>
            </w:tcBorders>
            <w:shd w:val="clear" w:color="000000" w:fill="FFFFFF"/>
            <w:noWrap/>
            <w:hideMark/>
          </w:tcPr>
          <w:p w14:paraId="559D26A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53</w:t>
            </w:r>
          </w:p>
        </w:tc>
        <w:tc>
          <w:tcPr>
            <w:tcW w:w="821" w:type="dxa"/>
            <w:tcBorders>
              <w:top w:val="nil"/>
              <w:left w:val="nil"/>
              <w:bottom w:val="single" w:sz="4" w:space="0" w:color="auto"/>
              <w:right w:val="single" w:sz="4" w:space="0" w:color="auto"/>
            </w:tcBorders>
            <w:shd w:val="clear" w:color="000000" w:fill="FFFFFF"/>
            <w:hideMark/>
          </w:tcPr>
          <w:p w14:paraId="08E0B7A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4949A518"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79A0019A"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Площадь содержания зеленых насаждений на территориях общего пользования, в том числе</w:t>
            </w:r>
          </w:p>
        </w:tc>
        <w:tc>
          <w:tcPr>
            <w:tcW w:w="1134" w:type="dxa"/>
            <w:tcBorders>
              <w:top w:val="nil"/>
              <w:left w:val="nil"/>
              <w:bottom w:val="single" w:sz="4" w:space="0" w:color="auto"/>
              <w:right w:val="single" w:sz="4" w:space="0" w:color="auto"/>
            </w:tcBorders>
            <w:shd w:val="clear" w:color="000000" w:fill="FFFFFF"/>
            <w:hideMark/>
          </w:tcPr>
          <w:p w14:paraId="0A6A6CE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noWrap/>
            <w:hideMark/>
          </w:tcPr>
          <w:p w14:paraId="2FDFB80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462,15</w:t>
            </w:r>
          </w:p>
        </w:tc>
        <w:tc>
          <w:tcPr>
            <w:tcW w:w="1134" w:type="dxa"/>
            <w:tcBorders>
              <w:top w:val="nil"/>
              <w:left w:val="nil"/>
              <w:bottom w:val="single" w:sz="4" w:space="0" w:color="auto"/>
              <w:right w:val="single" w:sz="4" w:space="0" w:color="auto"/>
            </w:tcBorders>
            <w:shd w:val="clear" w:color="000000" w:fill="FFFFFF"/>
            <w:noWrap/>
            <w:hideMark/>
          </w:tcPr>
          <w:p w14:paraId="34A29DA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462,15</w:t>
            </w:r>
          </w:p>
        </w:tc>
        <w:tc>
          <w:tcPr>
            <w:tcW w:w="821" w:type="dxa"/>
            <w:tcBorders>
              <w:top w:val="nil"/>
              <w:left w:val="nil"/>
              <w:bottom w:val="single" w:sz="4" w:space="0" w:color="auto"/>
              <w:right w:val="single" w:sz="4" w:space="0" w:color="auto"/>
            </w:tcBorders>
            <w:shd w:val="clear" w:color="000000" w:fill="FFFFFF"/>
            <w:hideMark/>
          </w:tcPr>
          <w:p w14:paraId="5D88199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118B8D07"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294F664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lastRenderedPageBreak/>
              <w:t>площадь содержания объектов благоустройства (парки, скверы, набережные)</w:t>
            </w:r>
          </w:p>
        </w:tc>
        <w:tc>
          <w:tcPr>
            <w:tcW w:w="1134" w:type="dxa"/>
            <w:tcBorders>
              <w:top w:val="nil"/>
              <w:left w:val="nil"/>
              <w:bottom w:val="single" w:sz="4" w:space="0" w:color="auto"/>
              <w:right w:val="single" w:sz="4" w:space="0" w:color="auto"/>
            </w:tcBorders>
            <w:shd w:val="clear" w:color="000000" w:fill="FFFFFF"/>
            <w:hideMark/>
          </w:tcPr>
          <w:p w14:paraId="6612B1F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noWrap/>
            <w:hideMark/>
          </w:tcPr>
          <w:p w14:paraId="76422F3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185,42</w:t>
            </w:r>
          </w:p>
        </w:tc>
        <w:tc>
          <w:tcPr>
            <w:tcW w:w="1134" w:type="dxa"/>
            <w:tcBorders>
              <w:top w:val="nil"/>
              <w:left w:val="nil"/>
              <w:bottom w:val="single" w:sz="4" w:space="0" w:color="auto"/>
              <w:right w:val="single" w:sz="4" w:space="0" w:color="auto"/>
            </w:tcBorders>
            <w:shd w:val="clear" w:color="000000" w:fill="FFFFFF"/>
            <w:noWrap/>
            <w:hideMark/>
          </w:tcPr>
          <w:p w14:paraId="641A2CB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185,42</w:t>
            </w:r>
          </w:p>
        </w:tc>
        <w:tc>
          <w:tcPr>
            <w:tcW w:w="821" w:type="dxa"/>
            <w:tcBorders>
              <w:top w:val="nil"/>
              <w:left w:val="nil"/>
              <w:bottom w:val="single" w:sz="4" w:space="0" w:color="auto"/>
              <w:right w:val="single" w:sz="4" w:space="0" w:color="auto"/>
            </w:tcBorders>
            <w:shd w:val="clear" w:color="000000" w:fill="FFFFFF"/>
            <w:hideMark/>
          </w:tcPr>
          <w:p w14:paraId="5B3168B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16FBBD55"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31ADF6C6"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Площадь территории городских лесов</w:t>
            </w:r>
          </w:p>
        </w:tc>
        <w:tc>
          <w:tcPr>
            <w:tcW w:w="1134" w:type="dxa"/>
            <w:tcBorders>
              <w:top w:val="nil"/>
              <w:left w:val="nil"/>
              <w:bottom w:val="single" w:sz="4" w:space="0" w:color="auto"/>
              <w:right w:val="single" w:sz="4" w:space="0" w:color="auto"/>
            </w:tcBorders>
            <w:shd w:val="clear" w:color="000000" w:fill="FFFFFF"/>
            <w:hideMark/>
          </w:tcPr>
          <w:p w14:paraId="79E0CA5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noWrap/>
            <w:hideMark/>
          </w:tcPr>
          <w:p w14:paraId="3FC05A1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4 445,0</w:t>
            </w:r>
          </w:p>
        </w:tc>
        <w:tc>
          <w:tcPr>
            <w:tcW w:w="1134" w:type="dxa"/>
            <w:tcBorders>
              <w:top w:val="nil"/>
              <w:left w:val="nil"/>
              <w:bottom w:val="single" w:sz="4" w:space="0" w:color="auto"/>
              <w:right w:val="single" w:sz="4" w:space="0" w:color="auto"/>
            </w:tcBorders>
            <w:shd w:val="clear" w:color="000000" w:fill="FFFFFF"/>
            <w:noWrap/>
            <w:hideMark/>
          </w:tcPr>
          <w:p w14:paraId="514C9AB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4 445,0</w:t>
            </w:r>
          </w:p>
        </w:tc>
        <w:tc>
          <w:tcPr>
            <w:tcW w:w="821" w:type="dxa"/>
            <w:tcBorders>
              <w:top w:val="nil"/>
              <w:left w:val="nil"/>
              <w:bottom w:val="single" w:sz="4" w:space="0" w:color="auto"/>
              <w:right w:val="single" w:sz="4" w:space="0" w:color="auto"/>
            </w:tcBorders>
            <w:shd w:val="clear" w:color="000000" w:fill="FFFFFF"/>
            <w:hideMark/>
          </w:tcPr>
          <w:p w14:paraId="02D7419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044D04A4"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529B354E"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цветников</w:t>
            </w:r>
          </w:p>
        </w:tc>
        <w:tc>
          <w:tcPr>
            <w:tcW w:w="1134" w:type="dxa"/>
            <w:tcBorders>
              <w:top w:val="nil"/>
              <w:left w:val="nil"/>
              <w:bottom w:val="single" w:sz="4" w:space="0" w:color="auto"/>
              <w:right w:val="single" w:sz="4" w:space="0" w:color="auto"/>
            </w:tcBorders>
            <w:shd w:val="clear" w:color="000000" w:fill="FFFFFF"/>
            <w:hideMark/>
          </w:tcPr>
          <w:p w14:paraId="2758D07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hideMark/>
          </w:tcPr>
          <w:p w14:paraId="154365D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55A6AA7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75E599D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06AC8C9F"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19B7A82D"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Площадь цветников, находящихся на содержании</w:t>
            </w:r>
          </w:p>
        </w:tc>
        <w:tc>
          <w:tcPr>
            <w:tcW w:w="1134" w:type="dxa"/>
            <w:tcBorders>
              <w:top w:val="nil"/>
              <w:left w:val="nil"/>
              <w:bottom w:val="single" w:sz="4" w:space="0" w:color="auto"/>
              <w:right w:val="single" w:sz="4" w:space="0" w:color="auto"/>
            </w:tcBorders>
            <w:shd w:val="clear" w:color="000000" w:fill="FFFFFF"/>
            <w:hideMark/>
          </w:tcPr>
          <w:p w14:paraId="35BB7A5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noWrap/>
            <w:hideMark/>
          </w:tcPr>
          <w:p w14:paraId="7451846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noWrap/>
            <w:hideMark/>
          </w:tcPr>
          <w:p w14:paraId="7651DFC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3E02A62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12EFBA95"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249B6590"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высаженных цветочных растений</w:t>
            </w:r>
          </w:p>
        </w:tc>
        <w:tc>
          <w:tcPr>
            <w:tcW w:w="1134" w:type="dxa"/>
            <w:tcBorders>
              <w:top w:val="nil"/>
              <w:left w:val="nil"/>
              <w:bottom w:val="single" w:sz="4" w:space="0" w:color="auto"/>
              <w:right w:val="single" w:sz="4" w:space="0" w:color="auto"/>
            </w:tcBorders>
            <w:shd w:val="clear" w:color="000000" w:fill="FFFFFF"/>
            <w:hideMark/>
          </w:tcPr>
          <w:p w14:paraId="789408D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тыс. ед.</w:t>
            </w:r>
          </w:p>
        </w:tc>
        <w:tc>
          <w:tcPr>
            <w:tcW w:w="1134" w:type="dxa"/>
            <w:tcBorders>
              <w:top w:val="nil"/>
              <w:left w:val="nil"/>
              <w:bottom w:val="single" w:sz="4" w:space="0" w:color="auto"/>
              <w:right w:val="single" w:sz="4" w:space="0" w:color="auto"/>
            </w:tcBorders>
            <w:shd w:val="clear" w:color="000000" w:fill="FFFFFF"/>
            <w:hideMark/>
          </w:tcPr>
          <w:p w14:paraId="6223536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00428A1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13B7F2F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3F82B2C9"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11D59C5D"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выполненных работ по цветочному оформлению элементов вертикального озеленения</w:t>
            </w:r>
          </w:p>
        </w:tc>
        <w:tc>
          <w:tcPr>
            <w:tcW w:w="1134" w:type="dxa"/>
            <w:tcBorders>
              <w:top w:val="nil"/>
              <w:left w:val="nil"/>
              <w:bottom w:val="single" w:sz="4" w:space="0" w:color="auto"/>
              <w:right w:val="single" w:sz="4" w:space="0" w:color="auto"/>
            </w:tcBorders>
            <w:shd w:val="clear" w:color="000000" w:fill="FFFFFF"/>
            <w:hideMark/>
          </w:tcPr>
          <w:p w14:paraId="4ADC443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hideMark/>
          </w:tcPr>
          <w:p w14:paraId="7F324A0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474FD71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5CFBB60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1ED2ADB0"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1411A21D"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мероприятий в рамках практической природоохранной деятельности</w:t>
            </w:r>
          </w:p>
        </w:tc>
        <w:tc>
          <w:tcPr>
            <w:tcW w:w="1134" w:type="dxa"/>
            <w:tcBorders>
              <w:top w:val="nil"/>
              <w:left w:val="nil"/>
              <w:bottom w:val="single" w:sz="4" w:space="0" w:color="auto"/>
              <w:right w:val="single" w:sz="4" w:space="0" w:color="auto"/>
            </w:tcBorders>
            <w:shd w:val="clear" w:color="000000" w:fill="FFFFFF"/>
            <w:hideMark/>
          </w:tcPr>
          <w:p w14:paraId="0384E4E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hideMark/>
          </w:tcPr>
          <w:p w14:paraId="1C4DB4B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6C1A27D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42785E9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5A550421"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135E0E0F"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граждан, принявших участие в мероприятиях практической природоохранной деятельности</w:t>
            </w:r>
          </w:p>
        </w:tc>
        <w:tc>
          <w:tcPr>
            <w:tcW w:w="1134" w:type="dxa"/>
            <w:tcBorders>
              <w:top w:val="nil"/>
              <w:left w:val="nil"/>
              <w:bottom w:val="single" w:sz="4" w:space="0" w:color="auto"/>
              <w:right w:val="single" w:sz="4" w:space="0" w:color="auto"/>
            </w:tcBorders>
            <w:shd w:val="clear" w:color="000000" w:fill="FFFFFF"/>
            <w:hideMark/>
          </w:tcPr>
          <w:p w14:paraId="1A4E161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000000" w:fill="FFFFFF"/>
            <w:hideMark/>
          </w:tcPr>
          <w:p w14:paraId="40B3270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33EC54B7"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0C7AB3E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64231C1F"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0A8C43F4"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Общий объем вывезенного мусора, собранного в рамках природоохранных мероприятий</w:t>
            </w:r>
          </w:p>
        </w:tc>
        <w:tc>
          <w:tcPr>
            <w:tcW w:w="1134" w:type="dxa"/>
            <w:tcBorders>
              <w:top w:val="nil"/>
              <w:left w:val="nil"/>
              <w:bottom w:val="single" w:sz="4" w:space="0" w:color="auto"/>
              <w:right w:val="single" w:sz="4" w:space="0" w:color="auto"/>
            </w:tcBorders>
            <w:shd w:val="clear" w:color="000000" w:fill="FFFFFF"/>
            <w:hideMark/>
          </w:tcPr>
          <w:p w14:paraId="4217929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000000" w:fill="FFFFFF"/>
            <w:hideMark/>
          </w:tcPr>
          <w:p w14:paraId="1D5EEE5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5DE955E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5B90FC1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54117518"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31FACC7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Площадь </w:t>
            </w:r>
            <w:proofErr w:type="spellStart"/>
            <w:r w:rsidRPr="009729B6">
              <w:rPr>
                <w:rFonts w:eastAsia="Times New Roman" w:cs="Times New Roman"/>
                <w:sz w:val="20"/>
                <w:szCs w:val="20"/>
                <w:lang w:eastAsia="ru-RU"/>
              </w:rPr>
              <w:t>акарицидной</w:t>
            </w:r>
            <w:proofErr w:type="spellEnd"/>
            <w:r w:rsidRPr="009729B6">
              <w:rPr>
                <w:rFonts w:eastAsia="Times New Roman" w:cs="Times New Roman"/>
                <w:sz w:val="20"/>
                <w:szCs w:val="20"/>
                <w:lang w:eastAsia="ru-RU"/>
              </w:rPr>
              <w:t xml:space="preserve"> (трехкратной) обработки территорий</w:t>
            </w:r>
          </w:p>
        </w:tc>
        <w:tc>
          <w:tcPr>
            <w:tcW w:w="1134" w:type="dxa"/>
            <w:tcBorders>
              <w:top w:val="nil"/>
              <w:left w:val="nil"/>
              <w:bottom w:val="single" w:sz="4" w:space="0" w:color="auto"/>
              <w:right w:val="single" w:sz="4" w:space="0" w:color="auto"/>
            </w:tcBorders>
            <w:shd w:val="clear" w:color="000000" w:fill="FFFFFF"/>
            <w:hideMark/>
          </w:tcPr>
          <w:p w14:paraId="7D81FC9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hideMark/>
          </w:tcPr>
          <w:p w14:paraId="7EC327A1"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1FD44D7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2EAD93F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65BFAEA0"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3CC5ECD1"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Площадь </w:t>
            </w:r>
            <w:proofErr w:type="spellStart"/>
            <w:r w:rsidRPr="009729B6">
              <w:rPr>
                <w:rFonts w:eastAsia="Times New Roman" w:cs="Times New Roman"/>
                <w:sz w:val="20"/>
                <w:szCs w:val="20"/>
                <w:lang w:eastAsia="ru-RU"/>
              </w:rPr>
              <w:t>ларвицидной</w:t>
            </w:r>
            <w:proofErr w:type="spellEnd"/>
            <w:r w:rsidRPr="009729B6">
              <w:rPr>
                <w:rFonts w:eastAsia="Times New Roman" w:cs="Times New Roman"/>
                <w:sz w:val="20"/>
                <w:szCs w:val="20"/>
                <w:lang w:eastAsia="ru-RU"/>
              </w:rPr>
              <w:t xml:space="preserve"> (</w:t>
            </w:r>
            <w:proofErr w:type="spellStart"/>
            <w:r w:rsidRPr="009729B6">
              <w:rPr>
                <w:rFonts w:eastAsia="Times New Roman" w:cs="Times New Roman"/>
                <w:sz w:val="20"/>
                <w:szCs w:val="20"/>
                <w:lang w:eastAsia="ru-RU"/>
              </w:rPr>
              <w:t>двухкратной</w:t>
            </w:r>
            <w:proofErr w:type="spellEnd"/>
            <w:r w:rsidRPr="009729B6">
              <w:rPr>
                <w:rFonts w:eastAsia="Times New Roman" w:cs="Times New Roman"/>
                <w:sz w:val="20"/>
                <w:szCs w:val="20"/>
                <w:lang w:eastAsia="ru-RU"/>
              </w:rPr>
              <w:t>) обработки открытых водоемов</w:t>
            </w:r>
          </w:p>
        </w:tc>
        <w:tc>
          <w:tcPr>
            <w:tcW w:w="1134" w:type="dxa"/>
            <w:tcBorders>
              <w:top w:val="nil"/>
              <w:left w:val="nil"/>
              <w:bottom w:val="single" w:sz="4" w:space="0" w:color="auto"/>
              <w:right w:val="single" w:sz="4" w:space="0" w:color="auto"/>
            </w:tcBorders>
            <w:shd w:val="clear" w:color="000000" w:fill="FFFFFF"/>
            <w:hideMark/>
          </w:tcPr>
          <w:p w14:paraId="101AD24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hideMark/>
          </w:tcPr>
          <w:p w14:paraId="700120F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765B832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2FC2F86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58AEB777"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059B26F7"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Площадь </w:t>
            </w:r>
            <w:proofErr w:type="spellStart"/>
            <w:r w:rsidRPr="009729B6">
              <w:rPr>
                <w:rFonts w:eastAsia="Times New Roman" w:cs="Times New Roman"/>
                <w:sz w:val="20"/>
                <w:szCs w:val="20"/>
                <w:lang w:eastAsia="ru-RU"/>
              </w:rPr>
              <w:t>дератизационной</w:t>
            </w:r>
            <w:proofErr w:type="spellEnd"/>
            <w:r w:rsidRPr="009729B6">
              <w:rPr>
                <w:rFonts w:eastAsia="Times New Roman" w:cs="Times New Roman"/>
                <w:sz w:val="20"/>
                <w:szCs w:val="20"/>
                <w:lang w:eastAsia="ru-RU"/>
              </w:rPr>
              <w:t xml:space="preserve"> (</w:t>
            </w:r>
            <w:proofErr w:type="spellStart"/>
            <w:r w:rsidRPr="009729B6">
              <w:rPr>
                <w:rFonts w:eastAsia="Times New Roman" w:cs="Times New Roman"/>
                <w:sz w:val="20"/>
                <w:szCs w:val="20"/>
                <w:lang w:eastAsia="ru-RU"/>
              </w:rPr>
              <w:t>двухкратной</w:t>
            </w:r>
            <w:proofErr w:type="spellEnd"/>
            <w:r w:rsidRPr="009729B6">
              <w:rPr>
                <w:rFonts w:eastAsia="Times New Roman" w:cs="Times New Roman"/>
                <w:sz w:val="20"/>
                <w:szCs w:val="20"/>
                <w:lang w:eastAsia="ru-RU"/>
              </w:rPr>
              <w:t>) обработки по периметру селитебной части</w:t>
            </w:r>
          </w:p>
        </w:tc>
        <w:tc>
          <w:tcPr>
            <w:tcW w:w="1134" w:type="dxa"/>
            <w:tcBorders>
              <w:top w:val="nil"/>
              <w:left w:val="nil"/>
              <w:bottom w:val="single" w:sz="4" w:space="0" w:color="auto"/>
              <w:right w:val="single" w:sz="4" w:space="0" w:color="auto"/>
            </w:tcBorders>
            <w:shd w:val="clear" w:color="000000" w:fill="FFFFFF"/>
            <w:hideMark/>
          </w:tcPr>
          <w:p w14:paraId="2C32885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hideMark/>
          </w:tcPr>
          <w:p w14:paraId="29A5CE7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58EFA3E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7C6F662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231819BE"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41C12D37"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Общий объем вывезенного мусора с мест несанкционированного размещения отходов</w:t>
            </w:r>
          </w:p>
        </w:tc>
        <w:tc>
          <w:tcPr>
            <w:tcW w:w="1134" w:type="dxa"/>
            <w:tcBorders>
              <w:top w:val="nil"/>
              <w:left w:val="nil"/>
              <w:bottom w:val="single" w:sz="4" w:space="0" w:color="auto"/>
              <w:right w:val="single" w:sz="4" w:space="0" w:color="auto"/>
            </w:tcBorders>
            <w:shd w:val="clear" w:color="000000" w:fill="FFFFFF"/>
            <w:hideMark/>
          </w:tcPr>
          <w:p w14:paraId="2AF080C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000000" w:fill="FFFFFF"/>
            <w:hideMark/>
          </w:tcPr>
          <w:p w14:paraId="67893E6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172C467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18983AE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735A95AE"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6EA04A7D"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выявленных объектов накопленного вреда окружающей среде на территории городского округа</w:t>
            </w:r>
          </w:p>
        </w:tc>
        <w:tc>
          <w:tcPr>
            <w:tcW w:w="1134" w:type="dxa"/>
            <w:tcBorders>
              <w:top w:val="nil"/>
              <w:left w:val="nil"/>
              <w:bottom w:val="single" w:sz="4" w:space="0" w:color="auto"/>
              <w:right w:val="single" w:sz="4" w:space="0" w:color="auto"/>
            </w:tcBorders>
            <w:shd w:val="clear" w:color="000000" w:fill="FFFFFF"/>
            <w:hideMark/>
          </w:tcPr>
          <w:p w14:paraId="16568DA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hideMark/>
          </w:tcPr>
          <w:p w14:paraId="11851D6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000000" w:fill="FFFFFF"/>
            <w:hideMark/>
          </w:tcPr>
          <w:p w14:paraId="3AC5DB2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1</w:t>
            </w:r>
          </w:p>
        </w:tc>
        <w:tc>
          <w:tcPr>
            <w:tcW w:w="821" w:type="dxa"/>
            <w:tcBorders>
              <w:top w:val="nil"/>
              <w:left w:val="nil"/>
              <w:bottom w:val="single" w:sz="4" w:space="0" w:color="auto"/>
              <w:right w:val="single" w:sz="4" w:space="0" w:color="auto"/>
            </w:tcBorders>
            <w:shd w:val="clear" w:color="auto" w:fill="auto"/>
            <w:noWrap/>
            <w:hideMark/>
          </w:tcPr>
          <w:p w14:paraId="5376104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41E9A972"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752D2F04"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134" w:type="dxa"/>
            <w:tcBorders>
              <w:top w:val="nil"/>
              <w:left w:val="nil"/>
              <w:bottom w:val="single" w:sz="4" w:space="0" w:color="auto"/>
              <w:right w:val="single" w:sz="4" w:space="0" w:color="auto"/>
            </w:tcBorders>
            <w:shd w:val="clear" w:color="000000" w:fill="FFFFFF"/>
            <w:hideMark/>
          </w:tcPr>
          <w:p w14:paraId="6171A19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000000" w:fill="FFFFFF"/>
            <w:hideMark/>
          </w:tcPr>
          <w:p w14:paraId="5F500DE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1D32CCD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40E8E6C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5112EB4F"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3C1655C1"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Площадь санитарной очистки территорий</w:t>
            </w:r>
          </w:p>
        </w:tc>
        <w:tc>
          <w:tcPr>
            <w:tcW w:w="1134" w:type="dxa"/>
            <w:tcBorders>
              <w:top w:val="nil"/>
              <w:left w:val="nil"/>
              <w:bottom w:val="single" w:sz="4" w:space="0" w:color="auto"/>
              <w:right w:val="single" w:sz="4" w:space="0" w:color="auto"/>
            </w:tcBorders>
            <w:shd w:val="clear" w:color="000000" w:fill="FFFFFF"/>
            <w:hideMark/>
          </w:tcPr>
          <w:p w14:paraId="3FE490B3" w14:textId="77777777" w:rsidR="009729B6" w:rsidRPr="009729B6" w:rsidRDefault="009729B6" w:rsidP="009729B6">
            <w:pPr>
              <w:jc w:val="center"/>
              <w:rPr>
                <w:rFonts w:eastAsia="Times New Roman" w:cs="Times New Roman"/>
                <w:sz w:val="20"/>
                <w:szCs w:val="20"/>
                <w:lang w:eastAsia="ru-RU"/>
              </w:rPr>
            </w:pPr>
            <w:proofErr w:type="spellStart"/>
            <w:r w:rsidRPr="009729B6">
              <w:rPr>
                <w:rFonts w:eastAsia="Times New Roman" w:cs="Times New Roman"/>
                <w:sz w:val="20"/>
                <w:szCs w:val="20"/>
                <w:lang w:eastAsia="ru-RU"/>
              </w:rPr>
              <w:t>тыс.куб</w:t>
            </w:r>
            <w:proofErr w:type="spellEnd"/>
            <w:r w:rsidRPr="009729B6">
              <w:rPr>
                <w:rFonts w:eastAsia="Times New Roman" w:cs="Times New Roman"/>
                <w:sz w:val="20"/>
                <w:szCs w:val="20"/>
                <w:lang w:eastAsia="ru-RU"/>
              </w:rPr>
              <w:t>. м</w:t>
            </w:r>
          </w:p>
        </w:tc>
        <w:tc>
          <w:tcPr>
            <w:tcW w:w="1134" w:type="dxa"/>
            <w:tcBorders>
              <w:top w:val="nil"/>
              <w:left w:val="nil"/>
              <w:bottom w:val="single" w:sz="4" w:space="0" w:color="auto"/>
              <w:right w:val="single" w:sz="4" w:space="0" w:color="auto"/>
            </w:tcBorders>
            <w:shd w:val="clear" w:color="000000" w:fill="FFFFFF"/>
            <w:hideMark/>
          </w:tcPr>
          <w:p w14:paraId="3E8FF6B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33F8ECE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6FA61224"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3EFFA3E7"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5DDA15D5"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Общий объем вывезенных отработанных автомобильных шин с мест несанкционированного размещения отходов</w:t>
            </w:r>
          </w:p>
        </w:tc>
        <w:tc>
          <w:tcPr>
            <w:tcW w:w="1134" w:type="dxa"/>
            <w:tcBorders>
              <w:top w:val="nil"/>
              <w:left w:val="nil"/>
              <w:bottom w:val="single" w:sz="4" w:space="0" w:color="auto"/>
              <w:right w:val="single" w:sz="4" w:space="0" w:color="auto"/>
            </w:tcBorders>
            <w:shd w:val="clear" w:color="000000" w:fill="FFFFFF"/>
            <w:hideMark/>
          </w:tcPr>
          <w:p w14:paraId="128467F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тонна</w:t>
            </w:r>
          </w:p>
        </w:tc>
        <w:tc>
          <w:tcPr>
            <w:tcW w:w="1134" w:type="dxa"/>
            <w:tcBorders>
              <w:top w:val="nil"/>
              <w:left w:val="nil"/>
              <w:bottom w:val="single" w:sz="4" w:space="0" w:color="auto"/>
              <w:right w:val="single" w:sz="4" w:space="0" w:color="auto"/>
            </w:tcBorders>
            <w:shd w:val="clear" w:color="000000" w:fill="FFFFFF"/>
            <w:hideMark/>
          </w:tcPr>
          <w:p w14:paraId="7C94610A"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635BAA53"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4EA22F5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74A84FBD" w14:textId="77777777" w:rsidTr="009729B6">
        <w:trPr>
          <w:trHeight w:val="30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703FB9B2"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 xml:space="preserve">Площадь санитарных рубок и рубок по очистке леса </w:t>
            </w:r>
          </w:p>
          <w:p w14:paraId="57C3C744"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от захламленности</w:t>
            </w:r>
          </w:p>
        </w:tc>
        <w:tc>
          <w:tcPr>
            <w:tcW w:w="1134" w:type="dxa"/>
            <w:tcBorders>
              <w:top w:val="nil"/>
              <w:left w:val="nil"/>
              <w:bottom w:val="single" w:sz="4" w:space="0" w:color="auto"/>
              <w:right w:val="single" w:sz="4" w:space="0" w:color="auto"/>
            </w:tcBorders>
            <w:shd w:val="clear" w:color="000000" w:fill="FFFFFF"/>
            <w:hideMark/>
          </w:tcPr>
          <w:p w14:paraId="0CC0613C"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000000" w:fill="FFFFFF"/>
            <w:hideMark/>
          </w:tcPr>
          <w:p w14:paraId="4B5EF2FE"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149CDCF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60D55EF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44198DC0" w14:textId="77777777" w:rsidTr="009729B6">
        <w:trPr>
          <w:trHeight w:val="480"/>
        </w:trPr>
        <w:tc>
          <w:tcPr>
            <w:tcW w:w="5558" w:type="dxa"/>
            <w:tcBorders>
              <w:top w:val="nil"/>
              <w:left w:val="single" w:sz="4" w:space="0" w:color="auto"/>
              <w:bottom w:val="single" w:sz="4" w:space="0" w:color="auto"/>
              <w:right w:val="single" w:sz="4" w:space="0" w:color="auto"/>
            </w:tcBorders>
            <w:shd w:val="clear" w:color="000000" w:fill="FFFFFF"/>
            <w:vAlign w:val="center"/>
            <w:hideMark/>
          </w:tcPr>
          <w:p w14:paraId="78080017"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Протяженность устройства (обновления) противопожарных минерализованных полос на территории городских лесов</w:t>
            </w:r>
          </w:p>
        </w:tc>
        <w:tc>
          <w:tcPr>
            <w:tcW w:w="1134" w:type="dxa"/>
            <w:tcBorders>
              <w:top w:val="nil"/>
              <w:left w:val="nil"/>
              <w:bottom w:val="single" w:sz="4" w:space="0" w:color="auto"/>
              <w:right w:val="single" w:sz="4" w:space="0" w:color="auto"/>
            </w:tcBorders>
            <w:shd w:val="clear" w:color="000000" w:fill="FFFFFF"/>
            <w:hideMark/>
          </w:tcPr>
          <w:p w14:paraId="65F86B1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000000" w:fill="FFFFFF"/>
            <w:hideMark/>
          </w:tcPr>
          <w:p w14:paraId="063036A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000000" w:fill="FFFFFF"/>
            <w:hideMark/>
          </w:tcPr>
          <w:p w14:paraId="02AC94F6"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31DB4602"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68A2287F"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vAlign w:val="center"/>
            <w:hideMark/>
          </w:tcPr>
          <w:p w14:paraId="235FD31F"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благоустроенных общественных территорий</w:t>
            </w:r>
          </w:p>
        </w:tc>
        <w:tc>
          <w:tcPr>
            <w:tcW w:w="1134" w:type="dxa"/>
            <w:tcBorders>
              <w:top w:val="nil"/>
              <w:left w:val="nil"/>
              <w:bottom w:val="single" w:sz="4" w:space="0" w:color="auto"/>
              <w:right w:val="single" w:sz="4" w:space="0" w:color="auto"/>
            </w:tcBorders>
            <w:shd w:val="clear" w:color="auto" w:fill="auto"/>
            <w:hideMark/>
          </w:tcPr>
          <w:p w14:paraId="2E3313F8"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7891E46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14:paraId="0FF48FC0"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343B791D"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r>
      <w:tr w:rsidR="009729B6" w:rsidRPr="009729B6" w14:paraId="3D048CD4" w14:textId="77777777" w:rsidTr="009729B6">
        <w:trPr>
          <w:trHeight w:val="300"/>
        </w:trPr>
        <w:tc>
          <w:tcPr>
            <w:tcW w:w="5558" w:type="dxa"/>
            <w:tcBorders>
              <w:top w:val="nil"/>
              <w:left w:val="single" w:sz="4" w:space="0" w:color="auto"/>
              <w:bottom w:val="single" w:sz="4" w:space="0" w:color="auto"/>
              <w:right w:val="single" w:sz="4" w:space="0" w:color="auto"/>
            </w:tcBorders>
            <w:shd w:val="clear" w:color="auto" w:fill="auto"/>
            <w:vAlign w:val="center"/>
            <w:hideMark/>
          </w:tcPr>
          <w:p w14:paraId="2FF87D9C" w14:textId="77777777" w:rsidR="009729B6" w:rsidRPr="009729B6" w:rsidRDefault="009729B6" w:rsidP="009729B6">
            <w:pPr>
              <w:rPr>
                <w:rFonts w:eastAsia="Times New Roman" w:cs="Times New Roman"/>
                <w:sz w:val="20"/>
                <w:szCs w:val="20"/>
                <w:lang w:eastAsia="ru-RU"/>
              </w:rPr>
            </w:pPr>
            <w:r w:rsidRPr="009729B6">
              <w:rPr>
                <w:rFonts w:eastAsia="Times New Roman" w:cs="Times New Roman"/>
                <w:sz w:val="20"/>
                <w:szCs w:val="20"/>
                <w:lang w:eastAsia="ru-RU"/>
              </w:rPr>
              <w:t>Количество благоустроенных дворовых территорий многоквартирных домов</w:t>
            </w:r>
          </w:p>
        </w:tc>
        <w:tc>
          <w:tcPr>
            <w:tcW w:w="1134" w:type="dxa"/>
            <w:tcBorders>
              <w:top w:val="nil"/>
              <w:left w:val="nil"/>
              <w:bottom w:val="single" w:sz="4" w:space="0" w:color="auto"/>
              <w:right w:val="single" w:sz="4" w:space="0" w:color="auto"/>
            </w:tcBorders>
            <w:shd w:val="clear" w:color="auto" w:fill="auto"/>
            <w:hideMark/>
          </w:tcPr>
          <w:p w14:paraId="6AF78B9B"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35B3B385"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hideMark/>
          </w:tcPr>
          <w:p w14:paraId="49FAB2AF"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0</w:t>
            </w:r>
          </w:p>
        </w:tc>
        <w:tc>
          <w:tcPr>
            <w:tcW w:w="821" w:type="dxa"/>
            <w:tcBorders>
              <w:top w:val="nil"/>
              <w:left w:val="nil"/>
              <w:bottom w:val="single" w:sz="4" w:space="0" w:color="auto"/>
              <w:right w:val="single" w:sz="4" w:space="0" w:color="auto"/>
            </w:tcBorders>
            <w:shd w:val="clear" w:color="auto" w:fill="auto"/>
            <w:noWrap/>
            <w:hideMark/>
          </w:tcPr>
          <w:p w14:paraId="31A5B459" w14:textId="77777777" w:rsidR="009729B6" w:rsidRPr="009729B6" w:rsidRDefault="009729B6" w:rsidP="009729B6">
            <w:pPr>
              <w:jc w:val="center"/>
              <w:rPr>
                <w:rFonts w:eastAsia="Times New Roman" w:cs="Times New Roman"/>
                <w:sz w:val="20"/>
                <w:szCs w:val="20"/>
                <w:lang w:eastAsia="ru-RU"/>
              </w:rPr>
            </w:pPr>
            <w:r w:rsidRPr="009729B6">
              <w:rPr>
                <w:rFonts w:eastAsia="Times New Roman" w:cs="Times New Roman"/>
                <w:sz w:val="20"/>
                <w:szCs w:val="20"/>
                <w:lang w:eastAsia="ru-RU"/>
              </w:rPr>
              <w:t>3</w:t>
            </w:r>
          </w:p>
        </w:tc>
      </w:tr>
    </w:tbl>
    <w:p w14:paraId="729B7A54" w14:textId="77777777" w:rsidR="00FA4907" w:rsidRPr="00964DD4" w:rsidRDefault="00FA4907" w:rsidP="00427374">
      <w:pPr>
        <w:autoSpaceDE w:val="0"/>
        <w:autoSpaceDN w:val="0"/>
        <w:adjustRightInd w:val="0"/>
        <w:jc w:val="center"/>
        <w:rPr>
          <w:rFonts w:eastAsia="Times New Roman" w:cs="Times New Roman"/>
          <w:szCs w:val="28"/>
          <w:lang w:eastAsia="ru-RU"/>
        </w:rPr>
      </w:pPr>
    </w:p>
    <w:p w14:paraId="51B0D623" w14:textId="77777777" w:rsidR="00FA4907" w:rsidRPr="00964DD4" w:rsidRDefault="00FA4907" w:rsidP="00427374">
      <w:pPr>
        <w:autoSpaceDE w:val="0"/>
        <w:autoSpaceDN w:val="0"/>
        <w:adjustRightInd w:val="0"/>
        <w:jc w:val="center"/>
        <w:rPr>
          <w:rFonts w:eastAsia="Times New Roman" w:cs="Times New Roman"/>
          <w:szCs w:val="28"/>
          <w:lang w:eastAsia="ru-RU"/>
        </w:rPr>
      </w:pPr>
    </w:p>
    <w:p w14:paraId="0813CCAB" w14:textId="77777777" w:rsidR="00FA4907" w:rsidRPr="00964DD4" w:rsidRDefault="00FA4907" w:rsidP="00427374">
      <w:pPr>
        <w:autoSpaceDE w:val="0"/>
        <w:autoSpaceDN w:val="0"/>
        <w:adjustRightInd w:val="0"/>
        <w:jc w:val="center"/>
        <w:rPr>
          <w:rFonts w:eastAsia="Times New Roman" w:cs="Times New Roman"/>
          <w:szCs w:val="28"/>
          <w:lang w:eastAsia="ru-RU"/>
        </w:rPr>
      </w:pPr>
    </w:p>
    <w:p w14:paraId="7A9F6853" w14:textId="77777777" w:rsidR="00427374" w:rsidRPr="00DD637C" w:rsidRDefault="00427374" w:rsidP="00427374">
      <w:pPr>
        <w:ind w:firstLine="7230"/>
        <w:rPr>
          <w:szCs w:val="28"/>
        </w:rPr>
      </w:pPr>
      <w:r w:rsidRPr="00964DD4">
        <w:rPr>
          <w:color w:val="FF0000"/>
          <w:szCs w:val="28"/>
        </w:rPr>
        <w:br w:type="page"/>
      </w:r>
    </w:p>
    <w:p w14:paraId="50723ECC" w14:textId="77777777" w:rsidR="00427374" w:rsidRPr="00964DD4" w:rsidRDefault="00427374" w:rsidP="00427374">
      <w:pPr>
        <w:ind w:firstLine="7230"/>
        <w:jc w:val="right"/>
        <w:rPr>
          <w:szCs w:val="28"/>
        </w:rPr>
      </w:pPr>
      <w:r w:rsidRPr="00964DD4">
        <w:rPr>
          <w:szCs w:val="28"/>
        </w:rPr>
        <w:lastRenderedPageBreak/>
        <w:t>Таблица 5</w:t>
      </w:r>
    </w:p>
    <w:p w14:paraId="49E001AF" w14:textId="77777777" w:rsidR="00427374" w:rsidRPr="00964DD4" w:rsidRDefault="00427374" w:rsidP="00427374">
      <w:pPr>
        <w:jc w:val="both"/>
        <w:rPr>
          <w:szCs w:val="28"/>
        </w:rPr>
      </w:pPr>
    </w:p>
    <w:p w14:paraId="31AD6DCB" w14:textId="77777777" w:rsidR="00403021" w:rsidRPr="00403021" w:rsidRDefault="00403021" w:rsidP="00403021">
      <w:pPr>
        <w:ind w:firstLine="709"/>
        <w:jc w:val="center"/>
        <w:rPr>
          <w:szCs w:val="28"/>
        </w:rPr>
      </w:pPr>
      <w:r w:rsidRPr="00403021">
        <w:rPr>
          <w:szCs w:val="28"/>
        </w:rPr>
        <w:t xml:space="preserve">Мероприятия </w:t>
      </w:r>
      <w:r w:rsidRPr="00403021">
        <w:rPr>
          <w:rFonts w:eastAsia="Calibri" w:cs="Times New Roman"/>
          <w:szCs w:val="28"/>
        </w:rPr>
        <w:t xml:space="preserve">по </w:t>
      </w:r>
      <w:r w:rsidRPr="00403021">
        <w:rPr>
          <w:szCs w:val="28"/>
        </w:rPr>
        <w:t xml:space="preserve">экологическому образованию, просвещению </w:t>
      </w:r>
    </w:p>
    <w:p w14:paraId="6559C8B4" w14:textId="77777777" w:rsidR="00403021" w:rsidRPr="00403021" w:rsidRDefault="00403021" w:rsidP="00403021">
      <w:pPr>
        <w:ind w:firstLine="709"/>
        <w:jc w:val="center"/>
        <w:rPr>
          <w:szCs w:val="28"/>
        </w:rPr>
      </w:pPr>
      <w:r w:rsidRPr="00403021">
        <w:rPr>
          <w:szCs w:val="28"/>
        </w:rPr>
        <w:t>и формированию экологической культуры за 1 квартал 2025 года</w:t>
      </w:r>
    </w:p>
    <w:p w14:paraId="407597ED" w14:textId="77777777" w:rsidR="006F2D10" w:rsidRPr="00964DD4" w:rsidRDefault="006F2D10" w:rsidP="00427374">
      <w:pPr>
        <w:jc w:val="center"/>
        <w:rPr>
          <w:rFonts w:cs="Times New Roman"/>
          <w:szCs w:val="28"/>
          <w:shd w:val="clear" w:color="auto" w:fill="FFFFFF"/>
        </w:rPr>
      </w:pPr>
    </w:p>
    <w:tbl>
      <w:tblPr>
        <w:tblStyle w:val="2a"/>
        <w:tblW w:w="0" w:type="auto"/>
        <w:tblLook w:val="04A0" w:firstRow="1" w:lastRow="0" w:firstColumn="1" w:lastColumn="0" w:noHBand="0" w:noVBand="1"/>
      </w:tblPr>
      <w:tblGrid>
        <w:gridCol w:w="9628"/>
      </w:tblGrid>
      <w:tr w:rsidR="001A245C" w:rsidRPr="001A245C" w14:paraId="416A4953" w14:textId="77777777" w:rsidTr="00DC6A40">
        <w:trPr>
          <w:trHeight w:val="523"/>
        </w:trPr>
        <w:tc>
          <w:tcPr>
            <w:tcW w:w="9628" w:type="dxa"/>
            <w:noWrap/>
            <w:hideMark/>
          </w:tcPr>
          <w:p w14:paraId="7A524692" w14:textId="77777777" w:rsidR="001A245C" w:rsidRPr="001A245C" w:rsidRDefault="001A245C" w:rsidP="001A245C">
            <w:pPr>
              <w:rPr>
                <w:sz w:val="22"/>
              </w:rPr>
            </w:pPr>
            <w:r w:rsidRPr="001A245C">
              <w:rPr>
                <w:sz w:val="22"/>
              </w:rPr>
              <w:t>1) Форум актива детского общественного движения «Юные экологи Сургута», в котором приняли участие 48 обучающихся 1-11-х классов из 10 образовательных учреждений</w:t>
            </w:r>
          </w:p>
        </w:tc>
      </w:tr>
      <w:tr w:rsidR="001A245C" w:rsidRPr="001A245C" w14:paraId="7C54DD30" w14:textId="77777777" w:rsidTr="00DC6A40">
        <w:trPr>
          <w:trHeight w:val="545"/>
        </w:trPr>
        <w:tc>
          <w:tcPr>
            <w:tcW w:w="9628" w:type="dxa"/>
            <w:noWrap/>
            <w:hideMark/>
          </w:tcPr>
          <w:p w14:paraId="258BB96A" w14:textId="77777777" w:rsidR="001A245C" w:rsidRPr="001A245C" w:rsidRDefault="001A245C" w:rsidP="001A245C">
            <w:pPr>
              <w:rPr>
                <w:sz w:val="22"/>
              </w:rPr>
            </w:pPr>
            <w:r w:rsidRPr="001A245C">
              <w:rPr>
                <w:sz w:val="22"/>
              </w:rPr>
              <w:t>2) Экологическая акция «Кормушка», в которой приняли участие 285 обучающихся 1-4-х классов из 16 образовательных учреждений</w:t>
            </w:r>
          </w:p>
        </w:tc>
      </w:tr>
      <w:tr w:rsidR="001A245C" w:rsidRPr="001A245C" w14:paraId="191E7C3E" w14:textId="77777777" w:rsidTr="00DC6A40">
        <w:trPr>
          <w:trHeight w:val="823"/>
        </w:trPr>
        <w:tc>
          <w:tcPr>
            <w:tcW w:w="9628" w:type="dxa"/>
            <w:hideMark/>
          </w:tcPr>
          <w:p w14:paraId="5EB677CA" w14:textId="77777777" w:rsidR="001A245C" w:rsidRPr="001A245C" w:rsidRDefault="001A245C" w:rsidP="00DC6A40">
            <w:pPr>
              <w:rPr>
                <w:sz w:val="22"/>
              </w:rPr>
            </w:pPr>
            <w:r w:rsidRPr="001A245C">
              <w:rPr>
                <w:sz w:val="22"/>
              </w:rPr>
              <w:t>3) Муниципальный этап окружного конкурса экологических листовок «Сохраним землю», «Сохраним воздух», «Сохраним воду», «Сохраним животных», «Сохраним растения», в котором приняли участие 161 обучающийся 1-11-х классов из 16 образовательных учреждений</w:t>
            </w:r>
          </w:p>
        </w:tc>
      </w:tr>
      <w:tr w:rsidR="001A245C" w:rsidRPr="001A245C" w14:paraId="75AC42FC" w14:textId="77777777" w:rsidTr="00DC6A40">
        <w:trPr>
          <w:trHeight w:val="1146"/>
        </w:trPr>
        <w:tc>
          <w:tcPr>
            <w:tcW w:w="9628" w:type="dxa"/>
            <w:noWrap/>
            <w:hideMark/>
          </w:tcPr>
          <w:p w14:paraId="419113AA" w14:textId="77777777" w:rsidR="001A245C" w:rsidRPr="001A245C" w:rsidRDefault="001A245C" w:rsidP="001A245C">
            <w:pPr>
              <w:rPr>
                <w:sz w:val="22"/>
              </w:rPr>
            </w:pPr>
            <w:r w:rsidRPr="001A245C">
              <w:rPr>
                <w:sz w:val="22"/>
              </w:rPr>
              <w:t>4) Интеллектуальная игра «Знатоки Югорского края» в рамках проведения окружного марафона «Моя Югра – моя планета», в которой приняли участие 60 обучающихся 5-8-х классов из 10 образовательных учреждений. Игра содержит шесть раундов: «Узнай животное», «Красная Книга», «Экологические ситуации», «Зеленая аптека», «Мифы и легенды о растениях и животных родного края», «Заповедные территории»</w:t>
            </w:r>
          </w:p>
        </w:tc>
      </w:tr>
      <w:tr w:rsidR="001A245C" w:rsidRPr="001A245C" w14:paraId="5546D7E8" w14:textId="77777777" w:rsidTr="00DC6A40">
        <w:trPr>
          <w:trHeight w:val="585"/>
        </w:trPr>
        <w:tc>
          <w:tcPr>
            <w:tcW w:w="9628" w:type="dxa"/>
            <w:noWrap/>
            <w:hideMark/>
          </w:tcPr>
          <w:p w14:paraId="6C92C2C4" w14:textId="77777777" w:rsidR="001A245C" w:rsidRPr="001A245C" w:rsidRDefault="001A245C" w:rsidP="00DC6A40">
            <w:pPr>
              <w:rPr>
                <w:sz w:val="22"/>
              </w:rPr>
            </w:pPr>
            <w:r w:rsidRPr="001A245C">
              <w:rPr>
                <w:sz w:val="22"/>
              </w:rPr>
              <w:t xml:space="preserve">5) Конкурс «Эмблема марафона «Моя Югра – моя планета», в котором приняли участие </w:t>
            </w:r>
            <w:r w:rsidR="00DC6A40">
              <w:rPr>
                <w:sz w:val="22"/>
              </w:rPr>
              <w:br/>
            </w:r>
            <w:r w:rsidRPr="001A245C">
              <w:rPr>
                <w:sz w:val="22"/>
              </w:rPr>
              <w:t>10 обучающихся 9-11-х классов из 4 образовательных учреждений</w:t>
            </w:r>
          </w:p>
        </w:tc>
      </w:tr>
    </w:tbl>
    <w:p w14:paraId="19D5BF1E" w14:textId="77777777" w:rsidR="006F2D10" w:rsidRPr="00964DD4" w:rsidRDefault="006F2D10" w:rsidP="00427374">
      <w:pPr>
        <w:jc w:val="center"/>
        <w:rPr>
          <w:rFonts w:cs="Times New Roman"/>
          <w:szCs w:val="28"/>
          <w:shd w:val="clear" w:color="auto" w:fill="FFFFFF"/>
        </w:rPr>
      </w:pPr>
    </w:p>
    <w:p w14:paraId="3811A197" w14:textId="77777777" w:rsidR="00427374" w:rsidRPr="00964DD4" w:rsidRDefault="00427374" w:rsidP="00427374">
      <w:pPr>
        <w:ind w:firstLine="709"/>
        <w:rPr>
          <w:rFonts w:eastAsia="Calibri"/>
          <w:szCs w:val="28"/>
        </w:rPr>
      </w:pPr>
      <w:r w:rsidRPr="00964DD4">
        <w:rPr>
          <w:rFonts w:eastAsia="Calibri"/>
          <w:szCs w:val="28"/>
        </w:rPr>
        <w:br w:type="page"/>
      </w:r>
    </w:p>
    <w:p w14:paraId="1770E078" w14:textId="77777777" w:rsidR="00427374" w:rsidRPr="00964DD4" w:rsidRDefault="00427374" w:rsidP="00427374">
      <w:pPr>
        <w:ind w:firstLine="709"/>
        <w:jc w:val="right"/>
        <w:rPr>
          <w:rFonts w:eastAsia="Calibri"/>
          <w:szCs w:val="28"/>
        </w:rPr>
      </w:pPr>
      <w:r w:rsidRPr="00964DD4">
        <w:rPr>
          <w:rFonts w:eastAsia="Calibri"/>
          <w:szCs w:val="28"/>
        </w:rPr>
        <w:lastRenderedPageBreak/>
        <w:t>Таблица 6</w:t>
      </w:r>
    </w:p>
    <w:p w14:paraId="6060216D" w14:textId="77777777" w:rsidR="00427374" w:rsidRPr="00964DD4" w:rsidRDefault="00427374" w:rsidP="00427374">
      <w:pPr>
        <w:ind w:firstLine="7230"/>
        <w:jc w:val="right"/>
        <w:rPr>
          <w:szCs w:val="28"/>
        </w:rPr>
      </w:pPr>
    </w:p>
    <w:p w14:paraId="62EF3786" w14:textId="77777777" w:rsidR="00427374" w:rsidRDefault="00403021" w:rsidP="00427374">
      <w:pPr>
        <w:ind w:firstLine="709"/>
        <w:jc w:val="center"/>
        <w:rPr>
          <w:szCs w:val="28"/>
        </w:rPr>
      </w:pPr>
      <w:r w:rsidRPr="00403021">
        <w:rPr>
          <w:szCs w:val="28"/>
        </w:rPr>
        <w:t>Показатели, характеризующие развитие отраслей социальной сферы</w:t>
      </w:r>
    </w:p>
    <w:p w14:paraId="0E320339" w14:textId="77777777" w:rsidR="00403021" w:rsidRPr="00964DD4" w:rsidRDefault="00403021" w:rsidP="00427374">
      <w:pPr>
        <w:ind w:firstLine="709"/>
        <w:jc w:val="center"/>
        <w:rPr>
          <w:szCs w:val="28"/>
        </w:rPr>
      </w:pPr>
    </w:p>
    <w:tbl>
      <w:tblPr>
        <w:tblW w:w="9651" w:type="dxa"/>
        <w:tblLook w:val="04A0" w:firstRow="1" w:lastRow="0" w:firstColumn="1" w:lastColumn="0" w:noHBand="0" w:noVBand="1"/>
      </w:tblPr>
      <w:tblGrid>
        <w:gridCol w:w="5382"/>
        <w:gridCol w:w="1134"/>
        <w:gridCol w:w="1134"/>
        <w:gridCol w:w="1134"/>
        <w:gridCol w:w="867"/>
      </w:tblGrid>
      <w:tr w:rsidR="00403021" w:rsidRPr="00F8543A" w14:paraId="53555B36" w14:textId="77777777" w:rsidTr="00403021">
        <w:trPr>
          <w:trHeight w:val="463"/>
          <w:tblHeader/>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14:paraId="2FB258A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14:paraId="67FEF7C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3B7528B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на 31.03.2024</w:t>
            </w:r>
          </w:p>
        </w:tc>
        <w:tc>
          <w:tcPr>
            <w:tcW w:w="1134" w:type="dxa"/>
            <w:tcBorders>
              <w:top w:val="single" w:sz="4" w:space="0" w:color="auto"/>
              <w:left w:val="nil"/>
              <w:bottom w:val="single" w:sz="4" w:space="0" w:color="auto"/>
              <w:right w:val="single" w:sz="4" w:space="0" w:color="auto"/>
            </w:tcBorders>
            <w:shd w:val="clear" w:color="auto" w:fill="auto"/>
            <w:noWrap/>
            <w:hideMark/>
          </w:tcPr>
          <w:p w14:paraId="18A906D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на 31.03.2025</w:t>
            </w:r>
          </w:p>
        </w:tc>
        <w:tc>
          <w:tcPr>
            <w:tcW w:w="867" w:type="dxa"/>
            <w:tcBorders>
              <w:top w:val="single" w:sz="4" w:space="0" w:color="auto"/>
              <w:left w:val="nil"/>
              <w:bottom w:val="single" w:sz="4" w:space="0" w:color="auto"/>
              <w:right w:val="single" w:sz="4" w:space="0" w:color="auto"/>
            </w:tcBorders>
            <w:shd w:val="clear" w:color="auto" w:fill="auto"/>
            <w:noWrap/>
            <w:hideMark/>
          </w:tcPr>
          <w:p w14:paraId="2778760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xml:space="preserve"> + (-)</w:t>
            </w:r>
          </w:p>
        </w:tc>
      </w:tr>
      <w:tr w:rsidR="00403021" w:rsidRPr="00F8543A" w14:paraId="672BBDB9"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C9910F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1. Образование</w:t>
            </w:r>
          </w:p>
        </w:tc>
      </w:tr>
      <w:tr w:rsidR="00403021" w:rsidRPr="00F8543A" w14:paraId="4F89927E"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41A49B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1.1. Организации, реализующие программы дошкольного образования:</w:t>
            </w:r>
          </w:p>
        </w:tc>
      </w:tr>
      <w:tr w:rsidR="00403021" w:rsidRPr="00F8543A" w14:paraId="6E621E8A"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6BC5D665"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1FBECCB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75C145C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51</w:t>
            </w:r>
          </w:p>
        </w:tc>
        <w:tc>
          <w:tcPr>
            <w:tcW w:w="1134" w:type="dxa"/>
            <w:tcBorders>
              <w:top w:val="nil"/>
              <w:left w:val="nil"/>
              <w:bottom w:val="single" w:sz="4" w:space="0" w:color="auto"/>
              <w:right w:val="single" w:sz="4" w:space="0" w:color="auto"/>
            </w:tcBorders>
            <w:shd w:val="clear" w:color="auto" w:fill="auto"/>
            <w:noWrap/>
            <w:hideMark/>
          </w:tcPr>
          <w:p w14:paraId="129FACD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52</w:t>
            </w:r>
          </w:p>
        </w:tc>
        <w:tc>
          <w:tcPr>
            <w:tcW w:w="867" w:type="dxa"/>
            <w:tcBorders>
              <w:top w:val="nil"/>
              <w:left w:val="nil"/>
              <w:bottom w:val="single" w:sz="4" w:space="0" w:color="auto"/>
              <w:right w:val="single" w:sz="4" w:space="0" w:color="auto"/>
            </w:tcBorders>
            <w:shd w:val="clear" w:color="auto" w:fill="auto"/>
            <w:noWrap/>
            <w:hideMark/>
          </w:tcPr>
          <w:p w14:paraId="12B6157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w:t>
            </w:r>
          </w:p>
        </w:tc>
      </w:tr>
      <w:tr w:rsidR="00403021" w:rsidRPr="00F8543A" w14:paraId="7FE22B46"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453A89B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14:paraId="71C14B5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noWrap/>
          </w:tcPr>
          <w:p w14:paraId="1F74A5C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30 777</w:t>
            </w:r>
          </w:p>
        </w:tc>
        <w:tc>
          <w:tcPr>
            <w:tcW w:w="1134" w:type="dxa"/>
            <w:tcBorders>
              <w:top w:val="nil"/>
              <w:left w:val="nil"/>
              <w:bottom w:val="single" w:sz="4" w:space="0" w:color="auto"/>
              <w:right w:val="single" w:sz="4" w:space="0" w:color="auto"/>
            </w:tcBorders>
            <w:shd w:val="clear" w:color="auto" w:fill="auto"/>
            <w:noWrap/>
          </w:tcPr>
          <w:p w14:paraId="59093E6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29 880</w:t>
            </w:r>
          </w:p>
        </w:tc>
        <w:tc>
          <w:tcPr>
            <w:tcW w:w="867" w:type="dxa"/>
            <w:tcBorders>
              <w:top w:val="nil"/>
              <w:left w:val="nil"/>
              <w:bottom w:val="single" w:sz="4" w:space="0" w:color="auto"/>
              <w:right w:val="single" w:sz="4" w:space="0" w:color="auto"/>
            </w:tcBorders>
            <w:shd w:val="clear" w:color="auto" w:fill="auto"/>
            <w:noWrap/>
          </w:tcPr>
          <w:p w14:paraId="52AADCB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-897</w:t>
            </w:r>
          </w:p>
        </w:tc>
      </w:tr>
      <w:tr w:rsidR="00403021" w:rsidRPr="00F8543A" w14:paraId="3CC803BC"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2A3119F"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численность воспитанников</w:t>
            </w:r>
          </w:p>
        </w:tc>
        <w:tc>
          <w:tcPr>
            <w:tcW w:w="1134" w:type="dxa"/>
            <w:tcBorders>
              <w:top w:val="nil"/>
              <w:left w:val="nil"/>
              <w:bottom w:val="single" w:sz="4" w:space="0" w:color="auto"/>
              <w:right w:val="single" w:sz="4" w:space="0" w:color="auto"/>
            </w:tcBorders>
            <w:shd w:val="clear" w:color="auto" w:fill="auto"/>
            <w:hideMark/>
          </w:tcPr>
          <w:p w14:paraId="64E7B78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tcPr>
          <w:p w14:paraId="2878D42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29 948</w:t>
            </w:r>
          </w:p>
        </w:tc>
        <w:tc>
          <w:tcPr>
            <w:tcW w:w="1134" w:type="dxa"/>
            <w:tcBorders>
              <w:top w:val="nil"/>
              <w:left w:val="nil"/>
              <w:bottom w:val="single" w:sz="4" w:space="0" w:color="auto"/>
              <w:right w:val="single" w:sz="4" w:space="0" w:color="auto"/>
            </w:tcBorders>
            <w:shd w:val="clear" w:color="auto" w:fill="auto"/>
            <w:noWrap/>
          </w:tcPr>
          <w:p w14:paraId="3E6F4CF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28 992</w:t>
            </w:r>
          </w:p>
        </w:tc>
        <w:tc>
          <w:tcPr>
            <w:tcW w:w="867" w:type="dxa"/>
            <w:tcBorders>
              <w:top w:val="nil"/>
              <w:left w:val="nil"/>
              <w:bottom w:val="single" w:sz="4" w:space="0" w:color="auto"/>
              <w:right w:val="single" w:sz="4" w:space="0" w:color="auto"/>
            </w:tcBorders>
            <w:shd w:val="clear" w:color="auto" w:fill="auto"/>
            <w:noWrap/>
          </w:tcPr>
          <w:p w14:paraId="4EE831B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-956</w:t>
            </w:r>
          </w:p>
        </w:tc>
      </w:tr>
      <w:tr w:rsidR="00403021" w:rsidRPr="00F8543A" w14:paraId="0BD04B00"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60441D5C"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(мест на 100 человек в возрасте от 0 до 7 лет (0 - 6 лет))</w:t>
            </w:r>
          </w:p>
        </w:tc>
        <w:tc>
          <w:tcPr>
            <w:tcW w:w="1134" w:type="dxa"/>
            <w:tcBorders>
              <w:top w:val="nil"/>
              <w:left w:val="nil"/>
              <w:bottom w:val="single" w:sz="4" w:space="0" w:color="auto"/>
              <w:right w:val="single" w:sz="4" w:space="0" w:color="auto"/>
            </w:tcBorders>
            <w:shd w:val="clear" w:color="auto" w:fill="auto"/>
            <w:hideMark/>
          </w:tcPr>
          <w:p w14:paraId="3027390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noWrap/>
          </w:tcPr>
          <w:p w14:paraId="6BC2820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79,2</w:t>
            </w:r>
          </w:p>
        </w:tc>
        <w:tc>
          <w:tcPr>
            <w:tcW w:w="1134" w:type="dxa"/>
            <w:tcBorders>
              <w:top w:val="nil"/>
              <w:left w:val="nil"/>
              <w:bottom w:val="single" w:sz="4" w:space="0" w:color="auto"/>
              <w:right w:val="single" w:sz="4" w:space="0" w:color="auto"/>
            </w:tcBorders>
            <w:shd w:val="clear" w:color="auto" w:fill="auto"/>
            <w:noWrap/>
          </w:tcPr>
          <w:p w14:paraId="200315E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76,4</w:t>
            </w:r>
          </w:p>
        </w:tc>
        <w:tc>
          <w:tcPr>
            <w:tcW w:w="867" w:type="dxa"/>
            <w:tcBorders>
              <w:top w:val="nil"/>
              <w:left w:val="nil"/>
              <w:bottom w:val="single" w:sz="4" w:space="0" w:color="auto"/>
              <w:right w:val="single" w:sz="4" w:space="0" w:color="auto"/>
            </w:tcBorders>
            <w:shd w:val="clear" w:color="auto" w:fill="auto"/>
            <w:noWrap/>
          </w:tcPr>
          <w:p w14:paraId="316BB37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w:t>
            </w:r>
          </w:p>
        </w:tc>
      </w:tr>
      <w:tr w:rsidR="00403021" w:rsidRPr="00F8543A" w14:paraId="4BA8D349"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50D9FB0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p>
        </w:tc>
        <w:tc>
          <w:tcPr>
            <w:tcW w:w="1134" w:type="dxa"/>
            <w:tcBorders>
              <w:top w:val="nil"/>
              <w:left w:val="nil"/>
              <w:bottom w:val="single" w:sz="4" w:space="0" w:color="auto"/>
              <w:right w:val="single" w:sz="4" w:space="0" w:color="auto"/>
            </w:tcBorders>
            <w:shd w:val="clear" w:color="auto" w:fill="auto"/>
            <w:hideMark/>
          </w:tcPr>
          <w:p w14:paraId="557FB53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tcPr>
          <w:p w14:paraId="1F59283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113,2</w:t>
            </w:r>
          </w:p>
        </w:tc>
        <w:tc>
          <w:tcPr>
            <w:tcW w:w="1134" w:type="dxa"/>
            <w:tcBorders>
              <w:top w:val="nil"/>
              <w:left w:val="nil"/>
              <w:bottom w:val="single" w:sz="4" w:space="0" w:color="auto"/>
              <w:right w:val="single" w:sz="4" w:space="0" w:color="auto"/>
            </w:tcBorders>
            <w:shd w:val="clear" w:color="auto" w:fill="auto"/>
            <w:noWrap/>
          </w:tcPr>
          <w:p w14:paraId="3A67FF1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109,1</w:t>
            </w:r>
          </w:p>
        </w:tc>
        <w:tc>
          <w:tcPr>
            <w:tcW w:w="867" w:type="dxa"/>
            <w:tcBorders>
              <w:top w:val="nil"/>
              <w:left w:val="nil"/>
              <w:bottom w:val="single" w:sz="4" w:space="0" w:color="auto"/>
              <w:right w:val="single" w:sz="4" w:space="0" w:color="auto"/>
            </w:tcBorders>
            <w:shd w:val="clear" w:color="auto" w:fill="auto"/>
            <w:noWrap/>
          </w:tcPr>
          <w:p w14:paraId="42B2425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-4,0</w:t>
            </w:r>
          </w:p>
        </w:tc>
      </w:tr>
      <w:tr w:rsidR="00403021" w:rsidRPr="00F8543A" w14:paraId="3A976D0B"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6BE67C5"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14:paraId="719FB8A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noWrap/>
          </w:tcPr>
          <w:p w14:paraId="177B881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72,9</w:t>
            </w:r>
          </w:p>
        </w:tc>
        <w:tc>
          <w:tcPr>
            <w:tcW w:w="1134" w:type="dxa"/>
            <w:tcBorders>
              <w:top w:val="nil"/>
              <w:left w:val="nil"/>
              <w:bottom w:val="single" w:sz="4" w:space="0" w:color="auto"/>
              <w:right w:val="single" w:sz="4" w:space="0" w:color="auto"/>
            </w:tcBorders>
            <w:shd w:val="clear" w:color="auto" w:fill="auto"/>
            <w:noWrap/>
          </w:tcPr>
          <w:p w14:paraId="7921388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68,6</w:t>
            </w:r>
          </w:p>
        </w:tc>
        <w:tc>
          <w:tcPr>
            <w:tcW w:w="867" w:type="dxa"/>
            <w:tcBorders>
              <w:top w:val="nil"/>
              <w:left w:val="nil"/>
              <w:bottom w:val="single" w:sz="4" w:space="0" w:color="auto"/>
              <w:right w:val="single" w:sz="4" w:space="0" w:color="auto"/>
            </w:tcBorders>
            <w:shd w:val="clear" w:color="auto" w:fill="auto"/>
            <w:noWrap/>
          </w:tcPr>
          <w:p w14:paraId="0A820F7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-4,2</w:t>
            </w:r>
          </w:p>
        </w:tc>
      </w:tr>
      <w:tr w:rsidR="00403021" w:rsidRPr="00F8543A" w14:paraId="77E186D5"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E3F16A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xml:space="preserve">обеспеченность в процентах от норматива (70 мест на 1 тыс. человек)   </w:t>
            </w:r>
          </w:p>
        </w:tc>
        <w:tc>
          <w:tcPr>
            <w:tcW w:w="1134" w:type="dxa"/>
            <w:tcBorders>
              <w:top w:val="nil"/>
              <w:left w:val="nil"/>
              <w:bottom w:val="single" w:sz="4" w:space="0" w:color="auto"/>
              <w:right w:val="single" w:sz="4" w:space="0" w:color="auto"/>
            </w:tcBorders>
            <w:shd w:val="clear" w:color="auto" w:fill="auto"/>
            <w:hideMark/>
          </w:tcPr>
          <w:p w14:paraId="35553F2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tcPr>
          <w:p w14:paraId="22650C1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104,1</w:t>
            </w:r>
          </w:p>
        </w:tc>
        <w:tc>
          <w:tcPr>
            <w:tcW w:w="1134" w:type="dxa"/>
            <w:tcBorders>
              <w:top w:val="nil"/>
              <w:left w:val="nil"/>
              <w:bottom w:val="single" w:sz="4" w:space="0" w:color="auto"/>
              <w:right w:val="single" w:sz="4" w:space="0" w:color="auto"/>
            </w:tcBorders>
            <w:shd w:val="clear" w:color="auto" w:fill="auto"/>
            <w:noWrap/>
          </w:tcPr>
          <w:p w14:paraId="198CD1E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98,0</w:t>
            </w:r>
          </w:p>
        </w:tc>
        <w:tc>
          <w:tcPr>
            <w:tcW w:w="867" w:type="dxa"/>
            <w:tcBorders>
              <w:top w:val="nil"/>
              <w:left w:val="nil"/>
              <w:bottom w:val="single" w:sz="4" w:space="0" w:color="auto"/>
              <w:right w:val="single" w:sz="4" w:space="0" w:color="auto"/>
            </w:tcBorders>
            <w:shd w:val="clear" w:color="auto" w:fill="auto"/>
            <w:noWrap/>
          </w:tcPr>
          <w:p w14:paraId="4A5D49B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-6,1</w:t>
            </w:r>
          </w:p>
        </w:tc>
      </w:tr>
      <w:tr w:rsidR="00403021" w:rsidRPr="00F8543A" w14:paraId="3E00AA31"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1FE90AB"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403021" w:rsidRPr="00F8543A" w14:paraId="786E5FC7"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A8DEAE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71785B6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3156876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41</w:t>
            </w:r>
          </w:p>
        </w:tc>
        <w:tc>
          <w:tcPr>
            <w:tcW w:w="1134" w:type="dxa"/>
            <w:tcBorders>
              <w:top w:val="nil"/>
              <w:left w:val="nil"/>
              <w:bottom w:val="single" w:sz="4" w:space="0" w:color="auto"/>
              <w:right w:val="single" w:sz="4" w:space="0" w:color="auto"/>
            </w:tcBorders>
            <w:shd w:val="clear" w:color="auto" w:fill="auto"/>
            <w:noWrap/>
            <w:hideMark/>
          </w:tcPr>
          <w:p w14:paraId="5F96761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41</w:t>
            </w:r>
          </w:p>
        </w:tc>
        <w:tc>
          <w:tcPr>
            <w:tcW w:w="867" w:type="dxa"/>
            <w:tcBorders>
              <w:top w:val="nil"/>
              <w:left w:val="nil"/>
              <w:bottom w:val="single" w:sz="4" w:space="0" w:color="auto"/>
              <w:right w:val="single" w:sz="4" w:space="0" w:color="auto"/>
            </w:tcBorders>
            <w:shd w:val="clear" w:color="auto" w:fill="auto"/>
            <w:noWrap/>
            <w:hideMark/>
          </w:tcPr>
          <w:p w14:paraId="2A3CC56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6EA16BCD"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D5D413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14:paraId="3D9ABDD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noWrap/>
          </w:tcPr>
          <w:p w14:paraId="7472583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38 965</w:t>
            </w:r>
          </w:p>
        </w:tc>
        <w:tc>
          <w:tcPr>
            <w:tcW w:w="1134" w:type="dxa"/>
            <w:tcBorders>
              <w:top w:val="nil"/>
              <w:left w:val="nil"/>
              <w:bottom w:val="single" w:sz="4" w:space="0" w:color="auto"/>
              <w:right w:val="single" w:sz="4" w:space="0" w:color="auto"/>
            </w:tcBorders>
            <w:shd w:val="clear" w:color="auto" w:fill="auto"/>
            <w:noWrap/>
          </w:tcPr>
          <w:p w14:paraId="61AF382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38 936</w:t>
            </w:r>
          </w:p>
        </w:tc>
        <w:tc>
          <w:tcPr>
            <w:tcW w:w="867" w:type="dxa"/>
            <w:tcBorders>
              <w:top w:val="nil"/>
              <w:left w:val="nil"/>
              <w:bottom w:val="single" w:sz="4" w:space="0" w:color="auto"/>
              <w:right w:val="single" w:sz="4" w:space="0" w:color="auto"/>
            </w:tcBorders>
            <w:shd w:val="clear" w:color="auto" w:fill="auto"/>
            <w:noWrap/>
          </w:tcPr>
          <w:p w14:paraId="1A09377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-29</w:t>
            </w:r>
          </w:p>
        </w:tc>
      </w:tr>
      <w:tr w:rsidR="00403021" w:rsidRPr="00F8543A" w14:paraId="056A5B06"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41B191AE"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численность учащихся</w:t>
            </w:r>
          </w:p>
        </w:tc>
        <w:tc>
          <w:tcPr>
            <w:tcW w:w="1134" w:type="dxa"/>
            <w:tcBorders>
              <w:top w:val="nil"/>
              <w:left w:val="nil"/>
              <w:bottom w:val="single" w:sz="4" w:space="0" w:color="auto"/>
              <w:right w:val="single" w:sz="4" w:space="0" w:color="auto"/>
            </w:tcBorders>
            <w:shd w:val="clear" w:color="auto" w:fill="auto"/>
            <w:hideMark/>
          </w:tcPr>
          <w:p w14:paraId="542EA3F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tcPr>
          <w:p w14:paraId="1C54255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62 870</w:t>
            </w:r>
          </w:p>
        </w:tc>
        <w:tc>
          <w:tcPr>
            <w:tcW w:w="1134" w:type="dxa"/>
            <w:tcBorders>
              <w:top w:val="nil"/>
              <w:left w:val="nil"/>
              <w:bottom w:val="single" w:sz="4" w:space="0" w:color="auto"/>
              <w:right w:val="single" w:sz="4" w:space="0" w:color="auto"/>
            </w:tcBorders>
            <w:shd w:val="clear" w:color="auto" w:fill="auto"/>
            <w:noWrap/>
          </w:tcPr>
          <w:p w14:paraId="6328B3A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64 129</w:t>
            </w:r>
          </w:p>
        </w:tc>
        <w:tc>
          <w:tcPr>
            <w:tcW w:w="867" w:type="dxa"/>
            <w:tcBorders>
              <w:top w:val="nil"/>
              <w:left w:val="nil"/>
              <w:bottom w:val="single" w:sz="4" w:space="0" w:color="auto"/>
              <w:right w:val="single" w:sz="4" w:space="0" w:color="auto"/>
            </w:tcBorders>
            <w:shd w:val="clear" w:color="auto" w:fill="auto"/>
            <w:noWrap/>
          </w:tcPr>
          <w:p w14:paraId="2B80C09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1 259</w:t>
            </w:r>
          </w:p>
        </w:tc>
      </w:tr>
      <w:tr w:rsidR="00403021" w:rsidRPr="00F8543A" w14:paraId="192F95DA"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C329EB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14:paraId="1CFEB7E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tcPr>
          <w:p w14:paraId="72E1FD5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92,2</w:t>
            </w:r>
          </w:p>
        </w:tc>
        <w:tc>
          <w:tcPr>
            <w:tcW w:w="1134" w:type="dxa"/>
            <w:tcBorders>
              <w:top w:val="nil"/>
              <w:left w:val="nil"/>
              <w:bottom w:val="single" w:sz="4" w:space="0" w:color="auto"/>
              <w:right w:val="single" w:sz="4" w:space="0" w:color="auto"/>
            </w:tcBorders>
            <w:shd w:val="clear" w:color="auto" w:fill="auto"/>
          </w:tcPr>
          <w:p w14:paraId="62C01BE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89,4</w:t>
            </w:r>
          </w:p>
        </w:tc>
        <w:tc>
          <w:tcPr>
            <w:tcW w:w="867" w:type="dxa"/>
            <w:tcBorders>
              <w:top w:val="nil"/>
              <w:left w:val="nil"/>
              <w:bottom w:val="single" w:sz="4" w:space="0" w:color="auto"/>
              <w:right w:val="single" w:sz="4" w:space="0" w:color="auto"/>
            </w:tcBorders>
            <w:shd w:val="clear" w:color="auto" w:fill="auto"/>
            <w:noWrap/>
          </w:tcPr>
          <w:p w14:paraId="7EFBB3D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w:t>
            </w:r>
          </w:p>
        </w:tc>
      </w:tr>
      <w:tr w:rsidR="00403021" w:rsidRPr="00F8543A" w14:paraId="3C56DF2C"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noWrap/>
            <w:hideMark/>
          </w:tcPr>
          <w:p w14:paraId="51949626"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в процентах от норматива (150 мест на 1 тыс. человек)</w:t>
            </w:r>
          </w:p>
        </w:tc>
        <w:tc>
          <w:tcPr>
            <w:tcW w:w="1134" w:type="dxa"/>
            <w:tcBorders>
              <w:top w:val="nil"/>
              <w:left w:val="nil"/>
              <w:bottom w:val="single" w:sz="4" w:space="0" w:color="auto"/>
              <w:right w:val="single" w:sz="4" w:space="0" w:color="auto"/>
            </w:tcBorders>
            <w:shd w:val="clear" w:color="auto" w:fill="auto"/>
            <w:hideMark/>
          </w:tcPr>
          <w:p w14:paraId="4C51145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tcPr>
          <w:p w14:paraId="5D86DE1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61,5</w:t>
            </w:r>
          </w:p>
        </w:tc>
        <w:tc>
          <w:tcPr>
            <w:tcW w:w="1134" w:type="dxa"/>
            <w:tcBorders>
              <w:top w:val="nil"/>
              <w:left w:val="nil"/>
              <w:bottom w:val="single" w:sz="4" w:space="0" w:color="auto"/>
              <w:right w:val="single" w:sz="4" w:space="0" w:color="auto"/>
            </w:tcBorders>
            <w:shd w:val="clear" w:color="auto" w:fill="auto"/>
          </w:tcPr>
          <w:p w14:paraId="1A0416C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59,6</w:t>
            </w:r>
          </w:p>
        </w:tc>
        <w:tc>
          <w:tcPr>
            <w:tcW w:w="867" w:type="dxa"/>
            <w:tcBorders>
              <w:top w:val="nil"/>
              <w:left w:val="nil"/>
              <w:bottom w:val="single" w:sz="4" w:space="0" w:color="auto"/>
              <w:right w:val="single" w:sz="4" w:space="0" w:color="auto"/>
            </w:tcBorders>
            <w:shd w:val="clear" w:color="auto" w:fill="auto"/>
            <w:noWrap/>
          </w:tcPr>
          <w:p w14:paraId="29EB20D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-1,9</w:t>
            </w:r>
          </w:p>
        </w:tc>
      </w:tr>
      <w:tr w:rsidR="00403021" w:rsidRPr="00F8543A" w14:paraId="28AE9664"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6BBC6E6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доля учащихся, обучающихся в первую смену</w:t>
            </w:r>
          </w:p>
        </w:tc>
        <w:tc>
          <w:tcPr>
            <w:tcW w:w="1134" w:type="dxa"/>
            <w:tcBorders>
              <w:top w:val="nil"/>
              <w:left w:val="nil"/>
              <w:bottom w:val="single" w:sz="4" w:space="0" w:color="auto"/>
              <w:right w:val="single" w:sz="4" w:space="0" w:color="auto"/>
            </w:tcBorders>
            <w:shd w:val="clear" w:color="auto" w:fill="auto"/>
            <w:hideMark/>
          </w:tcPr>
          <w:p w14:paraId="36E35F7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xml:space="preserve"> %</w:t>
            </w:r>
          </w:p>
        </w:tc>
        <w:tc>
          <w:tcPr>
            <w:tcW w:w="1134" w:type="dxa"/>
            <w:tcBorders>
              <w:top w:val="nil"/>
              <w:left w:val="nil"/>
              <w:bottom w:val="single" w:sz="4" w:space="0" w:color="auto"/>
              <w:right w:val="single" w:sz="4" w:space="0" w:color="auto"/>
            </w:tcBorders>
            <w:shd w:val="clear" w:color="auto" w:fill="auto"/>
            <w:noWrap/>
          </w:tcPr>
          <w:p w14:paraId="4BD17AF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61,1</w:t>
            </w:r>
          </w:p>
        </w:tc>
        <w:tc>
          <w:tcPr>
            <w:tcW w:w="1134" w:type="dxa"/>
            <w:tcBorders>
              <w:top w:val="nil"/>
              <w:left w:val="nil"/>
              <w:bottom w:val="single" w:sz="4" w:space="0" w:color="auto"/>
              <w:right w:val="single" w:sz="4" w:space="0" w:color="auto"/>
            </w:tcBorders>
            <w:shd w:val="clear" w:color="auto" w:fill="auto"/>
            <w:noWrap/>
          </w:tcPr>
          <w:p w14:paraId="3E666A49" w14:textId="77777777" w:rsidR="00403021" w:rsidRPr="00F8543A" w:rsidRDefault="00403021" w:rsidP="00725789">
            <w:pPr>
              <w:jc w:val="center"/>
              <w:rPr>
                <w:rFonts w:eastAsia="Times New Roman" w:cs="Times New Roman"/>
                <w:sz w:val="20"/>
                <w:szCs w:val="20"/>
                <w:lang w:eastAsia="ru-RU"/>
              </w:rPr>
            </w:pPr>
            <w:r>
              <w:rPr>
                <w:rFonts w:eastAsia="Times New Roman" w:cs="Times New Roman"/>
                <w:sz w:val="20"/>
                <w:szCs w:val="20"/>
                <w:lang w:eastAsia="ru-RU"/>
              </w:rPr>
              <w:t>59,5</w:t>
            </w:r>
          </w:p>
        </w:tc>
        <w:tc>
          <w:tcPr>
            <w:tcW w:w="867" w:type="dxa"/>
            <w:tcBorders>
              <w:top w:val="nil"/>
              <w:left w:val="nil"/>
              <w:bottom w:val="single" w:sz="4" w:space="0" w:color="auto"/>
              <w:right w:val="single" w:sz="4" w:space="0" w:color="auto"/>
            </w:tcBorders>
            <w:shd w:val="clear" w:color="auto" w:fill="auto"/>
            <w:noWrap/>
          </w:tcPr>
          <w:p w14:paraId="7A083A3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r>
              <w:rPr>
                <w:rFonts w:eastAsia="Times New Roman" w:cs="Times New Roman"/>
                <w:sz w:val="20"/>
                <w:szCs w:val="20"/>
                <w:lang w:eastAsia="ru-RU"/>
              </w:rPr>
              <w:t>6</w:t>
            </w:r>
          </w:p>
        </w:tc>
      </w:tr>
      <w:tr w:rsidR="00403021" w:rsidRPr="00F8543A" w14:paraId="615D5D8F"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4CCC539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14:paraId="55AEC85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tcPr>
          <w:p w14:paraId="2D481283" w14:textId="77777777" w:rsidR="00403021" w:rsidRPr="00F8543A" w:rsidRDefault="00403021" w:rsidP="00725789">
            <w:pPr>
              <w:jc w:val="center"/>
              <w:rPr>
                <w:rFonts w:eastAsia="Times New Roman" w:cs="Times New Roman"/>
                <w:color w:val="000000"/>
                <w:sz w:val="20"/>
                <w:szCs w:val="20"/>
                <w:lang w:eastAsia="ru-RU"/>
              </w:rPr>
            </w:pPr>
            <w:r w:rsidRPr="00F8543A">
              <w:rPr>
                <w:rFonts w:eastAsia="Times New Roman" w:cs="Times New Roman"/>
                <w:color w:val="000000"/>
                <w:sz w:val="20"/>
                <w:szCs w:val="20"/>
                <w:lang w:eastAsia="ru-RU"/>
              </w:rPr>
              <w:t>21 062</w:t>
            </w:r>
          </w:p>
        </w:tc>
        <w:tc>
          <w:tcPr>
            <w:tcW w:w="1134" w:type="dxa"/>
            <w:tcBorders>
              <w:top w:val="nil"/>
              <w:left w:val="nil"/>
              <w:bottom w:val="single" w:sz="4" w:space="0" w:color="auto"/>
              <w:right w:val="single" w:sz="4" w:space="0" w:color="auto"/>
            </w:tcBorders>
            <w:shd w:val="clear" w:color="auto" w:fill="auto"/>
            <w:noWrap/>
          </w:tcPr>
          <w:p w14:paraId="40FAF6D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21 136</w:t>
            </w:r>
          </w:p>
        </w:tc>
        <w:tc>
          <w:tcPr>
            <w:tcW w:w="867" w:type="dxa"/>
            <w:tcBorders>
              <w:top w:val="nil"/>
              <w:left w:val="nil"/>
              <w:bottom w:val="single" w:sz="4" w:space="0" w:color="auto"/>
              <w:right w:val="single" w:sz="4" w:space="0" w:color="auto"/>
            </w:tcBorders>
            <w:shd w:val="clear" w:color="auto" w:fill="auto"/>
            <w:noWrap/>
          </w:tcPr>
          <w:p w14:paraId="76DB97D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74</w:t>
            </w:r>
          </w:p>
        </w:tc>
      </w:tr>
      <w:tr w:rsidR="00403021" w:rsidRPr="00F8543A" w14:paraId="54B4B24A"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5DB2F5C"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1.4. Профессиональное образование</w:t>
            </w:r>
          </w:p>
        </w:tc>
      </w:tr>
      <w:tr w:rsidR="00403021" w:rsidRPr="00F8543A" w14:paraId="38B03246"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3328A0DE"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403021" w:rsidRPr="00F8543A" w14:paraId="1C895947"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A85882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4FC579D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65E00AF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hideMark/>
          </w:tcPr>
          <w:p w14:paraId="5F127C9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14:paraId="634300F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64E48A83"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C32C63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14:paraId="22EA37F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0E72DE3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10,6</w:t>
            </w:r>
          </w:p>
        </w:tc>
        <w:tc>
          <w:tcPr>
            <w:tcW w:w="1134" w:type="dxa"/>
            <w:tcBorders>
              <w:top w:val="nil"/>
              <w:left w:val="nil"/>
              <w:bottom w:val="single" w:sz="4" w:space="0" w:color="auto"/>
              <w:right w:val="single" w:sz="4" w:space="0" w:color="auto"/>
            </w:tcBorders>
            <w:shd w:val="clear" w:color="auto" w:fill="auto"/>
            <w:hideMark/>
          </w:tcPr>
          <w:p w14:paraId="67C3E71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11,3</w:t>
            </w:r>
          </w:p>
        </w:tc>
        <w:tc>
          <w:tcPr>
            <w:tcW w:w="867" w:type="dxa"/>
            <w:tcBorders>
              <w:top w:val="nil"/>
              <w:left w:val="nil"/>
              <w:bottom w:val="single" w:sz="4" w:space="0" w:color="auto"/>
              <w:right w:val="single" w:sz="4" w:space="0" w:color="auto"/>
            </w:tcBorders>
            <w:shd w:val="clear" w:color="auto" w:fill="auto"/>
            <w:noWrap/>
            <w:hideMark/>
          </w:tcPr>
          <w:p w14:paraId="6185CBB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0,7</w:t>
            </w:r>
          </w:p>
        </w:tc>
      </w:tr>
      <w:tr w:rsidR="00403021" w:rsidRPr="00F8543A" w14:paraId="2FF15176"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EA2A06D"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Образовательные организации высшего образования (с учетом филиалов):</w:t>
            </w:r>
          </w:p>
        </w:tc>
      </w:tr>
      <w:tr w:rsidR="00403021" w:rsidRPr="00F8543A" w14:paraId="6B4F0E5A"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7CEE9DE"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37EEC6D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5E4FBE4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hideMark/>
          </w:tcPr>
          <w:p w14:paraId="3442F01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14:paraId="0701CE2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258D7089"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2E67E8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14:paraId="6F90767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тыс. чел.</w:t>
            </w:r>
          </w:p>
        </w:tc>
        <w:tc>
          <w:tcPr>
            <w:tcW w:w="1134" w:type="dxa"/>
            <w:tcBorders>
              <w:top w:val="nil"/>
              <w:left w:val="nil"/>
              <w:bottom w:val="single" w:sz="4" w:space="0" w:color="auto"/>
              <w:right w:val="single" w:sz="4" w:space="0" w:color="auto"/>
            </w:tcBorders>
            <w:shd w:val="clear" w:color="auto" w:fill="auto"/>
            <w:hideMark/>
          </w:tcPr>
          <w:p w14:paraId="141E0F1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10,1</w:t>
            </w:r>
          </w:p>
        </w:tc>
        <w:tc>
          <w:tcPr>
            <w:tcW w:w="1134" w:type="dxa"/>
            <w:tcBorders>
              <w:top w:val="nil"/>
              <w:left w:val="nil"/>
              <w:bottom w:val="single" w:sz="4" w:space="0" w:color="auto"/>
              <w:right w:val="single" w:sz="4" w:space="0" w:color="auto"/>
            </w:tcBorders>
            <w:shd w:val="clear" w:color="auto" w:fill="auto"/>
            <w:hideMark/>
          </w:tcPr>
          <w:p w14:paraId="6034FCF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10,3</w:t>
            </w:r>
          </w:p>
        </w:tc>
        <w:tc>
          <w:tcPr>
            <w:tcW w:w="867" w:type="dxa"/>
            <w:tcBorders>
              <w:top w:val="nil"/>
              <w:left w:val="nil"/>
              <w:bottom w:val="single" w:sz="4" w:space="0" w:color="auto"/>
              <w:right w:val="single" w:sz="4" w:space="0" w:color="auto"/>
            </w:tcBorders>
            <w:shd w:val="clear" w:color="auto" w:fill="auto"/>
            <w:noWrap/>
            <w:hideMark/>
          </w:tcPr>
          <w:p w14:paraId="6BDA020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0,1</w:t>
            </w:r>
          </w:p>
        </w:tc>
      </w:tr>
      <w:tr w:rsidR="00403021" w:rsidRPr="00F8543A" w14:paraId="5EE0C7F3"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3E22FA15"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2. Культура и молодежная политика</w:t>
            </w:r>
          </w:p>
        </w:tc>
      </w:tr>
      <w:tr w:rsidR="00403021" w:rsidRPr="00F8543A" w14:paraId="04A40993"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7063AAB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общедоступных библиотек</w:t>
            </w:r>
          </w:p>
        </w:tc>
        <w:tc>
          <w:tcPr>
            <w:tcW w:w="1134" w:type="dxa"/>
            <w:tcBorders>
              <w:top w:val="nil"/>
              <w:left w:val="nil"/>
              <w:bottom w:val="single" w:sz="4" w:space="0" w:color="auto"/>
              <w:right w:val="single" w:sz="4" w:space="0" w:color="auto"/>
            </w:tcBorders>
            <w:shd w:val="clear" w:color="auto" w:fill="auto"/>
            <w:hideMark/>
          </w:tcPr>
          <w:p w14:paraId="3A9813F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7743495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13</w:t>
            </w:r>
          </w:p>
        </w:tc>
        <w:tc>
          <w:tcPr>
            <w:tcW w:w="1134" w:type="dxa"/>
            <w:tcBorders>
              <w:top w:val="nil"/>
              <w:left w:val="nil"/>
              <w:bottom w:val="single" w:sz="4" w:space="0" w:color="auto"/>
              <w:right w:val="single" w:sz="4" w:space="0" w:color="auto"/>
            </w:tcBorders>
            <w:shd w:val="clear" w:color="auto" w:fill="auto"/>
            <w:noWrap/>
            <w:hideMark/>
          </w:tcPr>
          <w:p w14:paraId="6B61818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13</w:t>
            </w:r>
          </w:p>
        </w:tc>
        <w:tc>
          <w:tcPr>
            <w:tcW w:w="867" w:type="dxa"/>
            <w:tcBorders>
              <w:top w:val="nil"/>
              <w:left w:val="nil"/>
              <w:bottom w:val="single" w:sz="4" w:space="0" w:color="auto"/>
              <w:right w:val="single" w:sz="4" w:space="0" w:color="auto"/>
            </w:tcBorders>
            <w:shd w:val="clear" w:color="auto" w:fill="auto"/>
            <w:noWrap/>
            <w:hideMark/>
          </w:tcPr>
          <w:p w14:paraId="16B3A3E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36D47465"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240FFD68"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библиотеками в процентах от норматива (1 общедоступная библиотека на 10 тыс. жителей - без учета нормативной потребности по детским библиотекам)</w:t>
            </w:r>
          </w:p>
        </w:tc>
        <w:tc>
          <w:tcPr>
            <w:tcW w:w="1134" w:type="dxa"/>
            <w:tcBorders>
              <w:top w:val="nil"/>
              <w:left w:val="nil"/>
              <w:bottom w:val="single" w:sz="4" w:space="0" w:color="auto"/>
              <w:right w:val="single" w:sz="4" w:space="0" w:color="auto"/>
            </w:tcBorders>
            <w:shd w:val="clear" w:color="auto" w:fill="auto"/>
            <w:hideMark/>
          </w:tcPr>
          <w:p w14:paraId="147950A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0D18EB2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30,8</w:t>
            </w:r>
          </w:p>
        </w:tc>
        <w:tc>
          <w:tcPr>
            <w:tcW w:w="1134" w:type="dxa"/>
            <w:tcBorders>
              <w:top w:val="nil"/>
              <w:left w:val="nil"/>
              <w:bottom w:val="single" w:sz="4" w:space="0" w:color="auto"/>
              <w:right w:val="single" w:sz="4" w:space="0" w:color="auto"/>
            </w:tcBorders>
            <w:shd w:val="clear" w:color="auto" w:fill="auto"/>
            <w:noWrap/>
            <w:hideMark/>
          </w:tcPr>
          <w:p w14:paraId="1001AC4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29,8</w:t>
            </w:r>
          </w:p>
        </w:tc>
        <w:tc>
          <w:tcPr>
            <w:tcW w:w="867" w:type="dxa"/>
            <w:tcBorders>
              <w:top w:val="nil"/>
              <w:left w:val="nil"/>
              <w:bottom w:val="single" w:sz="4" w:space="0" w:color="auto"/>
              <w:right w:val="single" w:sz="4" w:space="0" w:color="auto"/>
            </w:tcBorders>
            <w:shd w:val="clear" w:color="auto" w:fill="auto"/>
            <w:noWrap/>
            <w:hideMark/>
          </w:tcPr>
          <w:p w14:paraId="2B3BF93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-0,9</w:t>
            </w:r>
          </w:p>
        </w:tc>
      </w:tr>
      <w:tr w:rsidR="00403021" w:rsidRPr="00F8543A" w14:paraId="7DACB666"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0F82102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организаций клубного типа (с учетом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14:paraId="0BB14F6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2C3FE99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8</w:t>
            </w:r>
          </w:p>
        </w:tc>
        <w:tc>
          <w:tcPr>
            <w:tcW w:w="1134" w:type="dxa"/>
            <w:tcBorders>
              <w:top w:val="nil"/>
              <w:left w:val="nil"/>
              <w:bottom w:val="single" w:sz="4" w:space="0" w:color="auto"/>
              <w:right w:val="single" w:sz="4" w:space="0" w:color="auto"/>
            </w:tcBorders>
            <w:shd w:val="clear" w:color="auto" w:fill="auto"/>
            <w:noWrap/>
            <w:hideMark/>
          </w:tcPr>
          <w:p w14:paraId="2AF181D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8</w:t>
            </w:r>
          </w:p>
        </w:tc>
        <w:tc>
          <w:tcPr>
            <w:tcW w:w="867" w:type="dxa"/>
            <w:tcBorders>
              <w:top w:val="nil"/>
              <w:left w:val="nil"/>
              <w:bottom w:val="single" w:sz="4" w:space="0" w:color="auto"/>
              <w:right w:val="single" w:sz="4" w:space="0" w:color="auto"/>
            </w:tcBorders>
            <w:shd w:val="clear" w:color="auto" w:fill="auto"/>
            <w:noWrap/>
            <w:hideMark/>
          </w:tcPr>
          <w:p w14:paraId="0E0F57E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2DF17D44"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65DE53B3"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объектами клубного типа в процентах от норматива (1 объект на 100 тыс. человек)</w:t>
            </w:r>
          </w:p>
        </w:tc>
        <w:tc>
          <w:tcPr>
            <w:tcW w:w="1134" w:type="dxa"/>
            <w:tcBorders>
              <w:top w:val="nil"/>
              <w:left w:val="nil"/>
              <w:bottom w:val="single" w:sz="4" w:space="0" w:color="auto"/>
              <w:right w:val="single" w:sz="4" w:space="0" w:color="auto"/>
            </w:tcBorders>
            <w:shd w:val="clear" w:color="auto" w:fill="auto"/>
            <w:hideMark/>
          </w:tcPr>
          <w:p w14:paraId="1D3DE28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6A2923F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189,4</w:t>
            </w:r>
          </w:p>
        </w:tc>
        <w:tc>
          <w:tcPr>
            <w:tcW w:w="1134" w:type="dxa"/>
            <w:tcBorders>
              <w:top w:val="nil"/>
              <w:left w:val="nil"/>
              <w:bottom w:val="single" w:sz="4" w:space="0" w:color="auto"/>
              <w:right w:val="single" w:sz="4" w:space="0" w:color="auto"/>
            </w:tcBorders>
            <w:shd w:val="clear" w:color="auto" w:fill="auto"/>
            <w:noWrap/>
            <w:hideMark/>
          </w:tcPr>
          <w:p w14:paraId="4755DEC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183,7</w:t>
            </w:r>
          </w:p>
        </w:tc>
        <w:tc>
          <w:tcPr>
            <w:tcW w:w="867" w:type="dxa"/>
            <w:tcBorders>
              <w:top w:val="nil"/>
              <w:left w:val="nil"/>
              <w:bottom w:val="single" w:sz="4" w:space="0" w:color="auto"/>
              <w:right w:val="single" w:sz="4" w:space="0" w:color="auto"/>
            </w:tcBorders>
            <w:shd w:val="clear" w:color="auto" w:fill="auto"/>
            <w:noWrap/>
            <w:hideMark/>
          </w:tcPr>
          <w:p w14:paraId="444F36A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-5,7</w:t>
            </w:r>
          </w:p>
        </w:tc>
      </w:tr>
      <w:tr w:rsidR="00403021" w:rsidRPr="00F8543A" w14:paraId="0C3B1019"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45F5B3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кинозалов</w:t>
            </w:r>
          </w:p>
        </w:tc>
        <w:tc>
          <w:tcPr>
            <w:tcW w:w="1134" w:type="dxa"/>
            <w:tcBorders>
              <w:top w:val="nil"/>
              <w:left w:val="nil"/>
              <w:bottom w:val="single" w:sz="4" w:space="0" w:color="auto"/>
              <w:right w:val="single" w:sz="4" w:space="0" w:color="auto"/>
            </w:tcBorders>
            <w:shd w:val="clear" w:color="auto" w:fill="auto"/>
            <w:hideMark/>
          </w:tcPr>
          <w:p w14:paraId="793A373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4964758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27</w:t>
            </w:r>
          </w:p>
        </w:tc>
        <w:tc>
          <w:tcPr>
            <w:tcW w:w="1134" w:type="dxa"/>
            <w:tcBorders>
              <w:top w:val="nil"/>
              <w:left w:val="nil"/>
              <w:bottom w:val="single" w:sz="4" w:space="0" w:color="auto"/>
              <w:right w:val="single" w:sz="4" w:space="0" w:color="auto"/>
            </w:tcBorders>
            <w:shd w:val="clear" w:color="auto" w:fill="auto"/>
            <w:noWrap/>
            <w:hideMark/>
          </w:tcPr>
          <w:p w14:paraId="2DFE436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14:paraId="0E6D254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32FDAB54"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50E54E9F"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кинозалами в процентах от норматива (1 кинозал на 20 тыс. жителей)</w:t>
            </w:r>
          </w:p>
        </w:tc>
        <w:tc>
          <w:tcPr>
            <w:tcW w:w="1134" w:type="dxa"/>
            <w:tcBorders>
              <w:top w:val="nil"/>
              <w:left w:val="nil"/>
              <w:bottom w:val="single" w:sz="4" w:space="0" w:color="auto"/>
              <w:right w:val="single" w:sz="4" w:space="0" w:color="auto"/>
            </w:tcBorders>
            <w:shd w:val="clear" w:color="auto" w:fill="auto"/>
            <w:hideMark/>
          </w:tcPr>
          <w:p w14:paraId="080604C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69F2FA8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127,8</w:t>
            </w:r>
          </w:p>
        </w:tc>
        <w:tc>
          <w:tcPr>
            <w:tcW w:w="1134" w:type="dxa"/>
            <w:tcBorders>
              <w:top w:val="nil"/>
              <w:left w:val="nil"/>
              <w:bottom w:val="single" w:sz="4" w:space="0" w:color="auto"/>
              <w:right w:val="single" w:sz="4" w:space="0" w:color="auto"/>
            </w:tcBorders>
            <w:shd w:val="clear" w:color="auto" w:fill="auto"/>
            <w:noWrap/>
            <w:hideMark/>
          </w:tcPr>
          <w:p w14:paraId="2982B10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124,0</w:t>
            </w:r>
          </w:p>
        </w:tc>
        <w:tc>
          <w:tcPr>
            <w:tcW w:w="867" w:type="dxa"/>
            <w:tcBorders>
              <w:top w:val="nil"/>
              <w:left w:val="nil"/>
              <w:bottom w:val="single" w:sz="4" w:space="0" w:color="auto"/>
              <w:right w:val="single" w:sz="4" w:space="0" w:color="auto"/>
            </w:tcBorders>
            <w:shd w:val="clear" w:color="auto" w:fill="auto"/>
            <w:noWrap/>
            <w:hideMark/>
          </w:tcPr>
          <w:p w14:paraId="15CEA0D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-3,8</w:t>
            </w:r>
          </w:p>
        </w:tc>
      </w:tr>
      <w:tr w:rsidR="00403021" w:rsidRPr="00F8543A" w14:paraId="092B8341"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48A2911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театров</w:t>
            </w:r>
          </w:p>
        </w:tc>
        <w:tc>
          <w:tcPr>
            <w:tcW w:w="1134" w:type="dxa"/>
            <w:tcBorders>
              <w:top w:val="nil"/>
              <w:left w:val="nil"/>
              <w:bottom w:val="single" w:sz="4" w:space="0" w:color="auto"/>
              <w:right w:val="single" w:sz="4" w:space="0" w:color="auto"/>
            </w:tcBorders>
            <w:shd w:val="clear" w:color="auto" w:fill="auto"/>
            <w:hideMark/>
          </w:tcPr>
          <w:p w14:paraId="1FA484C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0585CDD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hideMark/>
          </w:tcPr>
          <w:p w14:paraId="7935550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w:t>
            </w:r>
          </w:p>
        </w:tc>
        <w:tc>
          <w:tcPr>
            <w:tcW w:w="867" w:type="dxa"/>
            <w:tcBorders>
              <w:top w:val="nil"/>
              <w:left w:val="nil"/>
              <w:bottom w:val="single" w:sz="4" w:space="0" w:color="auto"/>
              <w:right w:val="single" w:sz="4" w:space="0" w:color="auto"/>
            </w:tcBorders>
            <w:shd w:val="clear" w:color="auto" w:fill="auto"/>
            <w:noWrap/>
            <w:hideMark/>
          </w:tcPr>
          <w:p w14:paraId="0E0C4E7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23FF2B1C"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6556FB6D"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театрами в процентах от норматива (1 объект на 200 тыс. человек)</w:t>
            </w:r>
          </w:p>
        </w:tc>
        <w:tc>
          <w:tcPr>
            <w:tcW w:w="1134" w:type="dxa"/>
            <w:tcBorders>
              <w:top w:val="nil"/>
              <w:left w:val="nil"/>
              <w:bottom w:val="single" w:sz="4" w:space="0" w:color="auto"/>
              <w:right w:val="single" w:sz="4" w:space="0" w:color="auto"/>
            </w:tcBorders>
            <w:shd w:val="clear" w:color="auto" w:fill="auto"/>
            <w:hideMark/>
          </w:tcPr>
          <w:p w14:paraId="54F861E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57CFFA6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94,7</w:t>
            </w:r>
          </w:p>
        </w:tc>
        <w:tc>
          <w:tcPr>
            <w:tcW w:w="1134" w:type="dxa"/>
            <w:tcBorders>
              <w:top w:val="nil"/>
              <w:left w:val="nil"/>
              <w:bottom w:val="single" w:sz="4" w:space="0" w:color="auto"/>
              <w:right w:val="single" w:sz="4" w:space="0" w:color="auto"/>
            </w:tcBorders>
            <w:shd w:val="clear" w:color="auto" w:fill="auto"/>
            <w:noWrap/>
            <w:hideMark/>
          </w:tcPr>
          <w:p w14:paraId="60C669C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91,8</w:t>
            </w:r>
          </w:p>
        </w:tc>
        <w:tc>
          <w:tcPr>
            <w:tcW w:w="867" w:type="dxa"/>
            <w:tcBorders>
              <w:top w:val="nil"/>
              <w:left w:val="nil"/>
              <w:bottom w:val="single" w:sz="4" w:space="0" w:color="auto"/>
              <w:right w:val="single" w:sz="4" w:space="0" w:color="auto"/>
            </w:tcBorders>
            <w:shd w:val="clear" w:color="auto" w:fill="auto"/>
            <w:noWrap/>
            <w:hideMark/>
          </w:tcPr>
          <w:p w14:paraId="36D4FD1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w:t>
            </w:r>
          </w:p>
        </w:tc>
      </w:tr>
      <w:tr w:rsidR="00403021" w:rsidRPr="00F8543A" w14:paraId="25E0550F"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0F25A86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концертных залов</w:t>
            </w:r>
          </w:p>
        </w:tc>
        <w:tc>
          <w:tcPr>
            <w:tcW w:w="1134" w:type="dxa"/>
            <w:tcBorders>
              <w:top w:val="nil"/>
              <w:left w:val="nil"/>
              <w:bottom w:val="single" w:sz="4" w:space="0" w:color="auto"/>
              <w:right w:val="single" w:sz="4" w:space="0" w:color="auto"/>
            </w:tcBorders>
            <w:shd w:val="clear" w:color="auto" w:fill="auto"/>
            <w:hideMark/>
          </w:tcPr>
          <w:p w14:paraId="32B9C84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1C458F0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hideMark/>
          </w:tcPr>
          <w:p w14:paraId="338DF39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14:paraId="67C5AF3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08B8B5AF"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2A2BE62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концертными залами в процентах от норматива (1 объект на городской округ)</w:t>
            </w:r>
          </w:p>
        </w:tc>
        <w:tc>
          <w:tcPr>
            <w:tcW w:w="1134" w:type="dxa"/>
            <w:tcBorders>
              <w:top w:val="nil"/>
              <w:left w:val="nil"/>
              <w:bottom w:val="single" w:sz="4" w:space="0" w:color="auto"/>
              <w:right w:val="single" w:sz="4" w:space="0" w:color="auto"/>
            </w:tcBorders>
            <w:shd w:val="clear" w:color="auto" w:fill="auto"/>
            <w:hideMark/>
          </w:tcPr>
          <w:p w14:paraId="71287D5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395D6E6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hideMark/>
          </w:tcPr>
          <w:p w14:paraId="5060A88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100,0</w:t>
            </w:r>
          </w:p>
        </w:tc>
        <w:tc>
          <w:tcPr>
            <w:tcW w:w="867" w:type="dxa"/>
            <w:tcBorders>
              <w:top w:val="nil"/>
              <w:left w:val="nil"/>
              <w:bottom w:val="single" w:sz="4" w:space="0" w:color="auto"/>
              <w:right w:val="single" w:sz="4" w:space="0" w:color="auto"/>
            </w:tcBorders>
            <w:shd w:val="clear" w:color="auto" w:fill="auto"/>
            <w:noWrap/>
            <w:hideMark/>
          </w:tcPr>
          <w:p w14:paraId="272D1CD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0C24B7A9"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11EAFED"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lastRenderedPageBreak/>
              <w:t>Количество музеев (без учета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14:paraId="014FD72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6EFE255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hideMark/>
          </w:tcPr>
          <w:p w14:paraId="26EB9EE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w:t>
            </w:r>
          </w:p>
        </w:tc>
        <w:tc>
          <w:tcPr>
            <w:tcW w:w="867" w:type="dxa"/>
            <w:tcBorders>
              <w:top w:val="nil"/>
              <w:left w:val="nil"/>
              <w:bottom w:val="single" w:sz="4" w:space="0" w:color="auto"/>
              <w:right w:val="single" w:sz="4" w:space="0" w:color="auto"/>
            </w:tcBorders>
            <w:shd w:val="clear" w:color="auto" w:fill="auto"/>
            <w:noWrap/>
            <w:hideMark/>
          </w:tcPr>
          <w:p w14:paraId="383CB62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2C1F063E"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77A6786D"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музеями в процентах от норматива (1 краеведческий, 1 тематический музей на городской округ)</w:t>
            </w:r>
          </w:p>
        </w:tc>
        <w:tc>
          <w:tcPr>
            <w:tcW w:w="1134" w:type="dxa"/>
            <w:tcBorders>
              <w:top w:val="nil"/>
              <w:left w:val="nil"/>
              <w:bottom w:val="single" w:sz="4" w:space="0" w:color="auto"/>
              <w:right w:val="single" w:sz="4" w:space="0" w:color="auto"/>
            </w:tcBorders>
            <w:shd w:val="clear" w:color="auto" w:fill="auto"/>
            <w:hideMark/>
          </w:tcPr>
          <w:p w14:paraId="4866E9F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hideMark/>
          </w:tcPr>
          <w:p w14:paraId="2F2B09B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hideMark/>
          </w:tcPr>
          <w:p w14:paraId="2121836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100,0</w:t>
            </w:r>
          </w:p>
        </w:tc>
        <w:tc>
          <w:tcPr>
            <w:tcW w:w="867" w:type="dxa"/>
            <w:tcBorders>
              <w:top w:val="nil"/>
              <w:left w:val="nil"/>
              <w:bottom w:val="single" w:sz="4" w:space="0" w:color="auto"/>
              <w:right w:val="single" w:sz="4" w:space="0" w:color="auto"/>
            </w:tcBorders>
            <w:shd w:val="clear" w:color="auto" w:fill="auto"/>
            <w:noWrap/>
            <w:hideMark/>
          </w:tcPr>
          <w:p w14:paraId="1DBB0E4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3011AFAE"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D3F539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парков культуры и отдыха</w:t>
            </w:r>
          </w:p>
        </w:tc>
        <w:tc>
          <w:tcPr>
            <w:tcW w:w="1134" w:type="dxa"/>
            <w:tcBorders>
              <w:top w:val="nil"/>
              <w:left w:val="nil"/>
              <w:bottom w:val="single" w:sz="4" w:space="0" w:color="auto"/>
              <w:right w:val="single" w:sz="4" w:space="0" w:color="auto"/>
            </w:tcBorders>
            <w:shd w:val="clear" w:color="auto" w:fill="auto"/>
            <w:hideMark/>
          </w:tcPr>
          <w:p w14:paraId="4175896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55247F2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hideMark/>
          </w:tcPr>
          <w:p w14:paraId="742E82A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14:paraId="37576D8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3330A72C"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318D85AC"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Обеспеченность парками культуры и отдыха в процентах от норматива (1 объект на 30 тыс. человек)</w:t>
            </w:r>
          </w:p>
        </w:tc>
        <w:tc>
          <w:tcPr>
            <w:tcW w:w="1134" w:type="dxa"/>
            <w:tcBorders>
              <w:top w:val="nil"/>
              <w:left w:val="nil"/>
              <w:bottom w:val="single" w:sz="4" w:space="0" w:color="auto"/>
              <w:right w:val="single" w:sz="4" w:space="0" w:color="auto"/>
            </w:tcBorders>
            <w:shd w:val="clear" w:color="auto" w:fill="auto"/>
            <w:hideMark/>
          </w:tcPr>
          <w:p w14:paraId="1D4DDAB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4ECBB5E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7,1</w:t>
            </w:r>
          </w:p>
        </w:tc>
        <w:tc>
          <w:tcPr>
            <w:tcW w:w="1134" w:type="dxa"/>
            <w:tcBorders>
              <w:top w:val="nil"/>
              <w:left w:val="nil"/>
              <w:bottom w:val="single" w:sz="4" w:space="0" w:color="auto"/>
              <w:right w:val="single" w:sz="4" w:space="0" w:color="auto"/>
            </w:tcBorders>
            <w:shd w:val="clear" w:color="auto" w:fill="auto"/>
            <w:noWrap/>
            <w:hideMark/>
          </w:tcPr>
          <w:p w14:paraId="780D630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6,9</w:t>
            </w:r>
          </w:p>
        </w:tc>
        <w:tc>
          <w:tcPr>
            <w:tcW w:w="867" w:type="dxa"/>
            <w:tcBorders>
              <w:top w:val="nil"/>
              <w:left w:val="nil"/>
              <w:bottom w:val="single" w:sz="4" w:space="0" w:color="auto"/>
              <w:right w:val="single" w:sz="4" w:space="0" w:color="auto"/>
            </w:tcBorders>
            <w:shd w:val="clear" w:color="auto" w:fill="auto"/>
            <w:noWrap/>
            <w:hideMark/>
          </w:tcPr>
          <w:p w14:paraId="349E2CF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-0,2</w:t>
            </w:r>
          </w:p>
        </w:tc>
      </w:tr>
      <w:tr w:rsidR="00403021" w:rsidRPr="00F8543A" w14:paraId="36D7DF8A"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6C8A24D7"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учреждений по работе с детьми и молодежью</w:t>
            </w:r>
          </w:p>
        </w:tc>
        <w:tc>
          <w:tcPr>
            <w:tcW w:w="1134" w:type="dxa"/>
            <w:tcBorders>
              <w:top w:val="nil"/>
              <w:left w:val="nil"/>
              <w:bottom w:val="single" w:sz="4" w:space="0" w:color="auto"/>
              <w:right w:val="single" w:sz="4" w:space="0" w:color="auto"/>
            </w:tcBorders>
            <w:shd w:val="clear" w:color="auto" w:fill="auto"/>
            <w:hideMark/>
          </w:tcPr>
          <w:p w14:paraId="0AB42E7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3D6837E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hideMark/>
          </w:tcPr>
          <w:p w14:paraId="6236094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14:paraId="4E0F2A5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5EFAC002"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12A770C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xml:space="preserve">Количество </w:t>
            </w:r>
            <w:proofErr w:type="spellStart"/>
            <w:r w:rsidRPr="00F8543A">
              <w:rPr>
                <w:rFonts w:eastAsia="Times New Roman" w:cs="Times New Roman"/>
                <w:sz w:val="20"/>
                <w:szCs w:val="20"/>
                <w:lang w:eastAsia="ru-RU"/>
              </w:rPr>
              <w:t>молодежно</w:t>
            </w:r>
            <w:proofErr w:type="spellEnd"/>
            <w:r w:rsidRPr="00F8543A">
              <w:rPr>
                <w:rFonts w:eastAsia="Times New Roman" w:cs="Times New Roman"/>
                <w:sz w:val="20"/>
                <w:szCs w:val="20"/>
                <w:lang w:eastAsia="ru-RU"/>
              </w:rPr>
              <w:t>-подростковых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134" w:type="dxa"/>
            <w:tcBorders>
              <w:top w:val="nil"/>
              <w:left w:val="nil"/>
              <w:bottom w:val="single" w:sz="4" w:space="0" w:color="auto"/>
              <w:right w:val="single" w:sz="4" w:space="0" w:color="auto"/>
            </w:tcBorders>
            <w:shd w:val="clear" w:color="auto" w:fill="auto"/>
            <w:hideMark/>
          </w:tcPr>
          <w:p w14:paraId="3C9D316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757CB9A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14</w:t>
            </w:r>
          </w:p>
        </w:tc>
        <w:tc>
          <w:tcPr>
            <w:tcW w:w="1134" w:type="dxa"/>
            <w:tcBorders>
              <w:top w:val="nil"/>
              <w:left w:val="nil"/>
              <w:bottom w:val="single" w:sz="4" w:space="0" w:color="auto"/>
              <w:right w:val="single" w:sz="4" w:space="0" w:color="auto"/>
            </w:tcBorders>
            <w:shd w:val="clear" w:color="auto" w:fill="auto"/>
            <w:noWrap/>
            <w:hideMark/>
          </w:tcPr>
          <w:p w14:paraId="4CEAD37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14</w:t>
            </w:r>
          </w:p>
        </w:tc>
        <w:tc>
          <w:tcPr>
            <w:tcW w:w="867" w:type="dxa"/>
            <w:tcBorders>
              <w:top w:val="nil"/>
              <w:left w:val="nil"/>
              <w:bottom w:val="single" w:sz="4" w:space="0" w:color="auto"/>
              <w:right w:val="single" w:sz="4" w:space="0" w:color="auto"/>
            </w:tcBorders>
            <w:shd w:val="clear" w:color="auto" w:fill="auto"/>
            <w:noWrap/>
            <w:hideMark/>
          </w:tcPr>
          <w:p w14:paraId="67C07FF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1EA78138"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54A50848"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134" w:type="dxa"/>
            <w:tcBorders>
              <w:top w:val="nil"/>
              <w:left w:val="nil"/>
              <w:bottom w:val="single" w:sz="4" w:space="0" w:color="auto"/>
              <w:right w:val="single" w:sz="4" w:space="0" w:color="auto"/>
            </w:tcBorders>
            <w:shd w:val="clear" w:color="auto" w:fill="auto"/>
            <w:hideMark/>
          </w:tcPr>
          <w:p w14:paraId="5A3BA02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3C7BC48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hideMark/>
          </w:tcPr>
          <w:p w14:paraId="732EFFA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w:t>
            </w:r>
          </w:p>
        </w:tc>
        <w:tc>
          <w:tcPr>
            <w:tcW w:w="867" w:type="dxa"/>
            <w:tcBorders>
              <w:top w:val="nil"/>
              <w:left w:val="nil"/>
              <w:bottom w:val="single" w:sz="4" w:space="0" w:color="auto"/>
              <w:right w:val="single" w:sz="4" w:space="0" w:color="auto"/>
            </w:tcBorders>
            <w:shd w:val="clear" w:color="auto" w:fill="auto"/>
            <w:noWrap/>
            <w:hideMark/>
          </w:tcPr>
          <w:p w14:paraId="6D13761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41CA4D24"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1B1501DC"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134" w:type="dxa"/>
            <w:tcBorders>
              <w:top w:val="nil"/>
              <w:left w:val="nil"/>
              <w:bottom w:val="single" w:sz="4" w:space="0" w:color="auto"/>
              <w:right w:val="single" w:sz="4" w:space="0" w:color="auto"/>
            </w:tcBorders>
            <w:shd w:val="clear" w:color="auto" w:fill="auto"/>
            <w:hideMark/>
          </w:tcPr>
          <w:p w14:paraId="0FF5177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4891C8B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hideMark/>
          </w:tcPr>
          <w:p w14:paraId="1BCE96F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14:paraId="5F830E5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19DC9941"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8FE2BA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3. Физическая культура и спорт</w:t>
            </w:r>
          </w:p>
        </w:tc>
      </w:tr>
      <w:tr w:rsidR="00403021" w:rsidRPr="00F8543A" w14:paraId="0C87410A"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EF01D5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Объекты физической культуры и спорта:</w:t>
            </w:r>
          </w:p>
        </w:tc>
        <w:tc>
          <w:tcPr>
            <w:tcW w:w="1134" w:type="dxa"/>
            <w:tcBorders>
              <w:top w:val="nil"/>
              <w:left w:val="nil"/>
              <w:bottom w:val="single" w:sz="4" w:space="0" w:color="auto"/>
              <w:right w:val="single" w:sz="4" w:space="0" w:color="auto"/>
            </w:tcBorders>
            <w:shd w:val="clear" w:color="auto" w:fill="auto"/>
            <w:hideMark/>
          </w:tcPr>
          <w:p w14:paraId="1CA189F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hideMark/>
          </w:tcPr>
          <w:p w14:paraId="7C358A0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hideMark/>
          </w:tcPr>
          <w:p w14:paraId="2CFD70E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w:t>
            </w:r>
          </w:p>
        </w:tc>
        <w:tc>
          <w:tcPr>
            <w:tcW w:w="867" w:type="dxa"/>
            <w:tcBorders>
              <w:top w:val="nil"/>
              <w:left w:val="nil"/>
              <w:bottom w:val="single" w:sz="4" w:space="0" w:color="auto"/>
              <w:right w:val="single" w:sz="4" w:space="0" w:color="auto"/>
            </w:tcBorders>
            <w:shd w:val="clear" w:color="auto" w:fill="auto"/>
            <w:hideMark/>
          </w:tcPr>
          <w:p w14:paraId="11E1550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w:t>
            </w:r>
          </w:p>
        </w:tc>
      </w:tr>
      <w:tr w:rsidR="00403021" w:rsidRPr="00F8543A" w14:paraId="58AF0B9D"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BD6D428"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3B95CCD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7CE0F4F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992</w:t>
            </w:r>
          </w:p>
        </w:tc>
        <w:tc>
          <w:tcPr>
            <w:tcW w:w="1134" w:type="dxa"/>
            <w:tcBorders>
              <w:top w:val="nil"/>
              <w:left w:val="nil"/>
              <w:bottom w:val="single" w:sz="4" w:space="0" w:color="auto"/>
              <w:right w:val="single" w:sz="4" w:space="0" w:color="auto"/>
            </w:tcBorders>
            <w:shd w:val="clear" w:color="auto" w:fill="auto"/>
            <w:noWrap/>
            <w:hideMark/>
          </w:tcPr>
          <w:p w14:paraId="5D22171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1 079</w:t>
            </w:r>
          </w:p>
        </w:tc>
        <w:tc>
          <w:tcPr>
            <w:tcW w:w="867" w:type="dxa"/>
            <w:tcBorders>
              <w:top w:val="nil"/>
              <w:left w:val="nil"/>
              <w:bottom w:val="single" w:sz="4" w:space="0" w:color="auto"/>
              <w:right w:val="single" w:sz="4" w:space="0" w:color="auto"/>
            </w:tcBorders>
            <w:shd w:val="clear" w:color="auto" w:fill="auto"/>
            <w:noWrap/>
            <w:hideMark/>
          </w:tcPr>
          <w:p w14:paraId="7FDCE7A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87,0</w:t>
            </w:r>
          </w:p>
        </w:tc>
      </w:tr>
      <w:tr w:rsidR="00403021" w:rsidRPr="00F8543A" w14:paraId="315E2C15"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4E5D774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единовременная пропускная способность (ЕПС)</w:t>
            </w:r>
          </w:p>
        </w:tc>
        <w:tc>
          <w:tcPr>
            <w:tcW w:w="1134" w:type="dxa"/>
            <w:tcBorders>
              <w:top w:val="nil"/>
              <w:left w:val="nil"/>
              <w:bottom w:val="single" w:sz="4" w:space="0" w:color="auto"/>
              <w:right w:val="single" w:sz="4" w:space="0" w:color="auto"/>
            </w:tcBorders>
            <w:shd w:val="clear" w:color="auto" w:fill="auto"/>
            <w:hideMark/>
          </w:tcPr>
          <w:p w14:paraId="72B4BDB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hideMark/>
          </w:tcPr>
          <w:p w14:paraId="1ADE41A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22 333</w:t>
            </w:r>
          </w:p>
        </w:tc>
        <w:tc>
          <w:tcPr>
            <w:tcW w:w="1134" w:type="dxa"/>
            <w:tcBorders>
              <w:top w:val="nil"/>
              <w:left w:val="nil"/>
              <w:bottom w:val="single" w:sz="4" w:space="0" w:color="auto"/>
              <w:right w:val="single" w:sz="4" w:space="0" w:color="auto"/>
            </w:tcBorders>
            <w:shd w:val="clear" w:color="auto" w:fill="auto"/>
            <w:noWrap/>
            <w:hideMark/>
          </w:tcPr>
          <w:p w14:paraId="5B88DA5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24 815</w:t>
            </w:r>
          </w:p>
        </w:tc>
        <w:tc>
          <w:tcPr>
            <w:tcW w:w="867" w:type="dxa"/>
            <w:tcBorders>
              <w:top w:val="nil"/>
              <w:left w:val="nil"/>
              <w:bottom w:val="single" w:sz="4" w:space="0" w:color="auto"/>
              <w:right w:val="single" w:sz="4" w:space="0" w:color="auto"/>
            </w:tcBorders>
            <w:shd w:val="clear" w:color="auto" w:fill="auto"/>
            <w:noWrap/>
            <w:hideMark/>
          </w:tcPr>
          <w:p w14:paraId="2C2C0F9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2 482,0</w:t>
            </w:r>
          </w:p>
        </w:tc>
      </w:tr>
      <w:tr w:rsidR="00403021" w:rsidRPr="00F8543A" w14:paraId="1B422F76"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04CDE585"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единовременная пропускная способность спортивных сооружений на 1 тыс. человек в возрасте 3 - 79 лет</w:t>
            </w:r>
          </w:p>
        </w:tc>
        <w:tc>
          <w:tcPr>
            <w:tcW w:w="1134" w:type="dxa"/>
            <w:tcBorders>
              <w:top w:val="nil"/>
              <w:left w:val="nil"/>
              <w:bottom w:val="single" w:sz="4" w:space="0" w:color="auto"/>
              <w:right w:val="single" w:sz="4" w:space="0" w:color="auto"/>
            </w:tcBorders>
            <w:shd w:val="clear" w:color="auto" w:fill="auto"/>
            <w:hideMark/>
          </w:tcPr>
          <w:p w14:paraId="69EAC22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hideMark/>
          </w:tcPr>
          <w:p w14:paraId="6E27642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55,6</w:t>
            </w:r>
          </w:p>
        </w:tc>
        <w:tc>
          <w:tcPr>
            <w:tcW w:w="1134" w:type="dxa"/>
            <w:tcBorders>
              <w:top w:val="nil"/>
              <w:left w:val="nil"/>
              <w:bottom w:val="single" w:sz="4" w:space="0" w:color="auto"/>
              <w:right w:val="single" w:sz="4" w:space="0" w:color="auto"/>
            </w:tcBorders>
            <w:shd w:val="clear" w:color="auto" w:fill="auto"/>
            <w:noWrap/>
            <w:hideMark/>
          </w:tcPr>
          <w:p w14:paraId="7839198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60,0</w:t>
            </w:r>
          </w:p>
        </w:tc>
        <w:tc>
          <w:tcPr>
            <w:tcW w:w="867" w:type="dxa"/>
            <w:tcBorders>
              <w:top w:val="nil"/>
              <w:left w:val="nil"/>
              <w:bottom w:val="single" w:sz="4" w:space="0" w:color="auto"/>
              <w:right w:val="single" w:sz="4" w:space="0" w:color="auto"/>
            </w:tcBorders>
            <w:shd w:val="clear" w:color="auto" w:fill="auto"/>
            <w:noWrap/>
            <w:hideMark/>
          </w:tcPr>
          <w:p w14:paraId="419564A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4,4</w:t>
            </w:r>
          </w:p>
        </w:tc>
      </w:tr>
      <w:tr w:rsidR="00403021" w:rsidRPr="00F8543A" w14:paraId="412FAED0"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55237378"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w:t>
            </w:r>
          </w:p>
        </w:tc>
        <w:tc>
          <w:tcPr>
            <w:tcW w:w="1134" w:type="dxa"/>
            <w:tcBorders>
              <w:top w:val="nil"/>
              <w:left w:val="nil"/>
              <w:bottom w:val="single" w:sz="4" w:space="0" w:color="auto"/>
              <w:right w:val="single" w:sz="4" w:space="0" w:color="auto"/>
            </w:tcBorders>
            <w:shd w:val="clear" w:color="auto" w:fill="auto"/>
            <w:hideMark/>
          </w:tcPr>
          <w:p w14:paraId="4C11A5E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5C154FB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45,6</w:t>
            </w:r>
          </w:p>
        </w:tc>
        <w:tc>
          <w:tcPr>
            <w:tcW w:w="1134" w:type="dxa"/>
            <w:tcBorders>
              <w:top w:val="nil"/>
              <w:left w:val="nil"/>
              <w:bottom w:val="single" w:sz="4" w:space="0" w:color="auto"/>
              <w:right w:val="single" w:sz="4" w:space="0" w:color="auto"/>
            </w:tcBorders>
            <w:shd w:val="clear" w:color="auto" w:fill="auto"/>
            <w:noWrap/>
            <w:hideMark/>
          </w:tcPr>
          <w:p w14:paraId="389F714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49,1</w:t>
            </w:r>
          </w:p>
        </w:tc>
        <w:tc>
          <w:tcPr>
            <w:tcW w:w="867" w:type="dxa"/>
            <w:tcBorders>
              <w:top w:val="nil"/>
              <w:left w:val="nil"/>
              <w:bottom w:val="single" w:sz="4" w:space="0" w:color="auto"/>
              <w:right w:val="single" w:sz="4" w:space="0" w:color="auto"/>
            </w:tcBorders>
            <w:shd w:val="clear" w:color="auto" w:fill="auto"/>
            <w:noWrap/>
            <w:hideMark/>
          </w:tcPr>
          <w:p w14:paraId="57C87B5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3,6</w:t>
            </w:r>
          </w:p>
        </w:tc>
      </w:tr>
      <w:tr w:rsidR="00403021" w:rsidRPr="00F8543A" w14:paraId="4D8A8015"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D5239FA"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Общедоступные объекты спорта:</w:t>
            </w:r>
          </w:p>
        </w:tc>
        <w:tc>
          <w:tcPr>
            <w:tcW w:w="1134" w:type="dxa"/>
            <w:tcBorders>
              <w:top w:val="nil"/>
              <w:left w:val="nil"/>
              <w:bottom w:val="single" w:sz="4" w:space="0" w:color="auto"/>
              <w:right w:val="single" w:sz="4" w:space="0" w:color="auto"/>
            </w:tcBorders>
            <w:shd w:val="clear" w:color="auto" w:fill="auto"/>
            <w:hideMark/>
          </w:tcPr>
          <w:p w14:paraId="3687128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hideMark/>
          </w:tcPr>
          <w:p w14:paraId="76DF5FD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hideMark/>
          </w:tcPr>
          <w:p w14:paraId="726BE8C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w:t>
            </w:r>
          </w:p>
        </w:tc>
        <w:tc>
          <w:tcPr>
            <w:tcW w:w="867" w:type="dxa"/>
            <w:tcBorders>
              <w:top w:val="nil"/>
              <w:left w:val="nil"/>
              <w:bottom w:val="single" w:sz="4" w:space="0" w:color="auto"/>
              <w:right w:val="single" w:sz="4" w:space="0" w:color="auto"/>
            </w:tcBorders>
            <w:shd w:val="clear" w:color="auto" w:fill="auto"/>
            <w:noWrap/>
            <w:hideMark/>
          </w:tcPr>
          <w:p w14:paraId="30CD42D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 </w:t>
            </w:r>
          </w:p>
        </w:tc>
      </w:tr>
      <w:tr w:rsidR="00403021" w:rsidRPr="00F8543A" w14:paraId="08ED1612"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5608C2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 xml:space="preserve">единовременная пропускная способность </w:t>
            </w:r>
          </w:p>
        </w:tc>
        <w:tc>
          <w:tcPr>
            <w:tcW w:w="1134" w:type="dxa"/>
            <w:tcBorders>
              <w:top w:val="nil"/>
              <w:left w:val="nil"/>
              <w:bottom w:val="single" w:sz="4" w:space="0" w:color="auto"/>
              <w:right w:val="single" w:sz="4" w:space="0" w:color="auto"/>
            </w:tcBorders>
            <w:shd w:val="clear" w:color="auto" w:fill="auto"/>
            <w:hideMark/>
          </w:tcPr>
          <w:p w14:paraId="73ECBA6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hideMark/>
          </w:tcPr>
          <w:p w14:paraId="5BB8219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6 847</w:t>
            </w:r>
          </w:p>
        </w:tc>
        <w:tc>
          <w:tcPr>
            <w:tcW w:w="1134" w:type="dxa"/>
            <w:tcBorders>
              <w:top w:val="nil"/>
              <w:left w:val="nil"/>
              <w:bottom w:val="single" w:sz="4" w:space="0" w:color="auto"/>
              <w:right w:val="single" w:sz="4" w:space="0" w:color="auto"/>
            </w:tcBorders>
            <w:shd w:val="clear" w:color="auto" w:fill="auto"/>
            <w:noWrap/>
            <w:hideMark/>
          </w:tcPr>
          <w:p w14:paraId="41EE6B5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7 237</w:t>
            </w:r>
          </w:p>
        </w:tc>
        <w:tc>
          <w:tcPr>
            <w:tcW w:w="867" w:type="dxa"/>
            <w:tcBorders>
              <w:top w:val="nil"/>
              <w:left w:val="nil"/>
              <w:bottom w:val="single" w:sz="4" w:space="0" w:color="auto"/>
              <w:right w:val="single" w:sz="4" w:space="0" w:color="auto"/>
            </w:tcBorders>
            <w:shd w:val="clear" w:color="auto" w:fill="auto"/>
            <w:noWrap/>
            <w:hideMark/>
          </w:tcPr>
          <w:p w14:paraId="729994C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390,0</w:t>
            </w:r>
          </w:p>
        </w:tc>
      </w:tr>
      <w:tr w:rsidR="00403021" w:rsidRPr="00F8543A" w14:paraId="30C6648F"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0A74758D"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nil"/>
              <w:left w:val="nil"/>
              <w:bottom w:val="single" w:sz="4" w:space="0" w:color="auto"/>
              <w:right w:val="single" w:sz="4" w:space="0" w:color="auto"/>
            </w:tcBorders>
            <w:shd w:val="clear" w:color="auto" w:fill="auto"/>
            <w:hideMark/>
          </w:tcPr>
          <w:p w14:paraId="30CE60D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noWrap/>
            <w:hideMark/>
          </w:tcPr>
          <w:p w14:paraId="7866D26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16,2</w:t>
            </w:r>
          </w:p>
        </w:tc>
        <w:tc>
          <w:tcPr>
            <w:tcW w:w="1134" w:type="dxa"/>
            <w:tcBorders>
              <w:top w:val="nil"/>
              <w:left w:val="nil"/>
              <w:bottom w:val="single" w:sz="4" w:space="0" w:color="auto"/>
              <w:right w:val="single" w:sz="4" w:space="0" w:color="auto"/>
            </w:tcBorders>
            <w:shd w:val="clear" w:color="auto" w:fill="auto"/>
            <w:noWrap/>
            <w:hideMark/>
          </w:tcPr>
          <w:p w14:paraId="1BA39F2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16,6</w:t>
            </w:r>
          </w:p>
        </w:tc>
        <w:tc>
          <w:tcPr>
            <w:tcW w:w="867" w:type="dxa"/>
            <w:tcBorders>
              <w:top w:val="nil"/>
              <w:left w:val="nil"/>
              <w:bottom w:val="single" w:sz="4" w:space="0" w:color="auto"/>
              <w:right w:val="single" w:sz="4" w:space="0" w:color="auto"/>
            </w:tcBorders>
            <w:shd w:val="clear" w:color="auto" w:fill="auto"/>
            <w:noWrap/>
            <w:hideMark/>
          </w:tcPr>
          <w:p w14:paraId="6F1C6E7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0,4</w:t>
            </w:r>
          </w:p>
        </w:tc>
      </w:tr>
      <w:tr w:rsidR="00403021" w:rsidRPr="00F8543A" w14:paraId="0BB407E8"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460C84B6"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w:t>
            </w:r>
          </w:p>
        </w:tc>
        <w:tc>
          <w:tcPr>
            <w:tcW w:w="1134" w:type="dxa"/>
            <w:tcBorders>
              <w:top w:val="nil"/>
              <w:left w:val="nil"/>
              <w:bottom w:val="single" w:sz="4" w:space="0" w:color="auto"/>
              <w:right w:val="single" w:sz="4" w:space="0" w:color="auto"/>
            </w:tcBorders>
            <w:shd w:val="clear" w:color="auto" w:fill="auto"/>
            <w:hideMark/>
          </w:tcPr>
          <w:p w14:paraId="694C0DE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25BD9A2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25,3</w:t>
            </w:r>
          </w:p>
        </w:tc>
        <w:tc>
          <w:tcPr>
            <w:tcW w:w="1134" w:type="dxa"/>
            <w:tcBorders>
              <w:top w:val="nil"/>
              <w:left w:val="nil"/>
              <w:bottom w:val="single" w:sz="4" w:space="0" w:color="auto"/>
              <w:right w:val="single" w:sz="4" w:space="0" w:color="auto"/>
            </w:tcBorders>
            <w:shd w:val="clear" w:color="auto" w:fill="auto"/>
            <w:noWrap/>
            <w:hideMark/>
          </w:tcPr>
          <w:p w14:paraId="75CF981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26,0</w:t>
            </w:r>
          </w:p>
        </w:tc>
        <w:tc>
          <w:tcPr>
            <w:tcW w:w="867" w:type="dxa"/>
            <w:tcBorders>
              <w:top w:val="nil"/>
              <w:left w:val="nil"/>
              <w:bottom w:val="single" w:sz="4" w:space="0" w:color="auto"/>
              <w:right w:val="single" w:sz="4" w:space="0" w:color="auto"/>
            </w:tcBorders>
            <w:shd w:val="clear" w:color="auto" w:fill="auto"/>
            <w:noWrap/>
            <w:hideMark/>
          </w:tcPr>
          <w:p w14:paraId="380AA6F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0,6</w:t>
            </w:r>
          </w:p>
        </w:tc>
      </w:tr>
      <w:tr w:rsidR="00403021" w:rsidRPr="00F8543A" w14:paraId="54197FDA" w14:textId="77777777" w:rsidTr="00403021">
        <w:trPr>
          <w:trHeight w:val="765"/>
        </w:trPr>
        <w:tc>
          <w:tcPr>
            <w:tcW w:w="5382" w:type="dxa"/>
            <w:tcBorders>
              <w:top w:val="nil"/>
              <w:left w:val="single" w:sz="4" w:space="0" w:color="auto"/>
              <w:bottom w:val="single" w:sz="4" w:space="0" w:color="auto"/>
              <w:right w:val="single" w:sz="4" w:space="0" w:color="auto"/>
            </w:tcBorders>
            <w:shd w:val="clear" w:color="auto" w:fill="auto"/>
            <w:hideMark/>
          </w:tcPr>
          <w:p w14:paraId="14A00F46" w14:textId="77777777" w:rsidR="00403021" w:rsidRPr="00F8543A" w:rsidRDefault="00403021" w:rsidP="00725789">
            <w:pPr>
              <w:jc w:val="both"/>
              <w:rPr>
                <w:rFonts w:eastAsia="Times New Roman" w:cs="Times New Roman"/>
                <w:sz w:val="20"/>
                <w:szCs w:val="20"/>
                <w:lang w:eastAsia="ru-RU"/>
              </w:rPr>
            </w:pPr>
            <w:r w:rsidRPr="00F8543A">
              <w:rPr>
                <w:rFonts w:eastAsia="Times New Roman" w:cs="Times New Roman"/>
                <w:sz w:val="20"/>
                <w:szCs w:val="20"/>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1134" w:type="dxa"/>
            <w:tcBorders>
              <w:top w:val="nil"/>
              <w:left w:val="nil"/>
              <w:bottom w:val="single" w:sz="4" w:space="0" w:color="auto"/>
              <w:right w:val="single" w:sz="4" w:space="0" w:color="auto"/>
            </w:tcBorders>
            <w:shd w:val="clear" w:color="auto" w:fill="auto"/>
            <w:hideMark/>
          </w:tcPr>
          <w:p w14:paraId="5B76A88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hideMark/>
          </w:tcPr>
          <w:p w14:paraId="722D04E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43,3</w:t>
            </w:r>
          </w:p>
        </w:tc>
        <w:tc>
          <w:tcPr>
            <w:tcW w:w="1134" w:type="dxa"/>
            <w:tcBorders>
              <w:top w:val="nil"/>
              <w:left w:val="nil"/>
              <w:bottom w:val="single" w:sz="4" w:space="0" w:color="auto"/>
              <w:right w:val="single" w:sz="4" w:space="0" w:color="auto"/>
            </w:tcBorders>
            <w:shd w:val="clear" w:color="auto" w:fill="auto"/>
            <w:noWrap/>
            <w:hideMark/>
          </w:tcPr>
          <w:p w14:paraId="44232B4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45,8</w:t>
            </w:r>
          </w:p>
        </w:tc>
        <w:tc>
          <w:tcPr>
            <w:tcW w:w="867" w:type="dxa"/>
            <w:tcBorders>
              <w:top w:val="nil"/>
              <w:left w:val="nil"/>
              <w:bottom w:val="single" w:sz="4" w:space="0" w:color="auto"/>
              <w:right w:val="single" w:sz="4" w:space="0" w:color="auto"/>
            </w:tcBorders>
            <w:shd w:val="clear" w:color="auto" w:fill="auto"/>
            <w:noWrap/>
            <w:hideMark/>
          </w:tcPr>
          <w:p w14:paraId="143F1BC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2,5</w:t>
            </w:r>
          </w:p>
        </w:tc>
      </w:tr>
      <w:tr w:rsidR="00403021" w:rsidRPr="00F8543A" w14:paraId="7120F84B"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714AB0E0" w14:textId="77777777" w:rsidR="00403021" w:rsidRPr="00F8543A" w:rsidRDefault="00403021" w:rsidP="00725789">
            <w:pPr>
              <w:jc w:val="both"/>
              <w:rPr>
                <w:rFonts w:eastAsia="Times New Roman" w:cs="Times New Roman"/>
                <w:sz w:val="20"/>
                <w:szCs w:val="20"/>
                <w:lang w:eastAsia="ru-RU"/>
              </w:rPr>
            </w:pPr>
            <w:r w:rsidRPr="00F8543A">
              <w:rPr>
                <w:rFonts w:eastAsia="Times New Roman" w:cs="Times New Roman"/>
                <w:sz w:val="20"/>
                <w:szCs w:val="20"/>
                <w:lang w:eastAsia="ru-RU"/>
              </w:rPr>
              <w:t>Количество спортивных сооружений 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14:paraId="597063A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47ACF00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234,8</w:t>
            </w:r>
          </w:p>
        </w:tc>
        <w:tc>
          <w:tcPr>
            <w:tcW w:w="1134" w:type="dxa"/>
            <w:tcBorders>
              <w:top w:val="nil"/>
              <w:left w:val="nil"/>
              <w:bottom w:val="single" w:sz="4" w:space="0" w:color="auto"/>
              <w:right w:val="single" w:sz="4" w:space="0" w:color="auto"/>
            </w:tcBorders>
            <w:shd w:val="clear" w:color="auto" w:fill="auto"/>
            <w:noWrap/>
            <w:hideMark/>
          </w:tcPr>
          <w:p w14:paraId="508183B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247,8</w:t>
            </w:r>
          </w:p>
        </w:tc>
        <w:tc>
          <w:tcPr>
            <w:tcW w:w="867" w:type="dxa"/>
            <w:tcBorders>
              <w:top w:val="nil"/>
              <w:left w:val="nil"/>
              <w:bottom w:val="single" w:sz="4" w:space="0" w:color="auto"/>
              <w:right w:val="single" w:sz="4" w:space="0" w:color="auto"/>
            </w:tcBorders>
            <w:shd w:val="clear" w:color="auto" w:fill="auto"/>
            <w:noWrap/>
            <w:hideMark/>
          </w:tcPr>
          <w:p w14:paraId="13A6629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12,9</w:t>
            </w:r>
          </w:p>
        </w:tc>
      </w:tr>
      <w:tr w:rsidR="00403021" w:rsidRPr="00F8543A" w14:paraId="3DA47225"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8E2535A"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4. Здравоохранение и социальное обслуживание (государственная форма собственности)</w:t>
            </w:r>
          </w:p>
        </w:tc>
      </w:tr>
      <w:tr w:rsidR="00403021" w:rsidRPr="00F8543A" w14:paraId="09116310"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68BBD61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403021" w:rsidRPr="00F8543A" w14:paraId="465615B0"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7B12187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00410A7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5A3B0F2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hideMark/>
          </w:tcPr>
          <w:p w14:paraId="26C0630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14:paraId="3DA38C9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4F4909BF"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6F8AD2AF"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14:paraId="3BC163E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0523921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3 464</w:t>
            </w:r>
          </w:p>
        </w:tc>
        <w:tc>
          <w:tcPr>
            <w:tcW w:w="1134" w:type="dxa"/>
            <w:tcBorders>
              <w:top w:val="nil"/>
              <w:left w:val="nil"/>
              <w:bottom w:val="single" w:sz="4" w:space="0" w:color="auto"/>
              <w:right w:val="single" w:sz="4" w:space="0" w:color="auto"/>
            </w:tcBorders>
            <w:shd w:val="clear" w:color="auto" w:fill="auto"/>
            <w:hideMark/>
          </w:tcPr>
          <w:p w14:paraId="40A7E35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3 524</w:t>
            </w:r>
          </w:p>
        </w:tc>
        <w:tc>
          <w:tcPr>
            <w:tcW w:w="867" w:type="dxa"/>
            <w:tcBorders>
              <w:top w:val="nil"/>
              <w:left w:val="nil"/>
              <w:bottom w:val="single" w:sz="4" w:space="0" w:color="auto"/>
              <w:right w:val="single" w:sz="4" w:space="0" w:color="auto"/>
            </w:tcBorders>
            <w:shd w:val="clear" w:color="auto" w:fill="auto"/>
            <w:noWrap/>
            <w:hideMark/>
          </w:tcPr>
          <w:p w14:paraId="03C8F41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60,0</w:t>
            </w:r>
          </w:p>
        </w:tc>
      </w:tr>
      <w:tr w:rsidR="00403021" w:rsidRPr="00F8543A" w14:paraId="02871ADA"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007B3BC"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403021" w:rsidRPr="00F8543A" w14:paraId="4D384B2E"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141DD1B9"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34" w:type="dxa"/>
            <w:tcBorders>
              <w:top w:val="nil"/>
              <w:left w:val="nil"/>
              <w:bottom w:val="single" w:sz="4" w:space="0" w:color="auto"/>
              <w:right w:val="single" w:sz="4" w:space="0" w:color="auto"/>
            </w:tcBorders>
            <w:shd w:val="clear" w:color="auto" w:fill="auto"/>
            <w:hideMark/>
          </w:tcPr>
          <w:p w14:paraId="5703665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387A416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695</w:t>
            </w:r>
          </w:p>
        </w:tc>
        <w:tc>
          <w:tcPr>
            <w:tcW w:w="1134" w:type="dxa"/>
            <w:tcBorders>
              <w:top w:val="nil"/>
              <w:left w:val="nil"/>
              <w:bottom w:val="single" w:sz="4" w:space="0" w:color="auto"/>
              <w:right w:val="single" w:sz="4" w:space="0" w:color="auto"/>
            </w:tcBorders>
            <w:shd w:val="clear" w:color="auto" w:fill="auto"/>
            <w:hideMark/>
          </w:tcPr>
          <w:p w14:paraId="452B8A1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695</w:t>
            </w:r>
          </w:p>
        </w:tc>
        <w:tc>
          <w:tcPr>
            <w:tcW w:w="867" w:type="dxa"/>
            <w:tcBorders>
              <w:top w:val="nil"/>
              <w:left w:val="nil"/>
              <w:bottom w:val="single" w:sz="4" w:space="0" w:color="auto"/>
              <w:right w:val="single" w:sz="4" w:space="0" w:color="auto"/>
            </w:tcBorders>
            <w:shd w:val="clear" w:color="auto" w:fill="auto"/>
            <w:noWrap/>
            <w:hideMark/>
          </w:tcPr>
          <w:p w14:paraId="325DA2B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78FA44F6"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03A8F17E"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14:paraId="034510B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0B9F213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60</w:t>
            </w:r>
          </w:p>
        </w:tc>
        <w:tc>
          <w:tcPr>
            <w:tcW w:w="1134" w:type="dxa"/>
            <w:tcBorders>
              <w:top w:val="nil"/>
              <w:left w:val="nil"/>
              <w:bottom w:val="single" w:sz="4" w:space="0" w:color="auto"/>
              <w:right w:val="single" w:sz="4" w:space="0" w:color="auto"/>
            </w:tcBorders>
            <w:shd w:val="clear" w:color="auto" w:fill="auto"/>
            <w:hideMark/>
          </w:tcPr>
          <w:p w14:paraId="72C8E6B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60</w:t>
            </w:r>
          </w:p>
        </w:tc>
        <w:tc>
          <w:tcPr>
            <w:tcW w:w="867" w:type="dxa"/>
            <w:tcBorders>
              <w:top w:val="nil"/>
              <w:left w:val="nil"/>
              <w:bottom w:val="single" w:sz="4" w:space="0" w:color="auto"/>
              <w:right w:val="single" w:sz="4" w:space="0" w:color="auto"/>
            </w:tcBorders>
            <w:shd w:val="clear" w:color="auto" w:fill="auto"/>
            <w:noWrap/>
            <w:hideMark/>
          </w:tcPr>
          <w:p w14:paraId="2047AE6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2BE91D86"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34347D4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134" w:type="dxa"/>
            <w:tcBorders>
              <w:top w:val="nil"/>
              <w:left w:val="nil"/>
              <w:bottom w:val="single" w:sz="4" w:space="0" w:color="auto"/>
              <w:right w:val="single" w:sz="4" w:space="0" w:color="auto"/>
            </w:tcBorders>
            <w:shd w:val="clear" w:color="auto" w:fill="auto"/>
            <w:hideMark/>
          </w:tcPr>
          <w:p w14:paraId="5CB662C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5BF78A2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263</w:t>
            </w:r>
          </w:p>
        </w:tc>
        <w:tc>
          <w:tcPr>
            <w:tcW w:w="1134" w:type="dxa"/>
            <w:tcBorders>
              <w:top w:val="nil"/>
              <w:left w:val="nil"/>
              <w:bottom w:val="single" w:sz="4" w:space="0" w:color="auto"/>
              <w:right w:val="single" w:sz="4" w:space="0" w:color="auto"/>
            </w:tcBorders>
            <w:shd w:val="clear" w:color="auto" w:fill="auto"/>
            <w:hideMark/>
          </w:tcPr>
          <w:p w14:paraId="427B3C8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278</w:t>
            </w:r>
          </w:p>
        </w:tc>
        <w:tc>
          <w:tcPr>
            <w:tcW w:w="867" w:type="dxa"/>
            <w:tcBorders>
              <w:top w:val="nil"/>
              <w:left w:val="nil"/>
              <w:bottom w:val="single" w:sz="4" w:space="0" w:color="auto"/>
              <w:right w:val="single" w:sz="4" w:space="0" w:color="auto"/>
            </w:tcBorders>
            <w:shd w:val="clear" w:color="auto" w:fill="auto"/>
            <w:noWrap/>
            <w:hideMark/>
          </w:tcPr>
          <w:p w14:paraId="0CCCE7E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15,0</w:t>
            </w:r>
          </w:p>
        </w:tc>
      </w:tr>
      <w:tr w:rsidR="00403021" w:rsidRPr="00F8543A" w14:paraId="3DBFBE79"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91E75A6"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14:paraId="10941E3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1D583E0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hideMark/>
          </w:tcPr>
          <w:p w14:paraId="5D50A421"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30</w:t>
            </w:r>
          </w:p>
        </w:tc>
        <w:tc>
          <w:tcPr>
            <w:tcW w:w="867" w:type="dxa"/>
            <w:tcBorders>
              <w:top w:val="nil"/>
              <w:left w:val="nil"/>
              <w:bottom w:val="single" w:sz="4" w:space="0" w:color="auto"/>
              <w:right w:val="single" w:sz="4" w:space="0" w:color="auto"/>
            </w:tcBorders>
            <w:shd w:val="clear" w:color="auto" w:fill="auto"/>
            <w:noWrap/>
            <w:hideMark/>
          </w:tcPr>
          <w:p w14:paraId="79B55D0D"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1B85BA8D"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7FFB007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lastRenderedPageBreak/>
              <w:t>БУ ХМАО – Югры «</w:t>
            </w:r>
            <w:proofErr w:type="spellStart"/>
            <w:r w:rsidRPr="00F8543A">
              <w:rPr>
                <w:rFonts w:eastAsia="Times New Roman" w:cs="Times New Roman"/>
                <w:sz w:val="20"/>
                <w:szCs w:val="20"/>
                <w:lang w:eastAsia="ru-RU"/>
              </w:rPr>
              <w:t>Сургутская</w:t>
            </w:r>
            <w:proofErr w:type="spellEnd"/>
            <w:r w:rsidRPr="00F8543A">
              <w:rPr>
                <w:rFonts w:eastAsia="Times New Roman" w:cs="Times New Roman"/>
                <w:sz w:val="20"/>
                <w:szCs w:val="20"/>
                <w:lang w:eastAsia="ru-RU"/>
              </w:rPr>
              <w:t xml:space="preserve"> клиническая травматологическая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14:paraId="5B4D031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347D200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566</w:t>
            </w:r>
          </w:p>
        </w:tc>
        <w:tc>
          <w:tcPr>
            <w:tcW w:w="1134" w:type="dxa"/>
            <w:tcBorders>
              <w:top w:val="nil"/>
              <w:left w:val="nil"/>
              <w:bottom w:val="single" w:sz="4" w:space="0" w:color="auto"/>
              <w:right w:val="single" w:sz="4" w:space="0" w:color="auto"/>
            </w:tcBorders>
            <w:shd w:val="clear" w:color="auto" w:fill="auto"/>
            <w:hideMark/>
          </w:tcPr>
          <w:p w14:paraId="3F4200E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566</w:t>
            </w:r>
          </w:p>
        </w:tc>
        <w:tc>
          <w:tcPr>
            <w:tcW w:w="867" w:type="dxa"/>
            <w:tcBorders>
              <w:top w:val="nil"/>
              <w:left w:val="nil"/>
              <w:bottom w:val="single" w:sz="4" w:space="0" w:color="auto"/>
              <w:right w:val="single" w:sz="4" w:space="0" w:color="auto"/>
            </w:tcBorders>
            <w:shd w:val="clear" w:color="auto" w:fill="auto"/>
            <w:noWrap/>
            <w:hideMark/>
          </w:tcPr>
          <w:p w14:paraId="622AB59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76A3E287"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7452726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14:paraId="19FB1E8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51CEDD8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51</w:t>
            </w:r>
          </w:p>
        </w:tc>
        <w:tc>
          <w:tcPr>
            <w:tcW w:w="1134" w:type="dxa"/>
            <w:tcBorders>
              <w:top w:val="nil"/>
              <w:left w:val="nil"/>
              <w:bottom w:val="single" w:sz="4" w:space="0" w:color="auto"/>
              <w:right w:val="single" w:sz="4" w:space="0" w:color="auto"/>
            </w:tcBorders>
            <w:shd w:val="clear" w:color="auto" w:fill="auto"/>
            <w:hideMark/>
          </w:tcPr>
          <w:p w14:paraId="0814B479"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51</w:t>
            </w:r>
          </w:p>
        </w:tc>
        <w:tc>
          <w:tcPr>
            <w:tcW w:w="867" w:type="dxa"/>
            <w:tcBorders>
              <w:top w:val="nil"/>
              <w:left w:val="nil"/>
              <w:bottom w:val="single" w:sz="4" w:space="0" w:color="auto"/>
              <w:right w:val="single" w:sz="4" w:space="0" w:color="auto"/>
            </w:tcBorders>
            <w:shd w:val="clear" w:color="auto" w:fill="auto"/>
            <w:noWrap/>
            <w:hideMark/>
          </w:tcPr>
          <w:p w14:paraId="1D5C3D2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666AC209"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hideMark/>
          </w:tcPr>
          <w:p w14:paraId="0836469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БУ ХМАО – Югры «</w:t>
            </w:r>
            <w:proofErr w:type="spellStart"/>
            <w:r w:rsidRPr="00F8543A">
              <w:rPr>
                <w:rFonts w:eastAsia="Times New Roman" w:cs="Times New Roman"/>
                <w:sz w:val="20"/>
                <w:szCs w:val="20"/>
                <w:lang w:eastAsia="ru-RU"/>
              </w:rPr>
              <w:t>Сургутская</w:t>
            </w:r>
            <w:proofErr w:type="spellEnd"/>
            <w:r w:rsidRPr="00F8543A">
              <w:rPr>
                <w:rFonts w:eastAsia="Times New Roman" w:cs="Times New Roman"/>
                <w:sz w:val="20"/>
                <w:szCs w:val="20"/>
                <w:lang w:eastAsia="ru-RU"/>
              </w:rPr>
              <w:t xml:space="preserve"> окружная клиническая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14:paraId="253DBCFC"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4C87CBA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988</w:t>
            </w:r>
          </w:p>
        </w:tc>
        <w:tc>
          <w:tcPr>
            <w:tcW w:w="1134" w:type="dxa"/>
            <w:tcBorders>
              <w:top w:val="nil"/>
              <w:left w:val="nil"/>
              <w:bottom w:val="single" w:sz="4" w:space="0" w:color="auto"/>
              <w:right w:val="single" w:sz="4" w:space="0" w:color="auto"/>
            </w:tcBorders>
            <w:shd w:val="clear" w:color="auto" w:fill="auto"/>
            <w:hideMark/>
          </w:tcPr>
          <w:p w14:paraId="109C1FFB"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988</w:t>
            </w:r>
          </w:p>
        </w:tc>
        <w:tc>
          <w:tcPr>
            <w:tcW w:w="867" w:type="dxa"/>
            <w:tcBorders>
              <w:top w:val="nil"/>
              <w:left w:val="nil"/>
              <w:bottom w:val="single" w:sz="4" w:space="0" w:color="auto"/>
              <w:right w:val="single" w:sz="4" w:space="0" w:color="auto"/>
            </w:tcBorders>
            <w:shd w:val="clear" w:color="auto" w:fill="auto"/>
            <w:noWrap/>
            <w:hideMark/>
          </w:tcPr>
          <w:p w14:paraId="5083AC0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3FB2F947"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8A2B008"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14:paraId="0447F7C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57FA459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27</w:t>
            </w:r>
          </w:p>
        </w:tc>
        <w:tc>
          <w:tcPr>
            <w:tcW w:w="1134" w:type="dxa"/>
            <w:tcBorders>
              <w:top w:val="nil"/>
              <w:left w:val="nil"/>
              <w:bottom w:val="single" w:sz="4" w:space="0" w:color="auto"/>
              <w:right w:val="single" w:sz="4" w:space="0" w:color="auto"/>
            </w:tcBorders>
            <w:shd w:val="clear" w:color="auto" w:fill="auto"/>
            <w:hideMark/>
          </w:tcPr>
          <w:p w14:paraId="374CB50E"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14:paraId="14CAB5F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723E4FC5" w14:textId="77777777" w:rsidTr="00403021">
        <w:trPr>
          <w:trHeigh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011F601" w14:textId="77777777" w:rsidR="00403021" w:rsidRPr="00F8543A" w:rsidRDefault="00403021" w:rsidP="00725789">
            <w:pPr>
              <w:rPr>
                <w:rFonts w:eastAsia="Times New Roman" w:cs="Times New Roman"/>
                <w:color w:val="000000"/>
                <w:sz w:val="20"/>
                <w:szCs w:val="20"/>
                <w:lang w:eastAsia="ru-RU"/>
              </w:rPr>
            </w:pPr>
            <w:r w:rsidRPr="00F8543A">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134" w:type="dxa"/>
            <w:tcBorders>
              <w:top w:val="nil"/>
              <w:left w:val="nil"/>
              <w:bottom w:val="single" w:sz="4" w:space="0" w:color="auto"/>
              <w:right w:val="single" w:sz="4" w:space="0" w:color="auto"/>
            </w:tcBorders>
            <w:shd w:val="clear" w:color="auto" w:fill="auto"/>
            <w:hideMark/>
          </w:tcPr>
          <w:p w14:paraId="5C175CB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койка</w:t>
            </w:r>
          </w:p>
        </w:tc>
        <w:tc>
          <w:tcPr>
            <w:tcW w:w="1134" w:type="dxa"/>
            <w:tcBorders>
              <w:top w:val="nil"/>
              <w:left w:val="nil"/>
              <w:bottom w:val="single" w:sz="4" w:space="0" w:color="auto"/>
              <w:right w:val="single" w:sz="4" w:space="0" w:color="auto"/>
            </w:tcBorders>
            <w:shd w:val="clear" w:color="auto" w:fill="auto"/>
            <w:hideMark/>
          </w:tcPr>
          <w:p w14:paraId="074C452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45</w:t>
            </w:r>
          </w:p>
        </w:tc>
        <w:tc>
          <w:tcPr>
            <w:tcW w:w="1134" w:type="dxa"/>
            <w:tcBorders>
              <w:top w:val="nil"/>
              <w:left w:val="nil"/>
              <w:bottom w:val="single" w:sz="4" w:space="0" w:color="auto"/>
              <w:right w:val="single" w:sz="4" w:space="0" w:color="auto"/>
            </w:tcBorders>
            <w:shd w:val="clear" w:color="auto" w:fill="auto"/>
            <w:hideMark/>
          </w:tcPr>
          <w:p w14:paraId="1405A1E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45</w:t>
            </w:r>
          </w:p>
        </w:tc>
        <w:tc>
          <w:tcPr>
            <w:tcW w:w="867" w:type="dxa"/>
            <w:tcBorders>
              <w:top w:val="nil"/>
              <w:left w:val="nil"/>
              <w:bottom w:val="single" w:sz="4" w:space="0" w:color="auto"/>
              <w:right w:val="single" w:sz="4" w:space="0" w:color="auto"/>
            </w:tcBorders>
            <w:shd w:val="clear" w:color="auto" w:fill="auto"/>
            <w:noWrap/>
            <w:hideMark/>
          </w:tcPr>
          <w:p w14:paraId="37206E90"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6A0A7862" w14:textId="77777777" w:rsidTr="00725789">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B87210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403021" w:rsidRPr="00F8543A" w14:paraId="09CD0041"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2EB930F4"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14:paraId="1197C2F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14:paraId="061EDAF8"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hideMark/>
          </w:tcPr>
          <w:p w14:paraId="68C304C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14:paraId="1C9B3856"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495B7C5B" w14:textId="77777777" w:rsidTr="00403021">
        <w:trPr>
          <w:trHeight w:val="267"/>
        </w:trPr>
        <w:tc>
          <w:tcPr>
            <w:tcW w:w="5382" w:type="dxa"/>
            <w:tcBorders>
              <w:top w:val="nil"/>
              <w:left w:val="single" w:sz="4" w:space="0" w:color="auto"/>
              <w:bottom w:val="single" w:sz="4" w:space="0" w:color="auto"/>
              <w:right w:val="single" w:sz="4" w:space="0" w:color="auto"/>
            </w:tcBorders>
            <w:shd w:val="clear" w:color="auto" w:fill="auto"/>
            <w:hideMark/>
          </w:tcPr>
          <w:p w14:paraId="188F7C4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14:paraId="539E9DC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пос./смену</w:t>
            </w:r>
          </w:p>
        </w:tc>
        <w:tc>
          <w:tcPr>
            <w:tcW w:w="1134" w:type="dxa"/>
            <w:tcBorders>
              <w:top w:val="nil"/>
              <w:left w:val="nil"/>
              <w:bottom w:val="single" w:sz="4" w:space="0" w:color="auto"/>
              <w:right w:val="single" w:sz="4" w:space="0" w:color="auto"/>
            </w:tcBorders>
            <w:shd w:val="clear" w:color="auto" w:fill="auto"/>
            <w:hideMark/>
          </w:tcPr>
          <w:p w14:paraId="0716F4A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4 982</w:t>
            </w:r>
          </w:p>
        </w:tc>
        <w:tc>
          <w:tcPr>
            <w:tcW w:w="1134" w:type="dxa"/>
            <w:tcBorders>
              <w:top w:val="nil"/>
              <w:left w:val="nil"/>
              <w:bottom w:val="single" w:sz="4" w:space="0" w:color="auto"/>
              <w:right w:val="single" w:sz="4" w:space="0" w:color="auto"/>
            </w:tcBorders>
            <w:shd w:val="clear" w:color="auto" w:fill="auto"/>
            <w:hideMark/>
          </w:tcPr>
          <w:p w14:paraId="16B4174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4 982</w:t>
            </w:r>
          </w:p>
        </w:tc>
        <w:tc>
          <w:tcPr>
            <w:tcW w:w="867" w:type="dxa"/>
            <w:tcBorders>
              <w:top w:val="nil"/>
              <w:left w:val="nil"/>
              <w:bottom w:val="single" w:sz="4" w:space="0" w:color="auto"/>
              <w:right w:val="single" w:sz="4" w:space="0" w:color="auto"/>
            </w:tcBorders>
            <w:shd w:val="clear" w:color="auto" w:fill="auto"/>
            <w:noWrap/>
            <w:hideMark/>
          </w:tcPr>
          <w:p w14:paraId="15ED3D75"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137D04F4"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55BE9A81"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Количество организаций социального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14:paraId="0C3A32D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2FBD0BC4"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w:t>
            </w:r>
          </w:p>
        </w:tc>
        <w:tc>
          <w:tcPr>
            <w:tcW w:w="1134" w:type="dxa"/>
            <w:tcBorders>
              <w:top w:val="nil"/>
              <w:left w:val="nil"/>
              <w:bottom w:val="single" w:sz="4" w:space="0" w:color="auto"/>
              <w:right w:val="single" w:sz="4" w:space="0" w:color="auto"/>
            </w:tcBorders>
            <w:shd w:val="clear" w:color="auto" w:fill="auto"/>
            <w:noWrap/>
            <w:hideMark/>
          </w:tcPr>
          <w:p w14:paraId="027937B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6</w:t>
            </w:r>
          </w:p>
        </w:tc>
        <w:tc>
          <w:tcPr>
            <w:tcW w:w="867" w:type="dxa"/>
            <w:tcBorders>
              <w:top w:val="nil"/>
              <w:left w:val="nil"/>
              <w:bottom w:val="single" w:sz="4" w:space="0" w:color="auto"/>
              <w:right w:val="single" w:sz="4" w:space="0" w:color="auto"/>
            </w:tcBorders>
            <w:shd w:val="clear" w:color="auto" w:fill="auto"/>
            <w:noWrap/>
            <w:hideMark/>
          </w:tcPr>
          <w:p w14:paraId="7F5C502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0591F06F"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3E33C202"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в том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14:paraId="62A6977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14:paraId="2C0EDBFF"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noWrap/>
            <w:hideMark/>
          </w:tcPr>
          <w:p w14:paraId="511A9EF3"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14:paraId="0550BDE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r w:rsidR="00403021" w:rsidRPr="00F8543A" w14:paraId="617E219B" w14:textId="77777777" w:rsidTr="0040302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14:paraId="4AC17790" w14:textId="77777777" w:rsidR="00403021" w:rsidRPr="00F8543A" w:rsidRDefault="00403021" w:rsidP="00725789">
            <w:pPr>
              <w:rPr>
                <w:rFonts w:eastAsia="Times New Roman" w:cs="Times New Roman"/>
                <w:sz w:val="20"/>
                <w:szCs w:val="20"/>
                <w:lang w:eastAsia="ru-RU"/>
              </w:rPr>
            </w:pPr>
            <w:r w:rsidRPr="00F8543A">
              <w:rPr>
                <w:rFonts w:eastAsia="Times New Roman" w:cs="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14:paraId="7B14B3B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место</w:t>
            </w:r>
          </w:p>
        </w:tc>
        <w:tc>
          <w:tcPr>
            <w:tcW w:w="1134" w:type="dxa"/>
            <w:tcBorders>
              <w:top w:val="nil"/>
              <w:left w:val="nil"/>
              <w:bottom w:val="single" w:sz="4" w:space="0" w:color="auto"/>
              <w:right w:val="single" w:sz="4" w:space="0" w:color="auto"/>
            </w:tcBorders>
            <w:shd w:val="clear" w:color="auto" w:fill="auto"/>
            <w:noWrap/>
            <w:hideMark/>
          </w:tcPr>
          <w:p w14:paraId="643F5C9A"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280</w:t>
            </w:r>
          </w:p>
        </w:tc>
        <w:tc>
          <w:tcPr>
            <w:tcW w:w="1134" w:type="dxa"/>
            <w:tcBorders>
              <w:top w:val="nil"/>
              <w:left w:val="nil"/>
              <w:bottom w:val="single" w:sz="4" w:space="0" w:color="auto"/>
              <w:right w:val="single" w:sz="4" w:space="0" w:color="auto"/>
            </w:tcBorders>
            <w:shd w:val="clear" w:color="auto" w:fill="auto"/>
            <w:noWrap/>
            <w:hideMark/>
          </w:tcPr>
          <w:p w14:paraId="6DD07A27"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280</w:t>
            </w:r>
          </w:p>
        </w:tc>
        <w:tc>
          <w:tcPr>
            <w:tcW w:w="867" w:type="dxa"/>
            <w:tcBorders>
              <w:top w:val="nil"/>
              <w:left w:val="nil"/>
              <w:bottom w:val="single" w:sz="4" w:space="0" w:color="auto"/>
              <w:right w:val="single" w:sz="4" w:space="0" w:color="auto"/>
            </w:tcBorders>
            <w:shd w:val="clear" w:color="auto" w:fill="auto"/>
            <w:noWrap/>
            <w:hideMark/>
          </w:tcPr>
          <w:p w14:paraId="71EB0DD2" w14:textId="77777777" w:rsidR="00403021" w:rsidRPr="00F8543A" w:rsidRDefault="00403021" w:rsidP="00725789">
            <w:pPr>
              <w:jc w:val="center"/>
              <w:rPr>
                <w:rFonts w:eastAsia="Times New Roman" w:cs="Times New Roman"/>
                <w:sz w:val="20"/>
                <w:szCs w:val="20"/>
                <w:lang w:eastAsia="ru-RU"/>
              </w:rPr>
            </w:pPr>
            <w:r w:rsidRPr="00F8543A">
              <w:rPr>
                <w:rFonts w:eastAsia="Times New Roman" w:cs="Times New Roman"/>
                <w:sz w:val="20"/>
                <w:szCs w:val="20"/>
                <w:lang w:eastAsia="ru-RU"/>
              </w:rPr>
              <w:t>0,0</w:t>
            </w:r>
          </w:p>
        </w:tc>
      </w:tr>
    </w:tbl>
    <w:p w14:paraId="3EDC1BF0" w14:textId="77777777" w:rsidR="00427374" w:rsidRPr="00964DD4" w:rsidRDefault="00427374" w:rsidP="00427374">
      <w:pPr>
        <w:ind w:firstLine="709"/>
        <w:jc w:val="center"/>
        <w:rPr>
          <w:szCs w:val="28"/>
        </w:rPr>
      </w:pPr>
    </w:p>
    <w:p w14:paraId="1D289DDB" w14:textId="77777777" w:rsidR="00427374" w:rsidRPr="00964DD4" w:rsidRDefault="00427374" w:rsidP="00427374">
      <w:pPr>
        <w:ind w:firstLine="709"/>
        <w:jc w:val="both"/>
      </w:pPr>
      <w:r w:rsidRPr="00964DD4">
        <w:br w:type="page"/>
      </w:r>
    </w:p>
    <w:p w14:paraId="3A3CA1F7" w14:textId="77777777" w:rsidR="00427374" w:rsidRPr="00964DD4" w:rsidRDefault="00427374" w:rsidP="00427374">
      <w:pPr>
        <w:ind w:firstLine="709"/>
        <w:jc w:val="right"/>
        <w:rPr>
          <w:rFonts w:eastAsia="Calibri"/>
          <w:szCs w:val="28"/>
        </w:rPr>
      </w:pPr>
      <w:r w:rsidRPr="00964DD4">
        <w:rPr>
          <w:rFonts w:eastAsia="Calibri"/>
          <w:szCs w:val="28"/>
        </w:rPr>
        <w:lastRenderedPageBreak/>
        <w:t xml:space="preserve">Таблица </w:t>
      </w:r>
      <w:r w:rsidR="00403021">
        <w:rPr>
          <w:rFonts w:eastAsia="Calibri"/>
          <w:szCs w:val="28"/>
        </w:rPr>
        <w:t>7</w:t>
      </w:r>
    </w:p>
    <w:p w14:paraId="431E5E8A" w14:textId="77777777" w:rsidR="00427374" w:rsidRPr="00964DD4" w:rsidRDefault="00427374" w:rsidP="00427374">
      <w:pPr>
        <w:tabs>
          <w:tab w:val="num" w:pos="851"/>
        </w:tabs>
        <w:suppressAutoHyphens/>
        <w:ind w:firstLine="567"/>
        <w:jc w:val="center"/>
        <w:rPr>
          <w:szCs w:val="28"/>
          <w:lang w:eastAsia="ru-RU"/>
        </w:rPr>
      </w:pPr>
    </w:p>
    <w:p w14:paraId="7F1DBDDA" w14:textId="77777777" w:rsidR="00427374" w:rsidRPr="00964DD4" w:rsidRDefault="00427374" w:rsidP="00427374">
      <w:pPr>
        <w:tabs>
          <w:tab w:val="num" w:pos="851"/>
        </w:tabs>
        <w:suppressAutoHyphens/>
        <w:ind w:firstLine="567"/>
        <w:jc w:val="center"/>
        <w:rPr>
          <w:szCs w:val="28"/>
          <w:lang w:eastAsia="ru-RU"/>
        </w:rPr>
      </w:pPr>
      <w:r w:rsidRPr="00964DD4">
        <w:rPr>
          <w:szCs w:val="28"/>
          <w:lang w:eastAsia="ru-RU"/>
        </w:rPr>
        <w:t xml:space="preserve">Значимые события в отраслях социальной сферы </w:t>
      </w:r>
    </w:p>
    <w:p w14:paraId="33095FB7" w14:textId="77777777" w:rsidR="00427374" w:rsidRDefault="00427374" w:rsidP="00427374">
      <w:pPr>
        <w:tabs>
          <w:tab w:val="num" w:pos="851"/>
        </w:tabs>
        <w:suppressAutoHyphens/>
        <w:ind w:firstLine="567"/>
        <w:jc w:val="center"/>
        <w:rPr>
          <w:szCs w:val="28"/>
          <w:lang w:eastAsia="ru-RU"/>
        </w:rPr>
      </w:pPr>
    </w:p>
    <w:tbl>
      <w:tblPr>
        <w:tblStyle w:val="1c"/>
        <w:tblW w:w="9634" w:type="dxa"/>
        <w:tblLook w:val="04A0" w:firstRow="1" w:lastRow="0" w:firstColumn="1" w:lastColumn="0" w:noHBand="0" w:noVBand="1"/>
      </w:tblPr>
      <w:tblGrid>
        <w:gridCol w:w="9634"/>
      </w:tblGrid>
      <w:tr w:rsidR="005C163C" w:rsidRPr="00F8543A" w14:paraId="4D1F5431" w14:textId="77777777" w:rsidTr="0028579C">
        <w:trPr>
          <w:tblHeader/>
        </w:trPr>
        <w:tc>
          <w:tcPr>
            <w:tcW w:w="9634" w:type="dxa"/>
            <w:tcBorders>
              <w:top w:val="single" w:sz="4" w:space="0" w:color="auto"/>
              <w:left w:val="single" w:sz="4" w:space="0" w:color="auto"/>
              <w:bottom w:val="single" w:sz="4" w:space="0" w:color="auto"/>
              <w:right w:val="single" w:sz="4" w:space="0" w:color="auto"/>
            </w:tcBorders>
            <w:hideMark/>
          </w:tcPr>
          <w:p w14:paraId="09A9AB5A" w14:textId="77777777" w:rsidR="005C163C" w:rsidRPr="00F8543A" w:rsidRDefault="005C163C" w:rsidP="0028579C">
            <w:pPr>
              <w:jc w:val="center"/>
              <w:rPr>
                <w:sz w:val="20"/>
              </w:rPr>
            </w:pPr>
            <w:r w:rsidRPr="00F8543A">
              <w:rPr>
                <w:sz w:val="20"/>
              </w:rPr>
              <w:t>Событие</w:t>
            </w:r>
          </w:p>
        </w:tc>
      </w:tr>
      <w:tr w:rsidR="005C163C" w:rsidRPr="00F8543A" w14:paraId="4B1EE918"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45EDB3FE" w14:textId="77777777" w:rsidR="005C163C" w:rsidRPr="00F8543A" w:rsidRDefault="005C163C" w:rsidP="0028579C">
            <w:pPr>
              <w:rPr>
                <w:sz w:val="20"/>
              </w:rPr>
            </w:pPr>
            <w:r w:rsidRPr="00F8543A">
              <w:rPr>
                <w:sz w:val="20"/>
              </w:rPr>
              <w:t>1. Образование</w:t>
            </w:r>
          </w:p>
        </w:tc>
      </w:tr>
      <w:tr w:rsidR="005C163C" w:rsidRPr="00F8543A" w14:paraId="07570359" w14:textId="77777777" w:rsidTr="0028579C">
        <w:tc>
          <w:tcPr>
            <w:tcW w:w="9634" w:type="dxa"/>
            <w:tcBorders>
              <w:top w:val="single" w:sz="4" w:space="0" w:color="auto"/>
              <w:left w:val="single" w:sz="4" w:space="0" w:color="auto"/>
              <w:bottom w:val="single" w:sz="4" w:space="0" w:color="auto"/>
              <w:right w:val="single" w:sz="4" w:space="0" w:color="auto"/>
            </w:tcBorders>
          </w:tcPr>
          <w:p w14:paraId="7BE1250B" w14:textId="77777777" w:rsidR="005C163C" w:rsidRPr="00F8543A" w:rsidRDefault="005C163C" w:rsidP="0028579C">
            <w:pPr>
              <w:jc w:val="both"/>
              <w:rPr>
                <w:sz w:val="20"/>
              </w:rPr>
            </w:pPr>
            <w:r w:rsidRPr="00F8543A">
              <w:rPr>
                <w:sz w:val="20"/>
              </w:rPr>
              <w:t>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5C163C" w:rsidRPr="00F8543A" w14:paraId="0C858DA3" w14:textId="77777777" w:rsidTr="0028579C">
        <w:tc>
          <w:tcPr>
            <w:tcW w:w="9634" w:type="dxa"/>
            <w:tcBorders>
              <w:top w:val="single" w:sz="4" w:space="0" w:color="auto"/>
              <w:left w:val="single" w:sz="4" w:space="0" w:color="auto"/>
              <w:bottom w:val="single" w:sz="4" w:space="0" w:color="auto"/>
              <w:right w:val="single" w:sz="4" w:space="0" w:color="auto"/>
            </w:tcBorders>
          </w:tcPr>
          <w:p w14:paraId="3028139F" w14:textId="77777777" w:rsidR="005C163C" w:rsidRPr="00F8543A" w:rsidRDefault="005C163C" w:rsidP="005C163C">
            <w:pPr>
              <w:jc w:val="both"/>
              <w:rPr>
                <w:sz w:val="20"/>
              </w:rPr>
            </w:pPr>
            <w:r w:rsidRPr="00F8543A">
              <w:rPr>
                <w:sz w:val="20"/>
              </w:rPr>
              <w:t>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5C163C" w:rsidRPr="00F8543A" w14:paraId="1ABD73F5" w14:textId="77777777" w:rsidTr="0028579C">
        <w:tc>
          <w:tcPr>
            <w:tcW w:w="9634" w:type="dxa"/>
            <w:tcBorders>
              <w:top w:val="single" w:sz="4" w:space="0" w:color="auto"/>
              <w:left w:val="single" w:sz="4" w:space="0" w:color="auto"/>
              <w:bottom w:val="single" w:sz="4" w:space="0" w:color="auto"/>
              <w:right w:val="single" w:sz="4" w:space="0" w:color="auto"/>
            </w:tcBorders>
          </w:tcPr>
          <w:p w14:paraId="7A9755A4" w14:textId="77777777" w:rsidR="005C163C" w:rsidRPr="00F8543A" w:rsidRDefault="005C163C" w:rsidP="005C163C">
            <w:pPr>
              <w:jc w:val="both"/>
              <w:rPr>
                <w:sz w:val="20"/>
              </w:rPr>
            </w:pPr>
            <w:r w:rsidRPr="00F8543A">
              <w:rPr>
                <w:sz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w:t>
            </w:r>
            <w:proofErr w:type="spellStart"/>
            <w:r w:rsidRPr="00F8543A">
              <w:rPr>
                <w:sz w:val="20"/>
              </w:rPr>
              <w:t>Сургутского</w:t>
            </w:r>
            <w:proofErr w:type="spellEnd"/>
            <w:r w:rsidRPr="00F8543A">
              <w:rPr>
                <w:sz w:val="20"/>
              </w:rPr>
              <w:t xml:space="preserve"> естественно-научного лицея, средней школы № 12. По итогам конкурса учащаяся 9 класса школы № 12 стала призером </w:t>
            </w:r>
            <w:r>
              <w:rPr>
                <w:sz w:val="20"/>
              </w:rPr>
              <w:br/>
            </w:r>
            <w:r w:rsidRPr="00F8543A">
              <w:rPr>
                <w:sz w:val="20"/>
              </w:rPr>
              <w:t>(2 место)</w:t>
            </w:r>
          </w:p>
        </w:tc>
      </w:tr>
      <w:tr w:rsidR="005C163C" w:rsidRPr="00F8543A" w14:paraId="7FFE591B" w14:textId="77777777" w:rsidTr="0028579C">
        <w:tc>
          <w:tcPr>
            <w:tcW w:w="9634" w:type="dxa"/>
            <w:tcBorders>
              <w:top w:val="single" w:sz="4" w:space="0" w:color="auto"/>
              <w:left w:val="single" w:sz="4" w:space="0" w:color="auto"/>
              <w:bottom w:val="single" w:sz="4" w:space="0" w:color="auto"/>
              <w:right w:val="single" w:sz="4" w:space="0" w:color="auto"/>
            </w:tcBorders>
          </w:tcPr>
          <w:p w14:paraId="71164FBF" w14:textId="77777777" w:rsidR="005C163C" w:rsidRPr="00F8543A" w:rsidRDefault="005C163C" w:rsidP="0028579C">
            <w:pPr>
              <w:jc w:val="both"/>
              <w:rPr>
                <w:sz w:val="20"/>
              </w:rPr>
            </w:pPr>
            <w:r w:rsidRPr="00F8543A">
              <w:rPr>
                <w:sz w:val="20"/>
              </w:rPr>
              <w:t>1.4. Участие в региональном этапе Всероссийского конкурса на лучшее сочинение о своей культуре 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10-11 классы, 3 место в возрастной категории 8-9 классы)</w:t>
            </w:r>
          </w:p>
        </w:tc>
      </w:tr>
      <w:tr w:rsidR="005C163C" w:rsidRPr="00F8543A" w14:paraId="23199CBD" w14:textId="77777777" w:rsidTr="0028579C">
        <w:tc>
          <w:tcPr>
            <w:tcW w:w="9634" w:type="dxa"/>
            <w:tcBorders>
              <w:top w:val="single" w:sz="4" w:space="0" w:color="auto"/>
              <w:left w:val="single" w:sz="4" w:space="0" w:color="auto"/>
              <w:bottom w:val="single" w:sz="4" w:space="0" w:color="auto"/>
              <w:right w:val="single" w:sz="4" w:space="0" w:color="auto"/>
            </w:tcBorders>
          </w:tcPr>
          <w:p w14:paraId="5BAD516D" w14:textId="77777777" w:rsidR="005C163C" w:rsidRPr="00F8543A" w:rsidRDefault="005C163C" w:rsidP="0028579C">
            <w:pPr>
              <w:jc w:val="both"/>
              <w:rPr>
                <w:sz w:val="20"/>
              </w:rPr>
            </w:pPr>
            <w:r w:rsidRPr="00F8543A">
              <w:rPr>
                <w:sz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5C163C" w:rsidRPr="00F8543A" w14:paraId="6E18B85F" w14:textId="77777777" w:rsidTr="0028579C">
        <w:tc>
          <w:tcPr>
            <w:tcW w:w="9634" w:type="dxa"/>
            <w:tcBorders>
              <w:top w:val="single" w:sz="4" w:space="0" w:color="auto"/>
              <w:left w:val="single" w:sz="4" w:space="0" w:color="auto"/>
              <w:bottom w:val="single" w:sz="4" w:space="0" w:color="auto"/>
              <w:right w:val="single" w:sz="4" w:space="0" w:color="auto"/>
            </w:tcBorders>
          </w:tcPr>
          <w:p w14:paraId="289EC5D8" w14:textId="77777777" w:rsidR="005C163C" w:rsidRPr="00F8543A" w:rsidRDefault="005C163C" w:rsidP="0028579C">
            <w:pPr>
              <w:jc w:val="both"/>
              <w:rPr>
                <w:sz w:val="20"/>
              </w:rPr>
            </w:pPr>
            <w:r w:rsidRPr="00F8543A">
              <w:rPr>
                <w:sz w:val="20"/>
              </w:rPr>
              <w:t>1.6. Состоялся XXII городской фестиваль «Театральная весна», по итогам которого спектакли театральной студии «Рампа» средней школы № 29 «Путь через тернии к звёздам» 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5C163C" w:rsidRPr="00F8543A" w14:paraId="76B1739C" w14:textId="77777777" w:rsidTr="0028579C">
        <w:tc>
          <w:tcPr>
            <w:tcW w:w="9634" w:type="dxa"/>
            <w:tcBorders>
              <w:top w:val="single" w:sz="4" w:space="0" w:color="auto"/>
              <w:left w:val="single" w:sz="4" w:space="0" w:color="auto"/>
              <w:bottom w:val="single" w:sz="4" w:space="0" w:color="auto"/>
              <w:right w:val="single" w:sz="4" w:space="0" w:color="auto"/>
            </w:tcBorders>
          </w:tcPr>
          <w:p w14:paraId="45660A99" w14:textId="77777777" w:rsidR="005C163C" w:rsidRPr="00F8543A" w:rsidRDefault="005C163C" w:rsidP="0028579C">
            <w:pPr>
              <w:jc w:val="both"/>
              <w:rPr>
                <w:sz w:val="20"/>
              </w:rPr>
            </w:pPr>
            <w:r w:rsidRPr="00F8543A">
              <w:rPr>
                <w:sz w:val="20"/>
              </w:rPr>
              <w:t xml:space="preserve">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 </w:t>
            </w:r>
            <w:proofErr w:type="spellStart"/>
            <w:r w:rsidRPr="00F8543A">
              <w:rPr>
                <w:sz w:val="20"/>
              </w:rPr>
              <w:t>Пыть-Яхе</w:t>
            </w:r>
            <w:proofErr w:type="spellEnd"/>
            <w:r w:rsidRPr="00F8543A">
              <w:rPr>
                <w:sz w:val="20"/>
              </w:rPr>
              <w:t xml:space="preserve"> </w:t>
            </w:r>
            <w:r w:rsidRPr="00F8543A">
              <w:rPr>
                <w:sz w:val="20"/>
              </w:rPr>
              <w:br/>
              <w:t xml:space="preserve">(в младшей возрастной категории – муниципальное бюджетное общеобразовательное учреждение лицей имени генерал-майора </w:t>
            </w:r>
            <w:proofErr w:type="spellStart"/>
            <w:r w:rsidRPr="00F8543A">
              <w:rPr>
                <w:sz w:val="20"/>
              </w:rPr>
              <w:t>Хисматулина</w:t>
            </w:r>
            <w:proofErr w:type="spellEnd"/>
            <w:r w:rsidRPr="00F8543A">
              <w:rPr>
                <w:sz w:val="20"/>
              </w:rPr>
              <w:t xml:space="preserve"> В.И., в средней возрастной категории – МБОУ СОШ № 5, в старшей возрастной категории – МБОУ СОШ № 46 с углубленным изучением отдельных предметов</w:t>
            </w:r>
          </w:p>
        </w:tc>
      </w:tr>
      <w:tr w:rsidR="005C163C" w:rsidRPr="00F8543A" w14:paraId="5AF14FF3" w14:textId="77777777" w:rsidTr="0028579C">
        <w:tc>
          <w:tcPr>
            <w:tcW w:w="9634" w:type="dxa"/>
            <w:tcBorders>
              <w:top w:val="single" w:sz="4" w:space="0" w:color="auto"/>
              <w:left w:val="single" w:sz="4" w:space="0" w:color="auto"/>
              <w:bottom w:val="single" w:sz="4" w:space="0" w:color="auto"/>
              <w:right w:val="single" w:sz="4" w:space="0" w:color="auto"/>
            </w:tcBorders>
          </w:tcPr>
          <w:p w14:paraId="10AD1452" w14:textId="77777777" w:rsidR="005C163C" w:rsidRPr="00F8543A" w:rsidRDefault="005C163C" w:rsidP="0028579C">
            <w:pPr>
              <w:jc w:val="both"/>
              <w:rPr>
                <w:sz w:val="20"/>
              </w:rPr>
            </w:pPr>
            <w:r w:rsidRPr="00F8543A">
              <w:rPr>
                <w:sz w:val="20"/>
              </w:rPr>
              <w:t xml:space="preserve">1.8. Участие во Всероссийском молодёжном образовательном форуме «Молодые интеллектуалы России», посвящённый Дню российской науки в городе Санкт-Петербурге. Команда кадетов 7-х классов лицея имени генерал-майора </w:t>
            </w:r>
            <w:proofErr w:type="spellStart"/>
            <w:r w:rsidRPr="00F8543A">
              <w:rPr>
                <w:sz w:val="20"/>
              </w:rPr>
              <w:t>Хисматулина</w:t>
            </w:r>
            <w:proofErr w:type="spellEnd"/>
            <w:r w:rsidRPr="00F8543A">
              <w:rPr>
                <w:sz w:val="20"/>
              </w:rPr>
              <w:t xml:space="preserve"> В.И. «Великолепная семёрка» заняла 1 место в общекомандном зачёте, команда лицеистов 8−11-х классов «Потомки Героев» стали абсолютными победителями, завоевав Гран-при </w:t>
            </w:r>
            <w:r>
              <w:rPr>
                <w:sz w:val="20"/>
              </w:rPr>
              <w:br/>
            </w:r>
            <w:r w:rsidRPr="00F8543A">
              <w:rPr>
                <w:sz w:val="20"/>
              </w:rPr>
              <w:t>и «Корабль знаний»</w:t>
            </w:r>
          </w:p>
        </w:tc>
      </w:tr>
      <w:tr w:rsidR="005C163C" w:rsidRPr="00F8543A" w14:paraId="4E1511D5" w14:textId="77777777" w:rsidTr="0028579C">
        <w:tc>
          <w:tcPr>
            <w:tcW w:w="9634" w:type="dxa"/>
            <w:tcBorders>
              <w:top w:val="single" w:sz="4" w:space="0" w:color="auto"/>
              <w:left w:val="single" w:sz="4" w:space="0" w:color="auto"/>
              <w:bottom w:val="single" w:sz="4" w:space="0" w:color="auto"/>
              <w:right w:val="single" w:sz="4" w:space="0" w:color="auto"/>
            </w:tcBorders>
          </w:tcPr>
          <w:p w14:paraId="76950606" w14:textId="77777777" w:rsidR="005C163C" w:rsidRPr="00F8543A" w:rsidRDefault="005C163C" w:rsidP="0028579C">
            <w:pPr>
              <w:jc w:val="both"/>
              <w:rPr>
                <w:sz w:val="20"/>
              </w:rPr>
            </w:pPr>
            <w:r w:rsidRPr="00F8543A">
              <w:rPr>
                <w:sz w:val="20"/>
              </w:rPr>
              <w:t>1.9. Участие в финале Олимпиады по техническому английскому языку в очном формате на базе детского технопарка «</w:t>
            </w:r>
            <w:proofErr w:type="spellStart"/>
            <w:r w:rsidRPr="00F8543A">
              <w:rPr>
                <w:sz w:val="20"/>
              </w:rPr>
              <w:t>Кванториум</w:t>
            </w:r>
            <w:proofErr w:type="spellEnd"/>
            <w:r w:rsidRPr="00F8543A">
              <w:rPr>
                <w:sz w:val="20"/>
              </w:rPr>
              <w:t xml:space="preserve">» города Красноярск. На финал собрались участники из разных регионов России. </w:t>
            </w:r>
            <w:r>
              <w:rPr>
                <w:sz w:val="20"/>
              </w:rPr>
              <w:br/>
            </w:r>
            <w:r w:rsidRPr="00F8543A">
              <w:rPr>
                <w:sz w:val="20"/>
              </w:rPr>
              <w:t>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w:t>
            </w:r>
            <w:proofErr w:type="spellStart"/>
            <w:r w:rsidRPr="00F8543A">
              <w:rPr>
                <w:sz w:val="20"/>
              </w:rPr>
              <w:t>Технополис</w:t>
            </w:r>
            <w:proofErr w:type="spellEnd"/>
            <w:r w:rsidRPr="00F8543A">
              <w:rPr>
                <w:sz w:val="20"/>
              </w:rPr>
              <w:t xml:space="preserve">» </w:t>
            </w:r>
          </w:p>
        </w:tc>
      </w:tr>
      <w:tr w:rsidR="005C163C" w:rsidRPr="00F8543A" w14:paraId="2E34B769" w14:textId="77777777" w:rsidTr="0028579C">
        <w:tc>
          <w:tcPr>
            <w:tcW w:w="9634" w:type="dxa"/>
            <w:tcBorders>
              <w:top w:val="single" w:sz="4" w:space="0" w:color="auto"/>
              <w:left w:val="single" w:sz="4" w:space="0" w:color="auto"/>
              <w:bottom w:val="single" w:sz="4" w:space="0" w:color="auto"/>
              <w:right w:val="single" w:sz="4" w:space="0" w:color="auto"/>
            </w:tcBorders>
          </w:tcPr>
          <w:p w14:paraId="195A09C0" w14:textId="77777777" w:rsidR="005C163C" w:rsidRPr="00F8543A" w:rsidRDefault="005C163C" w:rsidP="0028579C">
            <w:pPr>
              <w:tabs>
                <w:tab w:val="left" w:pos="142"/>
                <w:tab w:val="left" w:pos="426"/>
              </w:tabs>
              <w:jc w:val="both"/>
              <w:rPr>
                <w:sz w:val="20"/>
              </w:rPr>
            </w:pPr>
            <w:r w:rsidRPr="00F8543A">
              <w:rPr>
                <w:sz w:val="20"/>
              </w:rPr>
              <w:t xml:space="preserve">1.10. </w:t>
            </w:r>
            <w:r w:rsidRPr="00F8543A">
              <w:rPr>
                <w:bCs/>
                <w:sz w:val="20"/>
              </w:rPr>
              <w:t>Автономная некоммерческая профессиональная образовательная организация «Сургутский институт экономики, управления и права»</w:t>
            </w:r>
            <w:r w:rsidRPr="00F8543A">
              <w:rPr>
                <w:sz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5C163C" w:rsidRPr="00F8543A" w14:paraId="69ED165C" w14:textId="77777777" w:rsidTr="0028579C">
        <w:tc>
          <w:tcPr>
            <w:tcW w:w="9634" w:type="dxa"/>
            <w:tcBorders>
              <w:top w:val="single" w:sz="4" w:space="0" w:color="auto"/>
              <w:left w:val="single" w:sz="4" w:space="0" w:color="auto"/>
              <w:bottom w:val="single" w:sz="4" w:space="0" w:color="auto"/>
              <w:right w:val="single" w:sz="4" w:space="0" w:color="auto"/>
            </w:tcBorders>
          </w:tcPr>
          <w:p w14:paraId="376CF483" w14:textId="77777777" w:rsidR="005C163C" w:rsidRPr="00F8543A" w:rsidRDefault="005C163C" w:rsidP="0028579C">
            <w:pPr>
              <w:tabs>
                <w:tab w:val="left" w:pos="142"/>
                <w:tab w:val="left" w:pos="426"/>
              </w:tabs>
              <w:jc w:val="both"/>
              <w:rPr>
                <w:sz w:val="20"/>
              </w:rPr>
            </w:pPr>
            <w:r w:rsidRPr="00F8543A">
              <w:rPr>
                <w:sz w:val="20"/>
              </w:rPr>
              <w:t xml:space="preserve">1.11. Учащиеся </w:t>
            </w:r>
            <w:proofErr w:type="spellStart"/>
            <w:r w:rsidRPr="00F8543A">
              <w:rPr>
                <w:sz w:val="20"/>
              </w:rPr>
              <w:t>Сургутского</w:t>
            </w:r>
            <w:proofErr w:type="spellEnd"/>
            <w:r w:rsidRPr="00F8543A">
              <w:rPr>
                <w:sz w:val="20"/>
              </w:rPr>
              <w:t xml:space="preserve"> колледжа русской культуры им.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w:t>
            </w:r>
            <w:r>
              <w:rPr>
                <w:sz w:val="20"/>
              </w:rPr>
              <w:br/>
            </w:r>
            <w:r w:rsidRPr="00F8543A">
              <w:rPr>
                <w:sz w:val="20"/>
              </w:rPr>
              <w:t>с ветеранами СВО и выразить признательность за их героизм</w:t>
            </w:r>
          </w:p>
        </w:tc>
      </w:tr>
      <w:tr w:rsidR="005C163C" w:rsidRPr="00F8543A" w14:paraId="0B006379"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477FC048" w14:textId="77777777" w:rsidR="005C163C" w:rsidRPr="00F8543A" w:rsidRDefault="005C163C" w:rsidP="0028579C">
            <w:pPr>
              <w:jc w:val="both"/>
              <w:rPr>
                <w:sz w:val="20"/>
              </w:rPr>
            </w:pPr>
            <w:r w:rsidRPr="00F8543A">
              <w:rPr>
                <w:sz w:val="20"/>
              </w:rPr>
              <w:t>2. Культура</w:t>
            </w:r>
          </w:p>
        </w:tc>
      </w:tr>
      <w:tr w:rsidR="005C163C" w:rsidRPr="00F8543A" w14:paraId="554A6DDA"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28F4E037" w14:textId="77777777" w:rsidR="005C163C" w:rsidRPr="00F8543A" w:rsidRDefault="005C163C" w:rsidP="0028579C">
            <w:pPr>
              <w:jc w:val="both"/>
              <w:rPr>
                <w:sz w:val="20"/>
              </w:rPr>
            </w:pPr>
            <w:r w:rsidRPr="00F8543A">
              <w:rPr>
                <w:sz w:val="20"/>
              </w:rPr>
              <w:lastRenderedPageBreak/>
              <w:t>2.1. Библиотечная сеть</w:t>
            </w:r>
          </w:p>
        </w:tc>
      </w:tr>
      <w:tr w:rsidR="005C163C" w:rsidRPr="00F8543A" w14:paraId="7CDBA74C" w14:textId="77777777" w:rsidTr="0028579C">
        <w:tc>
          <w:tcPr>
            <w:tcW w:w="9634" w:type="dxa"/>
            <w:tcBorders>
              <w:top w:val="single" w:sz="4" w:space="0" w:color="auto"/>
              <w:left w:val="single" w:sz="4" w:space="0" w:color="auto"/>
              <w:bottom w:val="single" w:sz="4" w:space="0" w:color="auto"/>
              <w:right w:val="single" w:sz="4" w:space="0" w:color="auto"/>
            </w:tcBorders>
          </w:tcPr>
          <w:p w14:paraId="2365362A" w14:textId="77777777" w:rsidR="005C163C" w:rsidRPr="00F8543A" w:rsidRDefault="005C163C" w:rsidP="0028579C">
            <w:pPr>
              <w:tabs>
                <w:tab w:val="left" w:pos="142"/>
                <w:tab w:val="left" w:pos="426"/>
              </w:tabs>
              <w:jc w:val="both"/>
              <w:rPr>
                <w:sz w:val="20"/>
              </w:rPr>
            </w:pPr>
            <w:r w:rsidRPr="00F8543A">
              <w:rPr>
                <w:sz w:val="20"/>
              </w:rPr>
              <w:t>2.1.1. В Центральной городской библиотеке имени Александра Сергеевича Пушкина, в рамках программы «Пушкинская карта», прошла литературная вечеринка «</w:t>
            </w:r>
            <w:proofErr w:type="spellStart"/>
            <w:r w:rsidRPr="00F8543A">
              <w:rPr>
                <w:sz w:val="20"/>
              </w:rPr>
              <w:t>ПоШУМ</w:t>
            </w:r>
            <w:proofErr w:type="spellEnd"/>
            <w:r w:rsidRPr="00F8543A">
              <w:rPr>
                <w:sz w:val="20"/>
              </w:rPr>
              <w:t>». Мероприятие было посвящено творчеству русского писателя и драматурга Антона Павловича Чехова</w:t>
            </w:r>
          </w:p>
        </w:tc>
      </w:tr>
      <w:tr w:rsidR="005C163C" w:rsidRPr="00F8543A" w14:paraId="5A05BB24" w14:textId="77777777" w:rsidTr="0028579C">
        <w:tc>
          <w:tcPr>
            <w:tcW w:w="9634" w:type="dxa"/>
            <w:tcBorders>
              <w:top w:val="single" w:sz="4" w:space="0" w:color="auto"/>
              <w:left w:val="single" w:sz="4" w:space="0" w:color="auto"/>
              <w:bottom w:val="single" w:sz="4" w:space="0" w:color="auto"/>
              <w:right w:val="single" w:sz="4" w:space="0" w:color="auto"/>
            </w:tcBorders>
          </w:tcPr>
          <w:p w14:paraId="11ADF7BD" w14:textId="77777777" w:rsidR="005C163C" w:rsidRPr="00F8543A" w:rsidRDefault="005C163C" w:rsidP="0028579C">
            <w:pPr>
              <w:tabs>
                <w:tab w:val="left" w:pos="142"/>
                <w:tab w:val="left" w:pos="426"/>
              </w:tabs>
              <w:jc w:val="both"/>
              <w:rPr>
                <w:sz w:val="20"/>
              </w:rPr>
            </w:pPr>
            <w:r w:rsidRPr="00F8543A">
              <w:rPr>
                <w:sz w:val="20"/>
              </w:rPr>
              <w:t>2.1.2. В библиотеках и локациях города прошли мероприятия очередного этапа культурно-просветительского проекта «Народное чтение»:</w:t>
            </w:r>
          </w:p>
        </w:tc>
      </w:tr>
      <w:tr w:rsidR="005C163C" w:rsidRPr="00F8543A" w14:paraId="160BF11B" w14:textId="77777777" w:rsidTr="0028579C">
        <w:tc>
          <w:tcPr>
            <w:tcW w:w="9634" w:type="dxa"/>
            <w:tcBorders>
              <w:top w:val="single" w:sz="4" w:space="0" w:color="auto"/>
              <w:left w:val="single" w:sz="4" w:space="0" w:color="auto"/>
              <w:bottom w:val="single" w:sz="4" w:space="0" w:color="auto"/>
              <w:right w:val="single" w:sz="4" w:space="0" w:color="auto"/>
            </w:tcBorders>
          </w:tcPr>
          <w:p w14:paraId="28E937BC" w14:textId="77777777" w:rsidR="005C163C" w:rsidRPr="00F8543A" w:rsidRDefault="005C163C" w:rsidP="0028579C">
            <w:pPr>
              <w:tabs>
                <w:tab w:val="left" w:pos="142"/>
                <w:tab w:val="left" w:pos="426"/>
              </w:tabs>
              <w:jc w:val="both"/>
              <w:rPr>
                <w:sz w:val="20"/>
              </w:rPr>
            </w:pPr>
            <w:r w:rsidRPr="00F8543A">
              <w:rPr>
                <w:sz w:val="20"/>
              </w:rPr>
              <w:t>- по улицам города проехал «Читающий автобус», пассажиры автобуса № 26 узнали о жизни и творчестве писателя, врача, поэта-переводчика и литературоведа В.В. Вересаева.</w:t>
            </w:r>
          </w:p>
        </w:tc>
      </w:tr>
      <w:tr w:rsidR="005C163C" w:rsidRPr="00F8543A" w14:paraId="5B58C3C0" w14:textId="77777777" w:rsidTr="0028579C">
        <w:tc>
          <w:tcPr>
            <w:tcW w:w="9634" w:type="dxa"/>
            <w:tcBorders>
              <w:top w:val="single" w:sz="4" w:space="0" w:color="auto"/>
              <w:left w:val="single" w:sz="4" w:space="0" w:color="auto"/>
              <w:bottom w:val="single" w:sz="4" w:space="0" w:color="auto"/>
              <w:right w:val="single" w:sz="4" w:space="0" w:color="auto"/>
            </w:tcBorders>
          </w:tcPr>
          <w:p w14:paraId="632D4910" w14:textId="77777777" w:rsidR="005C163C" w:rsidRPr="00F8543A" w:rsidRDefault="005C163C" w:rsidP="0028579C">
            <w:pPr>
              <w:tabs>
                <w:tab w:val="left" w:pos="142"/>
                <w:tab w:val="left" w:pos="426"/>
              </w:tabs>
              <w:jc w:val="both"/>
              <w:rPr>
                <w:sz w:val="20"/>
              </w:rPr>
            </w:pPr>
            <w:r w:rsidRPr="00F8543A">
              <w:rPr>
                <w:sz w:val="20"/>
              </w:rPr>
              <w:t xml:space="preserve">- город принял участие в 9 общероссийской акции «Дарите книги с любовью», приуроченной </w:t>
            </w:r>
            <w:r>
              <w:rPr>
                <w:sz w:val="20"/>
              </w:rPr>
              <w:br/>
            </w:r>
            <w:r w:rsidRPr="00F8543A">
              <w:rPr>
                <w:sz w:val="20"/>
              </w:rPr>
              <w:t xml:space="preserve">к Международному дню </w:t>
            </w:r>
            <w:proofErr w:type="spellStart"/>
            <w:r w:rsidRPr="00F8543A">
              <w:rPr>
                <w:sz w:val="20"/>
              </w:rPr>
              <w:t>книгодарения</w:t>
            </w:r>
            <w:proofErr w:type="spellEnd"/>
            <w:r w:rsidRPr="00F8543A">
              <w:rPr>
                <w:sz w:val="20"/>
              </w:rPr>
              <w:t xml:space="preserve">. Библиотечная система города вновь присоединилась к акции </w:t>
            </w:r>
            <w:r>
              <w:rPr>
                <w:sz w:val="20"/>
              </w:rPr>
              <w:br/>
            </w:r>
            <w:r w:rsidRPr="00F8543A">
              <w:rPr>
                <w:sz w:val="20"/>
              </w:rPr>
              <w:t xml:space="preserve">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w:t>
            </w:r>
            <w:r>
              <w:rPr>
                <w:sz w:val="20"/>
              </w:rPr>
              <w:br/>
            </w:r>
            <w:r w:rsidRPr="00F8543A">
              <w:rPr>
                <w:sz w:val="20"/>
              </w:rPr>
              <w:t xml:space="preserve">им.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w:t>
            </w:r>
            <w:proofErr w:type="spellStart"/>
            <w:r w:rsidRPr="00F8543A">
              <w:rPr>
                <w:sz w:val="20"/>
              </w:rPr>
              <w:t>буккроссинга</w:t>
            </w:r>
            <w:proofErr w:type="spellEnd"/>
            <w:r w:rsidRPr="00F8543A">
              <w:rPr>
                <w:sz w:val="20"/>
              </w:rPr>
              <w:t>, организованной в зале ожидания аэропорта</w:t>
            </w:r>
          </w:p>
        </w:tc>
      </w:tr>
      <w:tr w:rsidR="005C163C" w:rsidRPr="00F8543A" w14:paraId="6802484E" w14:textId="77777777" w:rsidTr="0028579C">
        <w:tc>
          <w:tcPr>
            <w:tcW w:w="9634" w:type="dxa"/>
            <w:tcBorders>
              <w:top w:val="single" w:sz="4" w:space="0" w:color="auto"/>
              <w:left w:val="single" w:sz="4" w:space="0" w:color="auto"/>
              <w:bottom w:val="single" w:sz="4" w:space="0" w:color="auto"/>
              <w:right w:val="single" w:sz="4" w:space="0" w:color="auto"/>
            </w:tcBorders>
          </w:tcPr>
          <w:p w14:paraId="775A8DE3" w14:textId="77777777" w:rsidR="005C163C" w:rsidRPr="00F8543A" w:rsidRDefault="005C163C" w:rsidP="0028579C">
            <w:pPr>
              <w:tabs>
                <w:tab w:val="left" w:pos="142"/>
                <w:tab w:val="left" w:pos="426"/>
              </w:tabs>
              <w:jc w:val="both"/>
              <w:rPr>
                <w:sz w:val="20"/>
              </w:rPr>
            </w:pPr>
            <w:r w:rsidRPr="00F8543A">
              <w:rPr>
                <w:sz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5C163C" w:rsidRPr="00F8543A" w14:paraId="2BC4D37B" w14:textId="77777777" w:rsidTr="0028579C">
        <w:tc>
          <w:tcPr>
            <w:tcW w:w="9634" w:type="dxa"/>
            <w:tcBorders>
              <w:top w:val="single" w:sz="4" w:space="0" w:color="auto"/>
              <w:left w:val="single" w:sz="4" w:space="0" w:color="auto"/>
              <w:bottom w:val="single" w:sz="4" w:space="0" w:color="auto"/>
              <w:right w:val="single" w:sz="4" w:space="0" w:color="auto"/>
            </w:tcBorders>
          </w:tcPr>
          <w:p w14:paraId="3A9CC881" w14:textId="77777777" w:rsidR="005C163C" w:rsidRPr="00F8543A" w:rsidRDefault="005C163C" w:rsidP="0028579C">
            <w:pPr>
              <w:tabs>
                <w:tab w:val="left" w:pos="142"/>
                <w:tab w:val="left" w:pos="426"/>
              </w:tabs>
              <w:jc w:val="both"/>
              <w:rPr>
                <w:sz w:val="20"/>
              </w:rPr>
            </w:pPr>
            <w:r w:rsidRPr="00F8543A">
              <w:rPr>
                <w:sz w:val="20"/>
              </w:rPr>
              <w:t xml:space="preserve">- состоялась научно-практическая конференция «V </w:t>
            </w:r>
            <w:proofErr w:type="spellStart"/>
            <w:r w:rsidRPr="00F8543A">
              <w:rPr>
                <w:sz w:val="20"/>
              </w:rPr>
              <w:t>Сухановские</w:t>
            </w:r>
            <w:proofErr w:type="spellEnd"/>
            <w:r w:rsidRPr="00F8543A">
              <w:rPr>
                <w:sz w:val="20"/>
              </w:rPr>
              <w:t xml:space="preserve">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w:t>
            </w:r>
            <w:proofErr w:type="spellStart"/>
            <w:r w:rsidRPr="00F8543A">
              <w:rPr>
                <w:sz w:val="20"/>
              </w:rPr>
              <w:t>Мегион</w:t>
            </w:r>
            <w:proofErr w:type="spellEnd"/>
          </w:p>
        </w:tc>
      </w:tr>
      <w:tr w:rsidR="005C163C" w:rsidRPr="00F8543A" w14:paraId="345C3AE8" w14:textId="77777777" w:rsidTr="0028579C">
        <w:tc>
          <w:tcPr>
            <w:tcW w:w="9634" w:type="dxa"/>
            <w:tcBorders>
              <w:top w:val="single" w:sz="4" w:space="0" w:color="auto"/>
              <w:left w:val="single" w:sz="4" w:space="0" w:color="auto"/>
              <w:bottom w:val="single" w:sz="4" w:space="0" w:color="auto"/>
              <w:right w:val="single" w:sz="4" w:space="0" w:color="auto"/>
            </w:tcBorders>
          </w:tcPr>
          <w:p w14:paraId="38F1EEA0" w14:textId="77777777" w:rsidR="005C163C" w:rsidRPr="00F8543A" w:rsidRDefault="005C163C" w:rsidP="0028579C">
            <w:pPr>
              <w:tabs>
                <w:tab w:val="left" w:pos="142"/>
                <w:tab w:val="left" w:pos="426"/>
              </w:tabs>
              <w:jc w:val="both"/>
              <w:rPr>
                <w:sz w:val="20"/>
              </w:rPr>
            </w:pPr>
            <w:r w:rsidRPr="00F8543A">
              <w:rPr>
                <w:sz w:val="20"/>
              </w:rPr>
              <w:t>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от учителя к ученику»</w:t>
            </w:r>
          </w:p>
        </w:tc>
      </w:tr>
      <w:tr w:rsidR="005C163C" w:rsidRPr="00F8543A" w14:paraId="01E5D6CA" w14:textId="77777777" w:rsidTr="0028579C">
        <w:tc>
          <w:tcPr>
            <w:tcW w:w="9634" w:type="dxa"/>
            <w:tcBorders>
              <w:top w:val="single" w:sz="4" w:space="0" w:color="auto"/>
              <w:left w:val="single" w:sz="4" w:space="0" w:color="auto"/>
              <w:bottom w:val="single" w:sz="4" w:space="0" w:color="auto"/>
              <w:right w:val="single" w:sz="4" w:space="0" w:color="auto"/>
            </w:tcBorders>
          </w:tcPr>
          <w:p w14:paraId="514C9465" w14:textId="77777777" w:rsidR="005C163C" w:rsidRPr="00F8543A" w:rsidRDefault="005C163C" w:rsidP="0028579C">
            <w:pPr>
              <w:tabs>
                <w:tab w:val="left" w:pos="142"/>
                <w:tab w:val="left" w:pos="426"/>
              </w:tabs>
              <w:jc w:val="both"/>
              <w:rPr>
                <w:sz w:val="20"/>
              </w:rPr>
            </w:pPr>
            <w:r w:rsidRPr="00F8543A">
              <w:rPr>
                <w:sz w:val="20"/>
              </w:rPr>
              <w:t>2.1.4. Всего за отчетный период муниципальное бюджетное учреждение культуры «Централизованная библиотечная система» посетило более 125 тысяч человек</w:t>
            </w:r>
          </w:p>
        </w:tc>
      </w:tr>
      <w:tr w:rsidR="005C163C" w:rsidRPr="00F8543A" w14:paraId="2F85F930"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696DACAB" w14:textId="77777777" w:rsidR="005C163C" w:rsidRPr="00F8543A" w:rsidRDefault="005C163C" w:rsidP="0028579C">
            <w:pPr>
              <w:jc w:val="both"/>
              <w:rPr>
                <w:sz w:val="20"/>
              </w:rPr>
            </w:pPr>
            <w:r w:rsidRPr="00F8543A">
              <w:rPr>
                <w:sz w:val="20"/>
              </w:rPr>
              <w:t>2.2. Музейная сеть</w:t>
            </w:r>
          </w:p>
        </w:tc>
      </w:tr>
      <w:tr w:rsidR="005C163C" w:rsidRPr="00F8543A" w14:paraId="66698A9E" w14:textId="77777777" w:rsidTr="0028579C">
        <w:tc>
          <w:tcPr>
            <w:tcW w:w="9634" w:type="dxa"/>
            <w:tcBorders>
              <w:top w:val="single" w:sz="4" w:space="0" w:color="auto"/>
              <w:left w:val="single" w:sz="4" w:space="0" w:color="auto"/>
              <w:bottom w:val="single" w:sz="4" w:space="0" w:color="auto"/>
              <w:right w:val="single" w:sz="4" w:space="0" w:color="auto"/>
            </w:tcBorders>
          </w:tcPr>
          <w:p w14:paraId="41B5617B" w14:textId="77777777" w:rsidR="005C163C" w:rsidRPr="00F8543A" w:rsidRDefault="005C163C" w:rsidP="0028579C">
            <w:pPr>
              <w:shd w:val="clear" w:color="auto" w:fill="FFFFFF"/>
              <w:jc w:val="both"/>
              <w:rPr>
                <w:sz w:val="20"/>
              </w:rPr>
            </w:pPr>
            <w:r w:rsidRPr="00F8543A">
              <w:rPr>
                <w:sz w:val="20"/>
              </w:rPr>
              <w:t>2.2.1. Мероприятия в честь 40-летия основания клуба «Фронтовые подруги»</w:t>
            </w:r>
          </w:p>
        </w:tc>
      </w:tr>
      <w:tr w:rsidR="005C163C" w:rsidRPr="00F8543A" w14:paraId="2DF071A7" w14:textId="77777777" w:rsidTr="0028579C">
        <w:tc>
          <w:tcPr>
            <w:tcW w:w="9634" w:type="dxa"/>
            <w:tcBorders>
              <w:top w:val="single" w:sz="4" w:space="0" w:color="auto"/>
              <w:left w:val="single" w:sz="4" w:space="0" w:color="auto"/>
              <w:bottom w:val="single" w:sz="4" w:space="0" w:color="auto"/>
              <w:right w:val="single" w:sz="4" w:space="0" w:color="auto"/>
            </w:tcBorders>
          </w:tcPr>
          <w:p w14:paraId="79F7AE8E" w14:textId="77777777" w:rsidR="005C163C" w:rsidRPr="00F8543A" w:rsidRDefault="005C163C" w:rsidP="0028579C">
            <w:pPr>
              <w:shd w:val="clear" w:color="auto" w:fill="FFFFFF"/>
              <w:jc w:val="both"/>
              <w:rPr>
                <w:sz w:val="20"/>
              </w:rPr>
            </w:pPr>
            <w:r w:rsidRPr="00F8543A">
              <w:rPr>
                <w:sz w:val="20"/>
              </w:rPr>
              <w:t xml:space="preserve">2.2.2. Презентация музейного издания «Сургутский край глазами путешественников, исследователей </w:t>
            </w:r>
            <w:r>
              <w:rPr>
                <w:sz w:val="20"/>
              </w:rPr>
              <w:br/>
            </w:r>
            <w:r w:rsidRPr="00F8543A">
              <w:rPr>
                <w:sz w:val="20"/>
              </w:rPr>
              <w:t>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5C163C" w:rsidRPr="00F8543A" w14:paraId="77AF500E" w14:textId="77777777" w:rsidTr="0028579C">
        <w:tc>
          <w:tcPr>
            <w:tcW w:w="9634" w:type="dxa"/>
            <w:tcBorders>
              <w:top w:val="single" w:sz="4" w:space="0" w:color="auto"/>
              <w:left w:val="single" w:sz="4" w:space="0" w:color="auto"/>
              <w:bottom w:val="single" w:sz="4" w:space="0" w:color="auto"/>
              <w:right w:val="single" w:sz="4" w:space="0" w:color="auto"/>
            </w:tcBorders>
          </w:tcPr>
          <w:p w14:paraId="7C44D514" w14:textId="77777777" w:rsidR="005C163C" w:rsidRPr="00F8543A" w:rsidRDefault="005C163C" w:rsidP="005C163C">
            <w:pPr>
              <w:shd w:val="clear" w:color="auto" w:fill="FFFFFF"/>
              <w:jc w:val="both"/>
              <w:rPr>
                <w:sz w:val="20"/>
              </w:rPr>
            </w:pPr>
            <w:r w:rsidRPr="00F8543A">
              <w:rPr>
                <w:sz w:val="20"/>
              </w:rPr>
              <w:t>2.2.3. На площадке «Купеческой усадьбы. Дом Г.С. Клепикова» состоялась встреча, посвященная 35-л</w:t>
            </w:r>
            <w:r>
              <w:rPr>
                <w:sz w:val="20"/>
              </w:rPr>
              <w:t>е</w:t>
            </w:r>
            <w:r w:rsidRPr="00F8543A">
              <w:rPr>
                <w:sz w:val="20"/>
              </w:rPr>
              <w:t xml:space="preserve">тию </w:t>
            </w:r>
            <w:r>
              <w:rPr>
                <w:sz w:val="20"/>
              </w:rPr>
              <w:br/>
            </w:r>
            <w:r w:rsidRPr="00F8543A">
              <w:rPr>
                <w:sz w:val="20"/>
              </w:rPr>
              <w:t>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5C163C" w:rsidRPr="00F8543A" w14:paraId="440B4D1D" w14:textId="77777777" w:rsidTr="0028579C">
        <w:tc>
          <w:tcPr>
            <w:tcW w:w="9634" w:type="dxa"/>
            <w:tcBorders>
              <w:top w:val="single" w:sz="4" w:space="0" w:color="auto"/>
              <w:left w:val="single" w:sz="4" w:space="0" w:color="auto"/>
              <w:bottom w:val="single" w:sz="4" w:space="0" w:color="auto"/>
              <w:right w:val="single" w:sz="4" w:space="0" w:color="auto"/>
            </w:tcBorders>
          </w:tcPr>
          <w:p w14:paraId="1B9F2997" w14:textId="77777777" w:rsidR="005C163C" w:rsidRPr="00F8543A" w:rsidRDefault="005C163C" w:rsidP="0028579C">
            <w:pPr>
              <w:shd w:val="clear" w:color="auto" w:fill="FFFFFF"/>
              <w:jc w:val="both"/>
              <w:rPr>
                <w:sz w:val="20"/>
              </w:rPr>
            </w:pPr>
            <w:r w:rsidRPr="00F8543A">
              <w:rPr>
                <w:sz w:val="20"/>
              </w:rPr>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посвящённая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о </w:t>
            </w:r>
            <w:proofErr w:type="spellStart"/>
            <w:r w:rsidRPr="00F8543A">
              <w:rPr>
                <w:sz w:val="20"/>
              </w:rPr>
              <w:t>сургутянах</w:t>
            </w:r>
            <w:proofErr w:type="spellEnd"/>
            <w:r w:rsidRPr="00F8543A">
              <w:rPr>
                <w:sz w:val="20"/>
              </w:rPr>
              <w:t xml:space="preserve">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w:t>
            </w:r>
            <w:proofErr w:type="spellStart"/>
            <w:r w:rsidRPr="00F8543A">
              <w:rPr>
                <w:sz w:val="20"/>
              </w:rPr>
              <w:t>Сургутского</w:t>
            </w:r>
            <w:proofErr w:type="spellEnd"/>
            <w:r w:rsidRPr="00F8543A">
              <w:rPr>
                <w:sz w:val="20"/>
              </w:rPr>
              <w:t xml:space="preserve">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w:t>
            </w:r>
            <w:proofErr w:type="spellStart"/>
            <w:r w:rsidRPr="00F8543A">
              <w:rPr>
                <w:sz w:val="20"/>
              </w:rPr>
              <w:t>Сургутского</w:t>
            </w:r>
            <w:proofErr w:type="spellEnd"/>
            <w:r w:rsidRPr="00F8543A">
              <w:rPr>
                <w:sz w:val="20"/>
              </w:rPr>
              <w:t xml:space="preserve"> краеведческого музея</w:t>
            </w:r>
          </w:p>
        </w:tc>
      </w:tr>
      <w:tr w:rsidR="005C163C" w:rsidRPr="00F8543A" w14:paraId="340084C0" w14:textId="77777777" w:rsidTr="0028579C">
        <w:tc>
          <w:tcPr>
            <w:tcW w:w="9634" w:type="dxa"/>
            <w:tcBorders>
              <w:top w:val="single" w:sz="4" w:space="0" w:color="auto"/>
              <w:left w:val="single" w:sz="4" w:space="0" w:color="auto"/>
              <w:bottom w:val="single" w:sz="4" w:space="0" w:color="auto"/>
              <w:right w:val="single" w:sz="4" w:space="0" w:color="auto"/>
            </w:tcBorders>
          </w:tcPr>
          <w:p w14:paraId="009A216A" w14:textId="77777777" w:rsidR="005C163C" w:rsidRPr="00F8543A" w:rsidRDefault="005C163C" w:rsidP="005C163C">
            <w:pPr>
              <w:shd w:val="clear" w:color="auto" w:fill="FFFFFF"/>
              <w:jc w:val="both"/>
              <w:rPr>
                <w:sz w:val="20"/>
              </w:rPr>
            </w:pPr>
            <w:r w:rsidRPr="00F8543A">
              <w:rPr>
                <w:sz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w:t>
            </w:r>
            <w:proofErr w:type="spellStart"/>
            <w:r w:rsidRPr="00F8543A">
              <w:rPr>
                <w:sz w:val="20"/>
              </w:rPr>
              <w:t>Арзамасова</w:t>
            </w:r>
            <w:proofErr w:type="spellEnd"/>
            <w:r w:rsidRPr="00F8543A">
              <w:rPr>
                <w:sz w:val="20"/>
              </w:rPr>
              <w:t xml:space="preserve">.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w:t>
            </w:r>
            <w:r>
              <w:rPr>
                <w:sz w:val="20"/>
              </w:rPr>
              <w:br/>
            </w:r>
            <w:r w:rsidRPr="00F8543A">
              <w:rPr>
                <w:sz w:val="20"/>
              </w:rPr>
              <w:t xml:space="preserve">к творчеству двух гениев: Сальвадора Дали и Антонио Гауди, произведениями которых и вдохновлялся </w:t>
            </w:r>
            <w:r w:rsidRPr="00F8543A">
              <w:rPr>
                <w:sz w:val="20"/>
              </w:rPr>
              <w:lastRenderedPageBreak/>
              <w:t>мастер.</w:t>
            </w:r>
            <w:r>
              <w:rPr>
                <w:sz w:val="20"/>
              </w:rPr>
              <w:t xml:space="preserve"> </w:t>
            </w:r>
            <w:r w:rsidRPr="00F8543A">
              <w:rPr>
                <w:sz w:val="20"/>
              </w:rPr>
              <w:t xml:space="preserve">Владимир Ильич занимал должность главного архитектора города Сургута (1974-1977), трудился </w:t>
            </w:r>
            <w:r>
              <w:rPr>
                <w:sz w:val="20"/>
              </w:rPr>
              <w:br/>
            </w:r>
            <w:r w:rsidRPr="00F8543A">
              <w:rPr>
                <w:sz w:val="20"/>
              </w:rPr>
              <w:t>в городской художественной мастерской (1978-1996), внёс большой вклад в архитектурный облик нашего города</w:t>
            </w:r>
          </w:p>
        </w:tc>
      </w:tr>
      <w:tr w:rsidR="005C163C" w:rsidRPr="00F8543A" w14:paraId="548D7502" w14:textId="77777777" w:rsidTr="0028579C">
        <w:tc>
          <w:tcPr>
            <w:tcW w:w="9634" w:type="dxa"/>
            <w:tcBorders>
              <w:top w:val="single" w:sz="4" w:space="0" w:color="auto"/>
              <w:left w:val="single" w:sz="4" w:space="0" w:color="auto"/>
              <w:bottom w:val="single" w:sz="4" w:space="0" w:color="auto"/>
              <w:right w:val="single" w:sz="4" w:space="0" w:color="auto"/>
            </w:tcBorders>
          </w:tcPr>
          <w:p w14:paraId="12F177CB" w14:textId="77777777" w:rsidR="005C163C" w:rsidRPr="00F8543A" w:rsidRDefault="005C163C" w:rsidP="0028579C">
            <w:pPr>
              <w:shd w:val="clear" w:color="auto" w:fill="FFFFFF"/>
              <w:jc w:val="both"/>
              <w:rPr>
                <w:sz w:val="20"/>
              </w:rPr>
            </w:pPr>
            <w:r w:rsidRPr="00F8543A">
              <w:rPr>
                <w:sz w:val="20"/>
              </w:rPr>
              <w:lastRenderedPageBreak/>
              <w:t>2.2.6. Персональная выставка «</w:t>
            </w:r>
            <w:proofErr w:type="spellStart"/>
            <w:r w:rsidRPr="00F8543A">
              <w:rPr>
                <w:sz w:val="20"/>
              </w:rPr>
              <w:t>Филумизм</w:t>
            </w:r>
            <w:proofErr w:type="spellEnd"/>
            <w:r w:rsidRPr="00F8543A">
              <w:rPr>
                <w:sz w:val="20"/>
              </w:rPr>
              <w:t xml:space="preserve"> – это МЫ!» известного сибирского художника Игоря Рязанцева представлена в художественном музее. Автор – родоначальник нового жанра современной живописи – </w:t>
            </w:r>
            <w:proofErr w:type="spellStart"/>
            <w:r w:rsidRPr="00F8543A">
              <w:rPr>
                <w:sz w:val="20"/>
              </w:rPr>
              <w:t>филумизма</w:t>
            </w:r>
            <w:proofErr w:type="spellEnd"/>
            <w:r w:rsidRPr="00F8543A">
              <w:rPr>
                <w:sz w:val="20"/>
              </w:rPr>
              <w:t>.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5C163C" w:rsidRPr="00F8543A" w14:paraId="01485882" w14:textId="77777777" w:rsidTr="0028579C">
        <w:tc>
          <w:tcPr>
            <w:tcW w:w="9634" w:type="dxa"/>
            <w:tcBorders>
              <w:top w:val="single" w:sz="4" w:space="0" w:color="auto"/>
              <w:left w:val="single" w:sz="4" w:space="0" w:color="auto"/>
              <w:bottom w:val="single" w:sz="4" w:space="0" w:color="auto"/>
              <w:right w:val="single" w:sz="4" w:space="0" w:color="auto"/>
            </w:tcBorders>
          </w:tcPr>
          <w:p w14:paraId="51CEB025" w14:textId="77777777" w:rsidR="005C163C" w:rsidRPr="00F8543A" w:rsidRDefault="005C163C" w:rsidP="0028579C">
            <w:pPr>
              <w:shd w:val="clear" w:color="auto" w:fill="FFFFFF"/>
              <w:jc w:val="both"/>
              <w:rPr>
                <w:sz w:val="20"/>
              </w:rPr>
            </w:pPr>
            <w:r w:rsidRPr="00F8543A">
              <w:rPr>
                <w:sz w:val="20"/>
              </w:rPr>
              <w:t xml:space="preserve">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«Конёк-горбунок». В экспозиции представлены произведения живописи, графики, декоративно-прикладного искусства из собрания музея </w:t>
            </w:r>
            <w:r>
              <w:rPr>
                <w:sz w:val="20"/>
              </w:rPr>
              <w:br/>
            </w:r>
            <w:r w:rsidRPr="00F8543A">
              <w:rPr>
                <w:sz w:val="20"/>
              </w:rPr>
              <w:t>и частной коллекции</w:t>
            </w:r>
          </w:p>
        </w:tc>
      </w:tr>
      <w:tr w:rsidR="005C163C" w:rsidRPr="00F8543A" w14:paraId="4D2173B4" w14:textId="77777777" w:rsidTr="0028579C">
        <w:tc>
          <w:tcPr>
            <w:tcW w:w="9634" w:type="dxa"/>
            <w:tcBorders>
              <w:top w:val="single" w:sz="4" w:space="0" w:color="auto"/>
              <w:left w:val="single" w:sz="4" w:space="0" w:color="auto"/>
              <w:bottom w:val="single" w:sz="4" w:space="0" w:color="auto"/>
              <w:right w:val="single" w:sz="4" w:space="0" w:color="auto"/>
            </w:tcBorders>
          </w:tcPr>
          <w:p w14:paraId="4F781744" w14:textId="77777777" w:rsidR="005C163C" w:rsidRPr="00F8543A" w:rsidRDefault="005C163C" w:rsidP="0028579C">
            <w:pPr>
              <w:jc w:val="both"/>
              <w:rPr>
                <w:sz w:val="20"/>
              </w:rPr>
            </w:pPr>
            <w:r w:rsidRPr="00F8543A">
              <w:rPr>
                <w:sz w:val="20"/>
              </w:rPr>
              <w:t>2.2.8. Всего за отчетный период краеведческий и художественный музеи посетили свыше 9 тысяч человек</w:t>
            </w:r>
          </w:p>
        </w:tc>
      </w:tr>
      <w:tr w:rsidR="005C163C" w:rsidRPr="00F8543A" w14:paraId="726DDF8E"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1760AA31" w14:textId="77777777" w:rsidR="005C163C" w:rsidRPr="00F8543A" w:rsidRDefault="005C163C" w:rsidP="0028579C">
            <w:pPr>
              <w:jc w:val="both"/>
              <w:rPr>
                <w:sz w:val="20"/>
              </w:rPr>
            </w:pPr>
            <w:r w:rsidRPr="00F8543A">
              <w:rPr>
                <w:sz w:val="20"/>
              </w:rPr>
              <w:t>2.3. Театральная деятельность</w:t>
            </w:r>
          </w:p>
        </w:tc>
      </w:tr>
      <w:tr w:rsidR="005C163C" w:rsidRPr="00F8543A" w14:paraId="64AE1217" w14:textId="77777777" w:rsidTr="0028579C">
        <w:tc>
          <w:tcPr>
            <w:tcW w:w="9634" w:type="dxa"/>
            <w:tcBorders>
              <w:top w:val="single" w:sz="4" w:space="0" w:color="auto"/>
              <w:left w:val="single" w:sz="4" w:space="0" w:color="auto"/>
              <w:bottom w:val="single" w:sz="4" w:space="0" w:color="auto"/>
              <w:right w:val="single" w:sz="4" w:space="0" w:color="auto"/>
            </w:tcBorders>
          </w:tcPr>
          <w:p w14:paraId="7C264EE8" w14:textId="77777777" w:rsidR="005C163C" w:rsidRPr="00F8543A" w:rsidRDefault="005C163C" w:rsidP="0028579C">
            <w:pPr>
              <w:shd w:val="clear" w:color="auto" w:fill="FFFFFF"/>
              <w:jc w:val="both"/>
              <w:rPr>
                <w:sz w:val="20"/>
              </w:rPr>
            </w:pPr>
            <w:r w:rsidRPr="00F8543A">
              <w:rPr>
                <w:sz w:val="20"/>
              </w:rPr>
              <w:t>2.3.1. В муниципальном автономном учреждении «Театр актера и куклы «Петрушка» (далее – театр «Петрушка») состоялась первая премьера года – спектакль «Муха-Цокотуха» для детей от 4 лет. В рамках премьеры состоялись два показа спектакля, который посетили 436 зрителей</w:t>
            </w:r>
          </w:p>
        </w:tc>
      </w:tr>
      <w:tr w:rsidR="005C163C" w:rsidRPr="00F8543A" w14:paraId="5BCD7059" w14:textId="77777777" w:rsidTr="0028579C">
        <w:tc>
          <w:tcPr>
            <w:tcW w:w="9634" w:type="dxa"/>
            <w:tcBorders>
              <w:top w:val="single" w:sz="4" w:space="0" w:color="auto"/>
              <w:left w:val="single" w:sz="4" w:space="0" w:color="auto"/>
              <w:bottom w:val="single" w:sz="4" w:space="0" w:color="auto"/>
              <w:right w:val="single" w:sz="4" w:space="0" w:color="auto"/>
            </w:tcBorders>
          </w:tcPr>
          <w:p w14:paraId="04F8E748" w14:textId="77777777" w:rsidR="005C163C" w:rsidRPr="00F8543A" w:rsidRDefault="005C163C" w:rsidP="0028579C">
            <w:pPr>
              <w:jc w:val="both"/>
              <w:rPr>
                <w:sz w:val="20"/>
              </w:rPr>
            </w:pPr>
            <w:r w:rsidRPr="00F8543A">
              <w:rPr>
                <w:sz w:val="20"/>
              </w:rPr>
              <w:t xml:space="preserve">2.3.2. Спектакль «В темноте» бюджетного учреждения Ханты-Мансийского автономного округа – Югры «Сургутский музыкально-драматический театр» признан </w:t>
            </w:r>
            <w:proofErr w:type="spellStart"/>
            <w:r w:rsidRPr="00F8543A">
              <w:rPr>
                <w:sz w:val="20"/>
              </w:rPr>
              <w:t>победеителем</w:t>
            </w:r>
            <w:proofErr w:type="spellEnd"/>
            <w:r w:rsidRPr="00F8543A">
              <w:rPr>
                <w:sz w:val="20"/>
              </w:rPr>
              <w:t xml:space="preserve"> городского конкурса в области культуры и искусства «Успех года» имени С.В. </w:t>
            </w:r>
            <w:proofErr w:type="spellStart"/>
            <w:r w:rsidRPr="00F8543A">
              <w:rPr>
                <w:sz w:val="20"/>
              </w:rPr>
              <w:t>Липявко</w:t>
            </w:r>
            <w:proofErr w:type="spellEnd"/>
            <w:r w:rsidRPr="00F8543A">
              <w:rPr>
                <w:sz w:val="20"/>
              </w:rPr>
              <w:t xml:space="preserve"> в номинации «Исполнительские виды профессионального искусства</w:t>
            </w:r>
          </w:p>
        </w:tc>
      </w:tr>
      <w:tr w:rsidR="005C163C" w:rsidRPr="00F8543A" w14:paraId="298DE8CF" w14:textId="77777777" w:rsidTr="0028579C">
        <w:tc>
          <w:tcPr>
            <w:tcW w:w="9634" w:type="dxa"/>
            <w:tcBorders>
              <w:top w:val="single" w:sz="4" w:space="0" w:color="auto"/>
              <w:left w:val="single" w:sz="4" w:space="0" w:color="auto"/>
              <w:bottom w:val="single" w:sz="4" w:space="0" w:color="auto"/>
              <w:right w:val="single" w:sz="4" w:space="0" w:color="auto"/>
            </w:tcBorders>
          </w:tcPr>
          <w:p w14:paraId="735BF333" w14:textId="77777777" w:rsidR="005C163C" w:rsidRPr="00F8543A" w:rsidRDefault="005C163C" w:rsidP="0028579C">
            <w:pPr>
              <w:jc w:val="both"/>
              <w:rPr>
                <w:sz w:val="20"/>
              </w:rPr>
            </w:pPr>
            <w:r w:rsidRPr="00F8543A">
              <w:rPr>
                <w:sz w:val="20"/>
              </w:rPr>
              <w:t xml:space="preserve">2.3.3. Театр «Петрушка» принял участие в фестивале «ЭХО БДФ Красноярский край» (город Красноярск) </w:t>
            </w:r>
            <w:r>
              <w:rPr>
                <w:sz w:val="20"/>
              </w:rPr>
              <w:br/>
            </w:r>
            <w:r w:rsidRPr="00F8543A">
              <w:rPr>
                <w:sz w:val="20"/>
              </w:rPr>
              <w:t>со спектаклем «Девочка, наступившая на хлеб» по мотивам одноименной сказки Г.Х. Андерсена</w:t>
            </w:r>
          </w:p>
        </w:tc>
      </w:tr>
      <w:tr w:rsidR="005C163C" w:rsidRPr="00F8543A" w14:paraId="78168FF6"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44291BA6" w14:textId="77777777" w:rsidR="005C163C" w:rsidRPr="00F8543A" w:rsidRDefault="005C163C" w:rsidP="0028579C">
            <w:pPr>
              <w:jc w:val="both"/>
              <w:rPr>
                <w:sz w:val="20"/>
              </w:rPr>
            </w:pPr>
            <w:r w:rsidRPr="00F8543A">
              <w:rPr>
                <w:sz w:val="20"/>
              </w:rPr>
              <w:t xml:space="preserve">2.4. </w:t>
            </w:r>
            <w:proofErr w:type="spellStart"/>
            <w:r w:rsidRPr="00F8543A">
              <w:rPr>
                <w:sz w:val="20"/>
              </w:rPr>
              <w:t>Сургутская</w:t>
            </w:r>
            <w:proofErr w:type="spellEnd"/>
            <w:r w:rsidRPr="00F8543A">
              <w:rPr>
                <w:sz w:val="20"/>
              </w:rPr>
              <w:t xml:space="preserve"> филармония</w:t>
            </w:r>
          </w:p>
        </w:tc>
      </w:tr>
      <w:tr w:rsidR="005C163C" w:rsidRPr="00F8543A" w14:paraId="0169300E" w14:textId="77777777" w:rsidTr="0028579C">
        <w:tc>
          <w:tcPr>
            <w:tcW w:w="9634" w:type="dxa"/>
            <w:tcBorders>
              <w:top w:val="single" w:sz="4" w:space="0" w:color="auto"/>
              <w:left w:val="single" w:sz="4" w:space="0" w:color="auto"/>
              <w:bottom w:val="single" w:sz="4" w:space="0" w:color="auto"/>
              <w:right w:val="single" w:sz="4" w:space="0" w:color="auto"/>
            </w:tcBorders>
          </w:tcPr>
          <w:p w14:paraId="149DB659" w14:textId="77777777" w:rsidR="005C163C" w:rsidRPr="00F8543A" w:rsidRDefault="005C163C" w:rsidP="0028579C">
            <w:pPr>
              <w:jc w:val="both"/>
              <w:rPr>
                <w:sz w:val="20"/>
              </w:rPr>
            </w:pPr>
            <w:r w:rsidRPr="00F8543A">
              <w:rPr>
                <w:sz w:val="20"/>
              </w:rPr>
              <w:t>2.4.1. На сцене муниципального автономного учреждения «</w:t>
            </w:r>
            <w:proofErr w:type="spellStart"/>
            <w:r w:rsidRPr="00F8543A">
              <w:rPr>
                <w:sz w:val="20"/>
              </w:rPr>
              <w:t>Сургутская</w:t>
            </w:r>
            <w:proofErr w:type="spellEnd"/>
            <w:r w:rsidRPr="00F8543A">
              <w:rPr>
                <w:sz w:val="20"/>
              </w:rPr>
              <w:t xml:space="preserve">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5C163C" w:rsidRPr="00F8543A" w14:paraId="347B2160"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3B6533A5" w14:textId="77777777" w:rsidR="005C163C" w:rsidRPr="00F8543A" w:rsidRDefault="005C163C" w:rsidP="0028579C">
            <w:pPr>
              <w:jc w:val="both"/>
              <w:rPr>
                <w:sz w:val="20"/>
              </w:rPr>
            </w:pPr>
            <w:r w:rsidRPr="00F8543A">
              <w:rPr>
                <w:sz w:val="20"/>
              </w:rPr>
              <w:t>2.5. Прочие мероприятия</w:t>
            </w:r>
          </w:p>
        </w:tc>
      </w:tr>
      <w:tr w:rsidR="005C163C" w:rsidRPr="00F8543A" w14:paraId="3A666E7F" w14:textId="77777777" w:rsidTr="0028579C">
        <w:tc>
          <w:tcPr>
            <w:tcW w:w="9634" w:type="dxa"/>
            <w:tcBorders>
              <w:top w:val="single" w:sz="4" w:space="0" w:color="auto"/>
              <w:left w:val="single" w:sz="4" w:space="0" w:color="auto"/>
              <w:bottom w:val="single" w:sz="4" w:space="0" w:color="auto"/>
              <w:right w:val="single" w:sz="4" w:space="0" w:color="auto"/>
            </w:tcBorders>
          </w:tcPr>
          <w:p w14:paraId="72BC3C69" w14:textId="77777777" w:rsidR="005C163C" w:rsidRPr="00F8543A" w:rsidRDefault="005C163C" w:rsidP="0028579C">
            <w:pPr>
              <w:jc w:val="both"/>
              <w:rPr>
                <w:sz w:val="20"/>
              </w:rPr>
            </w:pPr>
            <w:r w:rsidRPr="00F8543A">
              <w:rPr>
                <w:sz w:val="20"/>
              </w:rPr>
              <w:t xml:space="preserve">2.5.1. 1 этап XXVI Городского фестиваля самодеятельного творчества ветеранов и пенсионеров «С песней </w:t>
            </w:r>
            <w:r>
              <w:rPr>
                <w:sz w:val="20"/>
              </w:rPr>
              <w:br/>
            </w:r>
            <w:r w:rsidRPr="00F8543A">
              <w:rPr>
                <w:sz w:val="20"/>
              </w:rPr>
              <w:t xml:space="preserve">по жизни» состоялся в муниципальном автономном учреждении «Городской культурный центр». Мероприятие собрало 26 творческих коллективов (более 320 участников), представивших свои таланты </w:t>
            </w:r>
            <w:r>
              <w:rPr>
                <w:sz w:val="20"/>
              </w:rPr>
              <w:br/>
            </w:r>
            <w:r w:rsidRPr="00F8543A">
              <w:rPr>
                <w:sz w:val="20"/>
              </w:rPr>
              <w:t>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5C163C" w:rsidRPr="00F8543A" w14:paraId="3D875B37" w14:textId="77777777" w:rsidTr="0028579C">
        <w:tc>
          <w:tcPr>
            <w:tcW w:w="9634" w:type="dxa"/>
            <w:tcBorders>
              <w:top w:val="single" w:sz="4" w:space="0" w:color="auto"/>
              <w:left w:val="single" w:sz="4" w:space="0" w:color="auto"/>
              <w:bottom w:val="single" w:sz="4" w:space="0" w:color="auto"/>
              <w:right w:val="single" w:sz="4" w:space="0" w:color="auto"/>
            </w:tcBorders>
          </w:tcPr>
          <w:p w14:paraId="06A9DCC6" w14:textId="77777777" w:rsidR="005C163C" w:rsidRPr="00F8543A" w:rsidRDefault="005C163C" w:rsidP="0028579C">
            <w:pPr>
              <w:jc w:val="both"/>
              <w:rPr>
                <w:sz w:val="20"/>
              </w:rPr>
            </w:pPr>
            <w:r w:rsidRPr="00F8543A">
              <w:rPr>
                <w:sz w:val="20"/>
              </w:rPr>
              <w:t xml:space="preserve">2.5.2. Состоялось торжественное мероприятие по установке закладного камня на месте мемориала погибшим в Специальной военной операции (набережная района </w:t>
            </w:r>
            <w:proofErr w:type="spellStart"/>
            <w:r w:rsidRPr="00F8543A">
              <w:rPr>
                <w:sz w:val="20"/>
              </w:rPr>
              <w:t>Речпорт</w:t>
            </w:r>
            <w:proofErr w:type="spellEnd"/>
            <w:r w:rsidRPr="00F8543A">
              <w:rPr>
                <w:sz w:val="20"/>
              </w:rPr>
              <w:t xml:space="preserve"> возле памятника жертвам политических репрессий). Мероприятие состоялось в день третьей годовщины Специальной военной операции</w:t>
            </w:r>
          </w:p>
        </w:tc>
      </w:tr>
      <w:tr w:rsidR="005C163C" w:rsidRPr="00F8543A" w14:paraId="365BD076" w14:textId="77777777" w:rsidTr="0028579C">
        <w:tc>
          <w:tcPr>
            <w:tcW w:w="9634" w:type="dxa"/>
            <w:tcBorders>
              <w:top w:val="single" w:sz="4" w:space="0" w:color="auto"/>
              <w:left w:val="single" w:sz="4" w:space="0" w:color="auto"/>
              <w:bottom w:val="single" w:sz="4" w:space="0" w:color="auto"/>
              <w:right w:val="single" w:sz="4" w:space="0" w:color="auto"/>
            </w:tcBorders>
          </w:tcPr>
          <w:p w14:paraId="0CC32B2B" w14:textId="77777777" w:rsidR="005C163C" w:rsidRPr="00F8543A" w:rsidRDefault="005C163C" w:rsidP="0028579C">
            <w:pPr>
              <w:jc w:val="both"/>
              <w:rPr>
                <w:sz w:val="20"/>
              </w:rPr>
            </w:pPr>
            <w:r w:rsidRPr="00F8543A">
              <w:rPr>
                <w:sz w:val="20"/>
              </w:rPr>
              <w:t xml:space="preserve">2.5.3. Торжественная церемония открытия мемориальной доски Екатерины Владимировны Лоншаковой </w:t>
            </w:r>
            <w:r>
              <w:rPr>
                <w:sz w:val="20"/>
              </w:rPr>
              <w:br/>
            </w:r>
            <w:r w:rsidRPr="00F8543A">
              <w:rPr>
                <w:sz w:val="20"/>
              </w:rPr>
              <w:t xml:space="preserve">по адресу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w:t>
            </w:r>
            <w:proofErr w:type="spellStart"/>
            <w:r w:rsidRPr="00F8543A">
              <w:rPr>
                <w:sz w:val="20"/>
              </w:rPr>
              <w:t>югорчан</w:t>
            </w:r>
            <w:proofErr w:type="spellEnd"/>
            <w:r w:rsidRPr="00F8543A">
              <w:rPr>
                <w:sz w:val="20"/>
              </w:rPr>
              <w:t>. «Заслуженный работник культуры РСФСР», член-корреспондент Петровской академии искусств, «Почётный гражданин Ханты-Мансийского автономного округа-Югры», награждена знаками «За заслуги перед городом Сургутом»</w:t>
            </w:r>
          </w:p>
        </w:tc>
      </w:tr>
      <w:tr w:rsidR="005C163C" w:rsidRPr="00F8543A" w14:paraId="22B13977" w14:textId="77777777" w:rsidTr="0028579C">
        <w:tc>
          <w:tcPr>
            <w:tcW w:w="9634" w:type="dxa"/>
            <w:tcBorders>
              <w:top w:val="single" w:sz="4" w:space="0" w:color="auto"/>
              <w:left w:val="single" w:sz="4" w:space="0" w:color="auto"/>
              <w:bottom w:val="single" w:sz="4" w:space="0" w:color="auto"/>
              <w:right w:val="single" w:sz="4" w:space="0" w:color="auto"/>
            </w:tcBorders>
          </w:tcPr>
          <w:p w14:paraId="7B590F69" w14:textId="77777777" w:rsidR="005C163C" w:rsidRPr="00F8543A" w:rsidRDefault="005C163C" w:rsidP="0028579C">
            <w:pPr>
              <w:jc w:val="both"/>
              <w:rPr>
                <w:sz w:val="20"/>
              </w:rPr>
            </w:pPr>
            <w:r w:rsidRPr="00F8543A">
              <w:rPr>
                <w:sz w:val="20"/>
              </w:rPr>
              <w:t xml:space="preserve">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 «Изобразительное и декоративно–прикладное искусство, дизайн» за вклад </w:t>
            </w:r>
            <w:r>
              <w:rPr>
                <w:sz w:val="20"/>
              </w:rPr>
              <w:br/>
            </w:r>
            <w:r w:rsidRPr="00F8543A">
              <w:rPr>
                <w:sz w:val="20"/>
              </w:rPr>
              <w:t xml:space="preserve">в популяризацию знаний о родном городе получила тактильная книга «О, Сургут!»; дипломом I степени </w:t>
            </w:r>
            <w:r>
              <w:rPr>
                <w:sz w:val="20"/>
              </w:rPr>
              <w:br/>
            </w:r>
            <w:r w:rsidRPr="00F8543A">
              <w:rPr>
                <w:sz w:val="20"/>
              </w:rPr>
              <w:t xml:space="preserve">в номинации «Культурно-просветительская деятельность в сфере культуры» отмечен Фестиваль «Диалоги </w:t>
            </w:r>
            <w:r>
              <w:rPr>
                <w:sz w:val="20"/>
              </w:rPr>
              <w:br/>
            </w:r>
            <w:r w:rsidRPr="00F8543A">
              <w:rPr>
                <w:sz w:val="20"/>
              </w:rPr>
              <w:t xml:space="preserve">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w:t>
            </w:r>
            <w:r>
              <w:rPr>
                <w:sz w:val="20"/>
              </w:rPr>
              <w:br/>
            </w:r>
            <w:r w:rsidRPr="00F8543A">
              <w:rPr>
                <w:sz w:val="20"/>
              </w:rPr>
              <w:t xml:space="preserve">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F8543A">
              <w:rPr>
                <w:rFonts w:hint="eastAsia"/>
                <w:sz w:val="20"/>
              </w:rPr>
              <w:t xml:space="preserve">– </w:t>
            </w:r>
            <w:r w:rsidRPr="00F8543A">
              <w:rPr>
                <w:sz w:val="20"/>
              </w:rPr>
              <w:t>Мой Сургут»</w:t>
            </w:r>
          </w:p>
        </w:tc>
      </w:tr>
      <w:tr w:rsidR="005C163C" w:rsidRPr="00F8543A" w14:paraId="1A7605BC" w14:textId="77777777" w:rsidTr="0028579C">
        <w:tc>
          <w:tcPr>
            <w:tcW w:w="9634" w:type="dxa"/>
            <w:tcBorders>
              <w:top w:val="single" w:sz="4" w:space="0" w:color="auto"/>
              <w:left w:val="single" w:sz="4" w:space="0" w:color="auto"/>
              <w:bottom w:val="single" w:sz="4" w:space="0" w:color="auto"/>
              <w:right w:val="single" w:sz="4" w:space="0" w:color="auto"/>
            </w:tcBorders>
          </w:tcPr>
          <w:p w14:paraId="03F649B3" w14:textId="77777777" w:rsidR="005C163C" w:rsidRPr="00F8543A" w:rsidRDefault="005C163C" w:rsidP="0028579C">
            <w:pPr>
              <w:jc w:val="both"/>
              <w:rPr>
                <w:sz w:val="20"/>
              </w:rPr>
            </w:pPr>
            <w:r w:rsidRPr="00F8543A">
              <w:rPr>
                <w:sz w:val="20"/>
              </w:rPr>
              <w:t xml:space="preserve">2.5.5. Лауреатами ежегодной премии Губернатора Югры в области культуры и искусства стали </w:t>
            </w:r>
            <w:r w:rsidRPr="00F8543A">
              <w:rPr>
                <w:sz w:val="20"/>
              </w:rPr>
              <w:br/>
              <w:t xml:space="preserve">5 представителей культурной сферы города </w:t>
            </w:r>
          </w:p>
        </w:tc>
      </w:tr>
      <w:tr w:rsidR="005C163C" w:rsidRPr="00F8543A" w14:paraId="3212F894"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3CC6CF7E" w14:textId="77777777" w:rsidR="005C163C" w:rsidRPr="00F8543A" w:rsidRDefault="005C163C" w:rsidP="0028579C">
            <w:pPr>
              <w:jc w:val="both"/>
              <w:rPr>
                <w:sz w:val="20"/>
              </w:rPr>
            </w:pPr>
            <w:r w:rsidRPr="00F8543A">
              <w:rPr>
                <w:sz w:val="20"/>
              </w:rPr>
              <w:t>3. Молодежная политика</w:t>
            </w:r>
          </w:p>
        </w:tc>
      </w:tr>
      <w:tr w:rsidR="005C163C" w:rsidRPr="00F8543A" w14:paraId="0393D29B" w14:textId="77777777" w:rsidTr="0028579C">
        <w:tc>
          <w:tcPr>
            <w:tcW w:w="9634" w:type="dxa"/>
            <w:tcBorders>
              <w:top w:val="single" w:sz="4" w:space="0" w:color="auto"/>
              <w:left w:val="single" w:sz="4" w:space="0" w:color="auto"/>
              <w:bottom w:val="single" w:sz="4" w:space="0" w:color="auto"/>
              <w:right w:val="single" w:sz="4" w:space="0" w:color="auto"/>
            </w:tcBorders>
          </w:tcPr>
          <w:p w14:paraId="1CD71D82" w14:textId="77777777" w:rsidR="005C163C" w:rsidRPr="00F8543A" w:rsidRDefault="005C163C" w:rsidP="0028579C">
            <w:pPr>
              <w:jc w:val="both"/>
              <w:rPr>
                <w:sz w:val="20"/>
              </w:rPr>
            </w:pPr>
            <w:r w:rsidRPr="00F8543A">
              <w:rPr>
                <w:sz w:val="20"/>
              </w:rPr>
              <w:t>3.1. Крупные городские молодежные события и мероприятия:</w:t>
            </w:r>
          </w:p>
        </w:tc>
      </w:tr>
      <w:tr w:rsidR="005C163C" w:rsidRPr="00F8543A" w14:paraId="6B7A2BF3" w14:textId="77777777" w:rsidTr="0028579C">
        <w:tc>
          <w:tcPr>
            <w:tcW w:w="9634" w:type="dxa"/>
            <w:tcBorders>
              <w:top w:val="single" w:sz="4" w:space="0" w:color="auto"/>
              <w:left w:val="single" w:sz="4" w:space="0" w:color="auto"/>
              <w:bottom w:val="single" w:sz="4" w:space="0" w:color="auto"/>
              <w:right w:val="single" w:sz="4" w:space="0" w:color="auto"/>
            </w:tcBorders>
          </w:tcPr>
          <w:p w14:paraId="590337A2" w14:textId="77777777" w:rsidR="005C163C" w:rsidRPr="00F8543A" w:rsidRDefault="005C163C" w:rsidP="0028579C">
            <w:pPr>
              <w:widowControl w:val="0"/>
              <w:jc w:val="both"/>
              <w:rPr>
                <w:sz w:val="20"/>
              </w:rPr>
            </w:pPr>
            <w:r w:rsidRPr="00F8543A">
              <w:rPr>
                <w:sz w:val="20"/>
              </w:rPr>
              <w:t>- открытый Чемпионат и Первенство города по мотокроссу (3141 участников)</w:t>
            </w:r>
          </w:p>
        </w:tc>
      </w:tr>
      <w:tr w:rsidR="005C163C" w:rsidRPr="00F8543A" w14:paraId="76E4BA31" w14:textId="77777777" w:rsidTr="0028579C">
        <w:tc>
          <w:tcPr>
            <w:tcW w:w="9634" w:type="dxa"/>
            <w:tcBorders>
              <w:top w:val="single" w:sz="4" w:space="0" w:color="auto"/>
              <w:left w:val="single" w:sz="4" w:space="0" w:color="auto"/>
              <w:bottom w:val="single" w:sz="4" w:space="0" w:color="auto"/>
              <w:right w:val="single" w:sz="4" w:space="0" w:color="auto"/>
            </w:tcBorders>
          </w:tcPr>
          <w:p w14:paraId="48F4EAE9" w14:textId="77777777" w:rsidR="005C163C" w:rsidRPr="00F8543A" w:rsidRDefault="005C163C" w:rsidP="0028579C">
            <w:pPr>
              <w:contextualSpacing/>
              <w:jc w:val="both"/>
              <w:rPr>
                <w:sz w:val="20"/>
              </w:rPr>
            </w:pPr>
            <w:r w:rsidRPr="00F8543A">
              <w:rPr>
                <w:sz w:val="20"/>
              </w:rPr>
              <w:t>- муниципальный этап Всероссийской военно-патриотической игры «Зарница 2.0» (583 участника)</w:t>
            </w:r>
          </w:p>
        </w:tc>
      </w:tr>
      <w:tr w:rsidR="005C163C" w:rsidRPr="00F8543A" w14:paraId="73661A50" w14:textId="77777777" w:rsidTr="0028579C">
        <w:tc>
          <w:tcPr>
            <w:tcW w:w="9634" w:type="dxa"/>
            <w:tcBorders>
              <w:top w:val="single" w:sz="4" w:space="0" w:color="auto"/>
              <w:left w:val="single" w:sz="4" w:space="0" w:color="auto"/>
              <w:bottom w:val="single" w:sz="4" w:space="0" w:color="auto"/>
              <w:right w:val="single" w:sz="4" w:space="0" w:color="auto"/>
            </w:tcBorders>
          </w:tcPr>
          <w:p w14:paraId="3FC7E9EE" w14:textId="77777777" w:rsidR="005C163C" w:rsidRPr="00F8543A" w:rsidRDefault="005C163C" w:rsidP="0028579C">
            <w:pPr>
              <w:jc w:val="both"/>
              <w:rPr>
                <w:sz w:val="20"/>
              </w:rPr>
            </w:pPr>
            <w:r w:rsidRPr="00F8543A">
              <w:rPr>
                <w:sz w:val="20"/>
              </w:rPr>
              <w:t>- цикл соревнований для юнармейцев города (458 участников)</w:t>
            </w:r>
          </w:p>
        </w:tc>
      </w:tr>
      <w:tr w:rsidR="005C163C" w:rsidRPr="00F8543A" w14:paraId="07F9195A" w14:textId="77777777" w:rsidTr="0028579C">
        <w:tc>
          <w:tcPr>
            <w:tcW w:w="9634" w:type="dxa"/>
            <w:tcBorders>
              <w:top w:val="single" w:sz="4" w:space="0" w:color="auto"/>
              <w:left w:val="single" w:sz="4" w:space="0" w:color="auto"/>
              <w:bottom w:val="single" w:sz="4" w:space="0" w:color="auto"/>
              <w:right w:val="single" w:sz="4" w:space="0" w:color="auto"/>
            </w:tcBorders>
          </w:tcPr>
          <w:p w14:paraId="2F0C5A83" w14:textId="77777777" w:rsidR="005C163C" w:rsidRPr="00F8543A" w:rsidRDefault="005C163C" w:rsidP="0028579C">
            <w:pPr>
              <w:rPr>
                <w:sz w:val="20"/>
              </w:rPr>
            </w:pPr>
            <w:r w:rsidRPr="00F8543A">
              <w:rPr>
                <w:sz w:val="20"/>
              </w:rPr>
              <w:t>-  мероприятия в рамках проекта «Воинская доблесть» (тематические экскурсии, уроки мужества, мастер-классы) (1 023 участника)</w:t>
            </w:r>
          </w:p>
        </w:tc>
      </w:tr>
      <w:tr w:rsidR="005C163C" w:rsidRPr="00F8543A" w14:paraId="285E938C" w14:textId="77777777" w:rsidTr="0028579C">
        <w:tc>
          <w:tcPr>
            <w:tcW w:w="9634" w:type="dxa"/>
            <w:tcBorders>
              <w:top w:val="single" w:sz="4" w:space="0" w:color="auto"/>
              <w:left w:val="single" w:sz="4" w:space="0" w:color="auto"/>
              <w:bottom w:val="single" w:sz="4" w:space="0" w:color="auto"/>
              <w:right w:val="single" w:sz="4" w:space="0" w:color="auto"/>
            </w:tcBorders>
          </w:tcPr>
          <w:p w14:paraId="7A4E494A" w14:textId="77777777" w:rsidR="005C163C" w:rsidRPr="00F8543A" w:rsidRDefault="005C163C" w:rsidP="0028579C">
            <w:pPr>
              <w:jc w:val="both"/>
              <w:rPr>
                <w:sz w:val="20"/>
              </w:rPr>
            </w:pPr>
            <w:r w:rsidRPr="00F8543A">
              <w:rPr>
                <w:sz w:val="20"/>
              </w:rPr>
              <w:t xml:space="preserve">-  </w:t>
            </w:r>
            <w:proofErr w:type="spellStart"/>
            <w:r w:rsidRPr="00F8543A">
              <w:rPr>
                <w:sz w:val="20"/>
              </w:rPr>
              <w:t>квиз</w:t>
            </w:r>
            <w:proofErr w:type="spellEnd"/>
            <w:r w:rsidRPr="00F8543A">
              <w:rPr>
                <w:sz w:val="20"/>
              </w:rPr>
              <w:t xml:space="preserve"> «Блокада Ленинграда» (67 участников)</w:t>
            </w:r>
          </w:p>
        </w:tc>
      </w:tr>
      <w:tr w:rsidR="005C163C" w:rsidRPr="00F8543A" w14:paraId="286B107C" w14:textId="77777777" w:rsidTr="0028579C">
        <w:tc>
          <w:tcPr>
            <w:tcW w:w="9634" w:type="dxa"/>
            <w:tcBorders>
              <w:top w:val="single" w:sz="4" w:space="0" w:color="auto"/>
              <w:left w:val="single" w:sz="4" w:space="0" w:color="auto"/>
              <w:bottom w:val="single" w:sz="4" w:space="0" w:color="auto"/>
              <w:right w:val="single" w:sz="4" w:space="0" w:color="auto"/>
            </w:tcBorders>
          </w:tcPr>
          <w:p w14:paraId="4F4F187B" w14:textId="77777777" w:rsidR="005C163C" w:rsidRPr="00F8543A" w:rsidRDefault="005C163C" w:rsidP="0028579C">
            <w:pPr>
              <w:rPr>
                <w:sz w:val="20"/>
              </w:rPr>
            </w:pPr>
            <w:r w:rsidRPr="00F8543A">
              <w:rPr>
                <w:sz w:val="20"/>
              </w:rPr>
              <w:lastRenderedPageBreak/>
              <w:t>- акция «Письмо солдату» ( 150 участников)</w:t>
            </w:r>
          </w:p>
        </w:tc>
      </w:tr>
      <w:tr w:rsidR="005C163C" w:rsidRPr="00F8543A" w14:paraId="53CAFECC" w14:textId="77777777" w:rsidTr="0028579C">
        <w:tc>
          <w:tcPr>
            <w:tcW w:w="9634" w:type="dxa"/>
            <w:tcBorders>
              <w:top w:val="single" w:sz="4" w:space="0" w:color="auto"/>
              <w:left w:val="single" w:sz="4" w:space="0" w:color="auto"/>
              <w:bottom w:val="single" w:sz="4" w:space="0" w:color="auto"/>
              <w:right w:val="single" w:sz="4" w:space="0" w:color="auto"/>
            </w:tcBorders>
          </w:tcPr>
          <w:p w14:paraId="2E642ACE" w14:textId="77777777" w:rsidR="005C163C" w:rsidRPr="00F8543A" w:rsidRDefault="005C163C" w:rsidP="0028579C">
            <w:pPr>
              <w:jc w:val="both"/>
              <w:rPr>
                <w:sz w:val="20"/>
              </w:rPr>
            </w:pPr>
            <w:r w:rsidRPr="00F8543A">
              <w:rPr>
                <w:sz w:val="20"/>
              </w:rPr>
              <w:t xml:space="preserve">- игровой тренинг по формированию здорового образа жизни у несовершеннолетних «Будь здоров!» </w:t>
            </w:r>
            <w:r w:rsidR="0028579C">
              <w:rPr>
                <w:sz w:val="20"/>
              </w:rPr>
              <w:br/>
            </w:r>
            <w:r w:rsidRPr="00F8543A">
              <w:rPr>
                <w:sz w:val="20"/>
              </w:rPr>
              <w:t>(158 участников)</w:t>
            </w:r>
          </w:p>
        </w:tc>
      </w:tr>
      <w:tr w:rsidR="005C163C" w:rsidRPr="00F8543A" w14:paraId="1478D7B2" w14:textId="77777777" w:rsidTr="0028579C">
        <w:tc>
          <w:tcPr>
            <w:tcW w:w="9634" w:type="dxa"/>
            <w:tcBorders>
              <w:top w:val="single" w:sz="4" w:space="0" w:color="auto"/>
              <w:left w:val="single" w:sz="4" w:space="0" w:color="auto"/>
              <w:bottom w:val="single" w:sz="4" w:space="0" w:color="auto"/>
              <w:right w:val="single" w:sz="4" w:space="0" w:color="auto"/>
            </w:tcBorders>
          </w:tcPr>
          <w:p w14:paraId="2D9DA968" w14:textId="77777777" w:rsidR="005C163C" w:rsidRPr="00F8543A" w:rsidRDefault="005C163C" w:rsidP="0028579C">
            <w:pPr>
              <w:tabs>
                <w:tab w:val="left" w:pos="0"/>
              </w:tabs>
              <w:autoSpaceDE w:val="0"/>
              <w:autoSpaceDN w:val="0"/>
              <w:adjustRightInd w:val="0"/>
              <w:jc w:val="both"/>
              <w:rPr>
                <w:sz w:val="20"/>
              </w:rPr>
            </w:pPr>
            <w:r w:rsidRPr="00F8543A">
              <w:rPr>
                <w:sz w:val="20"/>
              </w:rPr>
              <w:t>- тренинг «Что делать, если обижают» для детей совместно со школой «Стоп угроза» в рамках проекта «</w:t>
            </w:r>
            <w:proofErr w:type="spellStart"/>
            <w:r w:rsidRPr="00F8543A">
              <w:rPr>
                <w:sz w:val="20"/>
              </w:rPr>
              <w:t>PROжизнь</w:t>
            </w:r>
            <w:proofErr w:type="spellEnd"/>
            <w:r w:rsidRPr="00F8543A">
              <w:rPr>
                <w:sz w:val="20"/>
              </w:rPr>
              <w:t>» (164 участника)</w:t>
            </w:r>
          </w:p>
        </w:tc>
      </w:tr>
      <w:tr w:rsidR="005C163C" w:rsidRPr="00F8543A" w14:paraId="0494D63C" w14:textId="77777777" w:rsidTr="0028579C">
        <w:tc>
          <w:tcPr>
            <w:tcW w:w="9634" w:type="dxa"/>
            <w:tcBorders>
              <w:top w:val="single" w:sz="4" w:space="0" w:color="auto"/>
              <w:left w:val="single" w:sz="4" w:space="0" w:color="auto"/>
              <w:bottom w:val="single" w:sz="4" w:space="0" w:color="auto"/>
              <w:right w:val="single" w:sz="4" w:space="0" w:color="auto"/>
            </w:tcBorders>
          </w:tcPr>
          <w:p w14:paraId="7AF78421" w14:textId="77777777" w:rsidR="005C163C" w:rsidRPr="00F8543A" w:rsidRDefault="005C163C" w:rsidP="0028579C">
            <w:pPr>
              <w:tabs>
                <w:tab w:val="left" w:pos="0"/>
              </w:tabs>
              <w:autoSpaceDE w:val="0"/>
              <w:autoSpaceDN w:val="0"/>
              <w:adjustRightInd w:val="0"/>
              <w:jc w:val="both"/>
              <w:rPr>
                <w:sz w:val="20"/>
              </w:rPr>
            </w:pPr>
            <w:r w:rsidRPr="00F8543A">
              <w:rPr>
                <w:sz w:val="20"/>
              </w:rPr>
              <w:t>- городской фестиваль «Студенческая весна» (300 участников)</w:t>
            </w:r>
          </w:p>
        </w:tc>
      </w:tr>
      <w:tr w:rsidR="005C163C" w:rsidRPr="00F8543A" w14:paraId="4FAE1B60" w14:textId="77777777" w:rsidTr="0028579C">
        <w:tc>
          <w:tcPr>
            <w:tcW w:w="9634" w:type="dxa"/>
            <w:tcBorders>
              <w:top w:val="single" w:sz="4" w:space="0" w:color="auto"/>
              <w:left w:val="single" w:sz="4" w:space="0" w:color="auto"/>
              <w:bottom w:val="single" w:sz="4" w:space="0" w:color="auto"/>
              <w:right w:val="single" w:sz="4" w:space="0" w:color="auto"/>
            </w:tcBorders>
          </w:tcPr>
          <w:p w14:paraId="5CEB732B" w14:textId="77777777" w:rsidR="005C163C" w:rsidRPr="00F8543A" w:rsidRDefault="005C163C" w:rsidP="0028579C">
            <w:pPr>
              <w:autoSpaceDE w:val="0"/>
              <w:autoSpaceDN w:val="0"/>
              <w:adjustRightInd w:val="0"/>
              <w:jc w:val="both"/>
              <w:rPr>
                <w:sz w:val="20"/>
              </w:rPr>
            </w:pPr>
            <w:r w:rsidRPr="00F8543A">
              <w:rPr>
                <w:sz w:val="20"/>
              </w:rPr>
              <w:t>- городской молодёжный форум «Город, и Я» (200 участников)</w:t>
            </w:r>
          </w:p>
        </w:tc>
      </w:tr>
      <w:tr w:rsidR="005C163C" w:rsidRPr="00F8543A" w14:paraId="3FE76283" w14:textId="77777777" w:rsidTr="0028579C">
        <w:tc>
          <w:tcPr>
            <w:tcW w:w="9634" w:type="dxa"/>
            <w:tcBorders>
              <w:top w:val="single" w:sz="4" w:space="0" w:color="auto"/>
              <w:left w:val="single" w:sz="4" w:space="0" w:color="auto"/>
              <w:bottom w:val="single" w:sz="4" w:space="0" w:color="auto"/>
              <w:right w:val="single" w:sz="4" w:space="0" w:color="auto"/>
            </w:tcBorders>
          </w:tcPr>
          <w:p w14:paraId="655D1B26"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3.2. В рамках мероприятий, направленных на поддержку и развитие некоммерческих и волонтёрских организаций проведено: </w:t>
            </w:r>
          </w:p>
        </w:tc>
      </w:tr>
      <w:tr w:rsidR="005C163C" w:rsidRPr="00F8543A" w14:paraId="6562F7F1" w14:textId="77777777" w:rsidTr="0028579C">
        <w:tc>
          <w:tcPr>
            <w:tcW w:w="9634" w:type="dxa"/>
            <w:tcBorders>
              <w:top w:val="single" w:sz="4" w:space="0" w:color="auto"/>
              <w:left w:val="single" w:sz="4" w:space="0" w:color="auto"/>
              <w:bottom w:val="single" w:sz="4" w:space="0" w:color="auto"/>
              <w:right w:val="single" w:sz="4" w:space="0" w:color="auto"/>
            </w:tcBorders>
          </w:tcPr>
          <w:p w14:paraId="2ABB1009" w14:textId="77777777" w:rsidR="005C163C" w:rsidRPr="00F8543A" w:rsidRDefault="005C163C" w:rsidP="0028579C">
            <w:pPr>
              <w:tabs>
                <w:tab w:val="left" w:pos="0"/>
              </w:tabs>
              <w:autoSpaceDE w:val="0"/>
              <w:autoSpaceDN w:val="0"/>
              <w:adjustRightInd w:val="0"/>
              <w:jc w:val="both"/>
              <w:rPr>
                <w:sz w:val="20"/>
              </w:rPr>
            </w:pPr>
            <w:r w:rsidRPr="00F8543A">
              <w:rPr>
                <w:sz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5C163C" w:rsidRPr="00F8543A" w14:paraId="38C60826" w14:textId="77777777" w:rsidTr="0028579C">
        <w:tc>
          <w:tcPr>
            <w:tcW w:w="9634" w:type="dxa"/>
            <w:tcBorders>
              <w:top w:val="single" w:sz="4" w:space="0" w:color="auto"/>
              <w:left w:val="single" w:sz="4" w:space="0" w:color="auto"/>
              <w:bottom w:val="single" w:sz="4" w:space="0" w:color="auto"/>
              <w:right w:val="single" w:sz="4" w:space="0" w:color="auto"/>
            </w:tcBorders>
          </w:tcPr>
          <w:p w14:paraId="20CECE1E"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 </w:t>
            </w:r>
            <w:proofErr w:type="spellStart"/>
            <w:r w:rsidRPr="00F8543A">
              <w:rPr>
                <w:sz w:val="20"/>
              </w:rPr>
              <w:t>Митап</w:t>
            </w:r>
            <w:proofErr w:type="spellEnd"/>
            <w:r w:rsidRPr="00F8543A">
              <w:rPr>
                <w:sz w:val="20"/>
              </w:rPr>
              <w:t xml:space="preserve"> для волонтеров, направленный на развитие личностных качеств волонтеров необходимых </w:t>
            </w:r>
            <w:r w:rsidR="0028579C">
              <w:rPr>
                <w:sz w:val="20"/>
              </w:rPr>
              <w:br/>
            </w:r>
            <w:r w:rsidRPr="00F8543A">
              <w:rPr>
                <w:sz w:val="20"/>
              </w:rPr>
              <w:t>для успешной реализации своего потенциала в личной и общественной жизни ( 30 участников)</w:t>
            </w:r>
          </w:p>
        </w:tc>
      </w:tr>
      <w:tr w:rsidR="005C163C" w:rsidRPr="00F8543A" w14:paraId="724CC293" w14:textId="77777777" w:rsidTr="0028579C">
        <w:tc>
          <w:tcPr>
            <w:tcW w:w="9634" w:type="dxa"/>
            <w:tcBorders>
              <w:top w:val="single" w:sz="4" w:space="0" w:color="auto"/>
              <w:left w:val="single" w:sz="4" w:space="0" w:color="auto"/>
              <w:bottom w:val="single" w:sz="4" w:space="0" w:color="auto"/>
              <w:right w:val="single" w:sz="4" w:space="0" w:color="auto"/>
            </w:tcBorders>
          </w:tcPr>
          <w:p w14:paraId="20337CF0" w14:textId="77777777" w:rsidR="005C163C" w:rsidRPr="00F8543A" w:rsidRDefault="005C163C" w:rsidP="0028579C">
            <w:pPr>
              <w:tabs>
                <w:tab w:val="left" w:pos="0"/>
              </w:tabs>
              <w:autoSpaceDE w:val="0"/>
              <w:autoSpaceDN w:val="0"/>
              <w:adjustRightInd w:val="0"/>
              <w:jc w:val="both"/>
              <w:rPr>
                <w:sz w:val="20"/>
              </w:rPr>
            </w:pPr>
            <w:r w:rsidRPr="00F8543A">
              <w:rPr>
                <w:sz w:val="20"/>
              </w:rPr>
              <w:t>- 2 встречи для волонтеров в рамках проекта «Проявись» (30 участников)</w:t>
            </w:r>
          </w:p>
        </w:tc>
      </w:tr>
      <w:tr w:rsidR="005C163C" w:rsidRPr="00F8543A" w14:paraId="4F7D3F0A" w14:textId="77777777" w:rsidTr="0028579C">
        <w:tc>
          <w:tcPr>
            <w:tcW w:w="9634" w:type="dxa"/>
            <w:tcBorders>
              <w:top w:val="single" w:sz="4" w:space="0" w:color="auto"/>
              <w:left w:val="single" w:sz="4" w:space="0" w:color="auto"/>
              <w:bottom w:val="single" w:sz="4" w:space="0" w:color="auto"/>
              <w:right w:val="single" w:sz="4" w:space="0" w:color="auto"/>
            </w:tcBorders>
          </w:tcPr>
          <w:p w14:paraId="05D174DF"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3.3. В рамках деятельности, направленной на вовлечение молодежи в добровольческую деятельность реализованы 2 клуба волонтеров, а также серия встреч-презентаций «Кто хочет стать волонтером» </w:t>
            </w:r>
          </w:p>
        </w:tc>
      </w:tr>
      <w:tr w:rsidR="005C163C" w:rsidRPr="00F8543A" w14:paraId="74E0030C" w14:textId="77777777" w:rsidTr="0028579C">
        <w:tc>
          <w:tcPr>
            <w:tcW w:w="9634" w:type="dxa"/>
            <w:tcBorders>
              <w:top w:val="single" w:sz="4" w:space="0" w:color="auto"/>
              <w:left w:val="single" w:sz="4" w:space="0" w:color="auto"/>
              <w:bottom w:val="single" w:sz="4" w:space="0" w:color="auto"/>
              <w:right w:val="single" w:sz="4" w:space="0" w:color="auto"/>
            </w:tcBorders>
          </w:tcPr>
          <w:p w14:paraId="12E84D09"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3.4. Проведены 2 презентации </w:t>
            </w:r>
            <w:proofErr w:type="spellStart"/>
            <w:r w:rsidRPr="00F8543A">
              <w:rPr>
                <w:sz w:val="20"/>
              </w:rPr>
              <w:t>грантовых</w:t>
            </w:r>
            <w:proofErr w:type="spellEnd"/>
            <w:r w:rsidRPr="00F8543A">
              <w:rPr>
                <w:sz w:val="20"/>
              </w:rPr>
              <w:t xml:space="preserve"> конкурсов и </w:t>
            </w:r>
            <w:proofErr w:type="spellStart"/>
            <w:r w:rsidRPr="00F8543A">
              <w:rPr>
                <w:sz w:val="20"/>
              </w:rPr>
              <w:t>форумных</w:t>
            </w:r>
            <w:proofErr w:type="spellEnd"/>
            <w:r w:rsidRPr="00F8543A">
              <w:rPr>
                <w:sz w:val="20"/>
              </w:rPr>
              <w:t xml:space="preserve"> кампаний, с целью популяризации участия волонтеров в форумах и </w:t>
            </w:r>
            <w:proofErr w:type="spellStart"/>
            <w:r w:rsidRPr="00F8543A">
              <w:rPr>
                <w:sz w:val="20"/>
              </w:rPr>
              <w:t>грантовых</w:t>
            </w:r>
            <w:proofErr w:type="spellEnd"/>
            <w:r w:rsidRPr="00F8543A">
              <w:rPr>
                <w:sz w:val="20"/>
              </w:rPr>
              <w:t xml:space="preserve"> конкурсах (200 участников)</w:t>
            </w:r>
          </w:p>
        </w:tc>
      </w:tr>
      <w:tr w:rsidR="005C163C" w:rsidRPr="00F8543A" w14:paraId="00912EEE" w14:textId="77777777" w:rsidTr="0028579C">
        <w:tc>
          <w:tcPr>
            <w:tcW w:w="9634" w:type="dxa"/>
            <w:tcBorders>
              <w:top w:val="single" w:sz="4" w:space="0" w:color="auto"/>
              <w:left w:val="single" w:sz="4" w:space="0" w:color="auto"/>
              <w:bottom w:val="single" w:sz="4" w:space="0" w:color="auto"/>
              <w:right w:val="single" w:sz="4" w:space="0" w:color="auto"/>
            </w:tcBorders>
          </w:tcPr>
          <w:p w14:paraId="50E1C6B7"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3.5.  В направлении «Серебряное </w:t>
            </w:r>
            <w:proofErr w:type="spellStart"/>
            <w:r w:rsidRPr="00F8543A">
              <w:rPr>
                <w:sz w:val="20"/>
              </w:rPr>
              <w:t>волонтерство</w:t>
            </w:r>
            <w:proofErr w:type="spellEnd"/>
            <w:r w:rsidRPr="00F8543A">
              <w:rPr>
                <w:sz w:val="20"/>
              </w:rPr>
              <w:t>» состоялся форум «Серебряный лис» (20 участников)</w:t>
            </w:r>
          </w:p>
        </w:tc>
      </w:tr>
      <w:tr w:rsidR="005C163C" w:rsidRPr="00F8543A" w14:paraId="1AD76322" w14:textId="77777777" w:rsidTr="0028579C">
        <w:tc>
          <w:tcPr>
            <w:tcW w:w="9634" w:type="dxa"/>
            <w:tcBorders>
              <w:top w:val="single" w:sz="4" w:space="0" w:color="auto"/>
              <w:left w:val="single" w:sz="4" w:space="0" w:color="auto"/>
              <w:bottom w:val="single" w:sz="4" w:space="0" w:color="auto"/>
              <w:right w:val="single" w:sz="4" w:space="0" w:color="auto"/>
            </w:tcBorders>
          </w:tcPr>
          <w:p w14:paraId="5CC208C5"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3.6.  В направлении «Культурное </w:t>
            </w:r>
            <w:proofErr w:type="spellStart"/>
            <w:r w:rsidRPr="00F8543A">
              <w:rPr>
                <w:sz w:val="20"/>
              </w:rPr>
              <w:t>волонтерство</w:t>
            </w:r>
            <w:proofErr w:type="spellEnd"/>
            <w:r w:rsidRPr="00F8543A">
              <w:rPr>
                <w:sz w:val="20"/>
              </w:rPr>
              <w:t xml:space="preserve">» проведены конкурс «За кадром» и культурная встреча «Место действия» </w:t>
            </w:r>
          </w:p>
        </w:tc>
      </w:tr>
      <w:tr w:rsidR="005C163C" w:rsidRPr="00F8543A" w14:paraId="0AA83D4B" w14:textId="77777777" w:rsidTr="0028579C">
        <w:tc>
          <w:tcPr>
            <w:tcW w:w="9634" w:type="dxa"/>
            <w:tcBorders>
              <w:top w:val="single" w:sz="4" w:space="0" w:color="auto"/>
              <w:left w:val="single" w:sz="4" w:space="0" w:color="auto"/>
              <w:bottom w:val="single" w:sz="4" w:space="0" w:color="auto"/>
              <w:right w:val="single" w:sz="4" w:space="0" w:color="auto"/>
            </w:tcBorders>
          </w:tcPr>
          <w:p w14:paraId="5402CE11" w14:textId="77777777" w:rsidR="005C163C" w:rsidRPr="00F8543A" w:rsidRDefault="005C163C" w:rsidP="0028579C">
            <w:pPr>
              <w:tabs>
                <w:tab w:val="left" w:pos="0"/>
              </w:tabs>
              <w:autoSpaceDE w:val="0"/>
              <w:autoSpaceDN w:val="0"/>
              <w:adjustRightInd w:val="0"/>
              <w:jc w:val="both"/>
              <w:rPr>
                <w:sz w:val="20"/>
              </w:rPr>
            </w:pPr>
            <w:r w:rsidRPr="00F8543A">
              <w:rPr>
                <w:sz w:val="20"/>
              </w:rPr>
              <w:t xml:space="preserve">3.7. В рамках мероприятий, направленных на укрепление общероссийской гражданской идентичности </w:t>
            </w:r>
            <w:r w:rsidR="00B1056E">
              <w:rPr>
                <w:sz w:val="20"/>
              </w:rPr>
              <w:br/>
            </w:r>
            <w:r w:rsidRPr="00F8543A">
              <w:rPr>
                <w:sz w:val="20"/>
              </w:rPr>
              <w:t>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5C163C" w:rsidRPr="00F8543A" w14:paraId="15E3A829" w14:textId="77777777" w:rsidTr="0028579C">
        <w:tc>
          <w:tcPr>
            <w:tcW w:w="9634" w:type="dxa"/>
            <w:tcBorders>
              <w:top w:val="single" w:sz="4" w:space="0" w:color="auto"/>
              <w:left w:val="single" w:sz="4" w:space="0" w:color="auto"/>
              <w:bottom w:val="single" w:sz="4" w:space="0" w:color="auto"/>
              <w:right w:val="single" w:sz="4" w:space="0" w:color="auto"/>
            </w:tcBorders>
          </w:tcPr>
          <w:p w14:paraId="734414EC" w14:textId="77777777" w:rsidR="005C163C" w:rsidRPr="00F8543A" w:rsidRDefault="005C163C" w:rsidP="0028579C">
            <w:pPr>
              <w:tabs>
                <w:tab w:val="left" w:pos="0"/>
              </w:tabs>
              <w:autoSpaceDE w:val="0"/>
              <w:autoSpaceDN w:val="0"/>
              <w:adjustRightInd w:val="0"/>
              <w:jc w:val="both"/>
              <w:rPr>
                <w:sz w:val="20"/>
              </w:rPr>
            </w:pPr>
            <w:r w:rsidRPr="00F8543A">
              <w:rPr>
                <w:sz w:val="20"/>
              </w:rPr>
              <w:t>3.8. Местным штабом движения «Волонтеры Победы» организовано:</w:t>
            </w:r>
          </w:p>
        </w:tc>
      </w:tr>
      <w:tr w:rsidR="005C163C" w:rsidRPr="00F8543A" w14:paraId="5706F6FA" w14:textId="77777777" w:rsidTr="0028579C">
        <w:tc>
          <w:tcPr>
            <w:tcW w:w="9634" w:type="dxa"/>
            <w:tcBorders>
              <w:top w:val="single" w:sz="4" w:space="0" w:color="auto"/>
              <w:left w:val="single" w:sz="4" w:space="0" w:color="auto"/>
              <w:bottom w:val="single" w:sz="4" w:space="0" w:color="auto"/>
              <w:right w:val="single" w:sz="4" w:space="0" w:color="auto"/>
            </w:tcBorders>
          </w:tcPr>
          <w:p w14:paraId="59B6DB46" w14:textId="77777777" w:rsidR="005C163C" w:rsidRPr="00F8543A" w:rsidRDefault="005C163C" w:rsidP="0028579C">
            <w:pPr>
              <w:jc w:val="both"/>
              <w:rPr>
                <w:sz w:val="20"/>
              </w:rPr>
            </w:pPr>
            <w:r w:rsidRPr="00F8543A">
              <w:rPr>
                <w:sz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5C163C" w:rsidRPr="00F8543A" w14:paraId="781187AA" w14:textId="77777777" w:rsidTr="0028579C">
        <w:tc>
          <w:tcPr>
            <w:tcW w:w="9634" w:type="dxa"/>
            <w:tcBorders>
              <w:top w:val="single" w:sz="4" w:space="0" w:color="auto"/>
              <w:left w:val="single" w:sz="4" w:space="0" w:color="auto"/>
              <w:bottom w:val="single" w:sz="4" w:space="0" w:color="auto"/>
              <w:right w:val="single" w:sz="4" w:space="0" w:color="auto"/>
            </w:tcBorders>
          </w:tcPr>
          <w:p w14:paraId="413DB9E6" w14:textId="77777777" w:rsidR="005C163C" w:rsidRPr="00F8543A" w:rsidRDefault="005C163C" w:rsidP="00B1056E">
            <w:pPr>
              <w:jc w:val="both"/>
              <w:rPr>
                <w:sz w:val="20"/>
              </w:rPr>
            </w:pPr>
            <w:r w:rsidRPr="00F8543A">
              <w:rPr>
                <w:sz w:val="20"/>
              </w:rPr>
              <w:t>- проведение совместно с молодёжным центром «Студия 35» и молодёжным центром «ФОРМАТ» урока, посвященного Сталинградской битве, событию, которое навсегда изменило ход Второй мировой войны</w:t>
            </w:r>
          </w:p>
        </w:tc>
      </w:tr>
      <w:tr w:rsidR="00B1056E" w:rsidRPr="00F8543A" w14:paraId="1CD7AB65" w14:textId="77777777" w:rsidTr="0028579C">
        <w:tc>
          <w:tcPr>
            <w:tcW w:w="9634" w:type="dxa"/>
            <w:tcBorders>
              <w:top w:val="single" w:sz="4" w:space="0" w:color="auto"/>
              <w:left w:val="single" w:sz="4" w:space="0" w:color="auto"/>
              <w:bottom w:val="single" w:sz="4" w:space="0" w:color="auto"/>
              <w:right w:val="single" w:sz="4" w:space="0" w:color="auto"/>
            </w:tcBorders>
          </w:tcPr>
          <w:p w14:paraId="538E802A" w14:textId="77777777" w:rsidR="00B1056E" w:rsidRPr="00F8543A" w:rsidRDefault="00B1056E" w:rsidP="0028579C">
            <w:pPr>
              <w:jc w:val="both"/>
              <w:rPr>
                <w:sz w:val="20"/>
              </w:rPr>
            </w:pPr>
            <w:r w:rsidRPr="00F8543A">
              <w:rPr>
                <w:sz w:val="20"/>
              </w:rPr>
              <w:t>- плетение маскировочных сетей в мастерской добрых дел тылового фронта «Душа Югры»</w:t>
            </w:r>
          </w:p>
        </w:tc>
      </w:tr>
      <w:tr w:rsidR="005C163C" w:rsidRPr="00F8543A" w14:paraId="09CA6152" w14:textId="77777777" w:rsidTr="0028579C">
        <w:tc>
          <w:tcPr>
            <w:tcW w:w="9634" w:type="dxa"/>
            <w:tcBorders>
              <w:top w:val="single" w:sz="4" w:space="0" w:color="auto"/>
              <w:left w:val="single" w:sz="4" w:space="0" w:color="auto"/>
              <w:bottom w:val="single" w:sz="4" w:space="0" w:color="auto"/>
              <w:right w:val="single" w:sz="4" w:space="0" w:color="auto"/>
            </w:tcBorders>
          </w:tcPr>
          <w:p w14:paraId="18D6F6E5" w14:textId="77777777" w:rsidR="005C163C" w:rsidRPr="00F8543A" w:rsidRDefault="005C163C" w:rsidP="0028579C">
            <w:pPr>
              <w:jc w:val="both"/>
              <w:rPr>
                <w:sz w:val="20"/>
              </w:rPr>
            </w:pPr>
            <w:r w:rsidRPr="00F8543A">
              <w:rPr>
                <w:sz w:val="20"/>
              </w:rPr>
              <w:t>- посещение и поздравление труженика тыла и его супруги (дети войны), узника концлагеря в канун Дня защитника Отечества</w:t>
            </w:r>
          </w:p>
        </w:tc>
      </w:tr>
      <w:tr w:rsidR="005C163C" w:rsidRPr="00F8543A" w14:paraId="2435D21B" w14:textId="77777777" w:rsidTr="0028579C">
        <w:tc>
          <w:tcPr>
            <w:tcW w:w="9634" w:type="dxa"/>
            <w:tcBorders>
              <w:top w:val="single" w:sz="4" w:space="0" w:color="auto"/>
              <w:left w:val="single" w:sz="4" w:space="0" w:color="auto"/>
              <w:bottom w:val="single" w:sz="4" w:space="0" w:color="auto"/>
              <w:right w:val="single" w:sz="4" w:space="0" w:color="auto"/>
            </w:tcBorders>
          </w:tcPr>
          <w:p w14:paraId="34044E1F" w14:textId="77777777" w:rsidR="005C163C" w:rsidRPr="00F8543A" w:rsidRDefault="005C163C" w:rsidP="0028579C">
            <w:pPr>
              <w:jc w:val="both"/>
              <w:rPr>
                <w:sz w:val="20"/>
              </w:rPr>
            </w:pPr>
            <w:r w:rsidRPr="00F8543A">
              <w:rPr>
                <w:sz w:val="20"/>
              </w:rPr>
              <w:t>- проведение уроков мужества «Герои рядом» совместно с молодёжным центром «ФОРМАТ», посвящённых Дню Защитника Отечества</w:t>
            </w:r>
          </w:p>
        </w:tc>
      </w:tr>
      <w:tr w:rsidR="005C163C" w:rsidRPr="00F8543A" w14:paraId="47D284A9"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3FCA1D4A" w14:textId="77777777" w:rsidR="005C163C" w:rsidRPr="00F8543A" w:rsidRDefault="005C163C" w:rsidP="0028579C">
            <w:pPr>
              <w:jc w:val="both"/>
              <w:rPr>
                <w:sz w:val="20"/>
              </w:rPr>
            </w:pPr>
            <w:r w:rsidRPr="00F8543A">
              <w:rPr>
                <w:sz w:val="20"/>
              </w:rPr>
              <w:t>4. Физическая культура и спорт</w:t>
            </w:r>
          </w:p>
        </w:tc>
      </w:tr>
      <w:tr w:rsidR="005C163C" w:rsidRPr="00F8543A" w14:paraId="70231829" w14:textId="77777777" w:rsidTr="0028579C">
        <w:tc>
          <w:tcPr>
            <w:tcW w:w="9634" w:type="dxa"/>
            <w:tcBorders>
              <w:top w:val="single" w:sz="4" w:space="0" w:color="auto"/>
              <w:left w:val="single" w:sz="4" w:space="0" w:color="auto"/>
              <w:bottom w:val="single" w:sz="4" w:space="0" w:color="auto"/>
              <w:right w:val="single" w:sz="4" w:space="0" w:color="auto"/>
            </w:tcBorders>
          </w:tcPr>
          <w:p w14:paraId="72382CFF" w14:textId="77777777" w:rsidR="005C163C" w:rsidRPr="00F8543A" w:rsidRDefault="005C163C" w:rsidP="0028579C">
            <w:pPr>
              <w:rPr>
                <w:sz w:val="20"/>
              </w:rPr>
            </w:pPr>
            <w:r w:rsidRPr="00F8543A">
              <w:rPr>
                <w:sz w:val="20"/>
              </w:rPr>
              <w:t>4.1. Городская лыжная гонка «</w:t>
            </w:r>
            <w:proofErr w:type="spellStart"/>
            <w:r w:rsidRPr="00F8543A">
              <w:rPr>
                <w:sz w:val="20"/>
              </w:rPr>
              <w:t>Сургутская</w:t>
            </w:r>
            <w:proofErr w:type="spellEnd"/>
            <w:r w:rsidRPr="00F8543A">
              <w:rPr>
                <w:sz w:val="20"/>
              </w:rPr>
              <w:t xml:space="preserve"> лыжня – 2025» в рамках XLII Всероссийской массовой лыжной гонки «Лыжня России» (охват более 2,1 тыс. человек)</w:t>
            </w:r>
          </w:p>
        </w:tc>
      </w:tr>
      <w:tr w:rsidR="005C163C" w:rsidRPr="00F8543A" w14:paraId="2580D18E" w14:textId="77777777" w:rsidTr="0028579C">
        <w:tc>
          <w:tcPr>
            <w:tcW w:w="9634" w:type="dxa"/>
            <w:tcBorders>
              <w:top w:val="single" w:sz="4" w:space="0" w:color="auto"/>
              <w:left w:val="single" w:sz="4" w:space="0" w:color="auto"/>
              <w:bottom w:val="single" w:sz="4" w:space="0" w:color="auto"/>
              <w:right w:val="single" w:sz="4" w:space="0" w:color="auto"/>
            </w:tcBorders>
          </w:tcPr>
          <w:p w14:paraId="0D62E1E5" w14:textId="77777777" w:rsidR="005C163C" w:rsidRPr="00F8543A" w:rsidRDefault="005C163C" w:rsidP="0028579C">
            <w:pPr>
              <w:jc w:val="both"/>
              <w:rPr>
                <w:sz w:val="20"/>
              </w:rPr>
            </w:pPr>
            <w:r w:rsidRPr="00F8543A">
              <w:rPr>
                <w:sz w:val="20"/>
              </w:rPr>
              <w:t xml:space="preserve">4.2. Участие во Всероссийском спортивном марафоне «Сила России», приуроченном в 2025 году к Году Защитника Отечества, 80-летию Великой Победы. Город принимает участие в марафоне уже в третий раз. Торжественное открытие марафона состоялось 05.03.2025 в культурно-спортивном комплексе «Геолог» </w:t>
            </w:r>
            <w:r w:rsidR="00B1056E">
              <w:rPr>
                <w:sz w:val="20"/>
              </w:rPr>
              <w:br/>
            </w:r>
            <w:r w:rsidRPr="00F8543A">
              <w:rPr>
                <w:sz w:val="20"/>
              </w:rPr>
              <w:t>с показательными поединками по самбо и дзюдо, продлится спортивный марафон до 03.09.2025</w:t>
            </w:r>
          </w:p>
        </w:tc>
      </w:tr>
      <w:tr w:rsidR="005C163C" w:rsidRPr="00F8543A" w14:paraId="7ECC8BF4" w14:textId="77777777" w:rsidTr="0028579C">
        <w:tc>
          <w:tcPr>
            <w:tcW w:w="9634" w:type="dxa"/>
            <w:tcBorders>
              <w:top w:val="single" w:sz="4" w:space="0" w:color="auto"/>
              <w:left w:val="single" w:sz="4" w:space="0" w:color="auto"/>
              <w:bottom w:val="single" w:sz="4" w:space="0" w:color="auto"/>
              <w:right w:val="single" w:sz="4" w:space="0" w:color="auto"/>
            </w:tcBorders>
          </w:tcPr>
          <w:p w14:paraId="59F3F360" w14:textId="77777777" w:rsidR="005C163C" w:rsidRPr="00F8543A" w:rsidRDefault="005C163C" w:rsidP="0028579C">
            <w:pPr>
              <w:jc w:val="both"/>
              <w:rPr>
                <w:sz w:val="20"/>
              </w:rPr>
            </w:pPr>
            <w:r w:rsidRPr="00F8543A">
              <w:rPr>
                <w:sz w:val="20"/>
              </w:rPr>
              <w:t xml:space="preserve">4.3. В соответствии с календарным планом проведено 32 официальных физкультурных и спортивных мероприятия муниципального уровня </w:t>
            </w:r>
          </w:p>
        </w:tc>
      </w:tr>
      <w:tr w:rsidR="005C163C" w:rsidRPr="00F8543A" w14:paraId="1C709288" w14:textId="77777777" w:rsidTr="0028579C">
        <w:tc>
          <w:tcPr>
            <w:tcW w:w="9634" w:type="dxa"/>
            <w:tcBorders>
              <w:top w:val="single" w:sz="4" w:space="0" w:color="auto"/>
              <w:left w:val="single" w:sz="4" w:space="0" w:color="auto"/>
              <w:bottom w:val="single" w:sz="4" w:space="0" w:color="auto"/>
              <w:right w:val="single" w:sz="4" w:space="0" w:color="auto"/>
            </w:tcBorders>
          </w:tcPr>
          <w:p w14:paraId="082206EE" w14:textId="77777777" w:rsidR="005C163C" w:rsidRPr="00F8543A" w:rsidRDefault="005C163C" w:rsidP="0028579C">
            <w:pPr>
              <w:jc w:val="both"/>
              <w:rPr>
                <w:sz w:val="20"/>
              </w:rPr>
            </w:pPr>
            <w:r w:rsidRPr="00F8543A">
              <w:rPr>
                <w:sz w:val="20"/>
              </w:rPr>
              <w:t xml:space="preserve">4.4. Первенство </w:t>
            </w:r>
            <w:proofErr w:type="spellStart"/>
            <w:r w:rsidRPr="00F8543A">
              <w:rPr>
                <w:sz w:val="20"/>
              </w:rPr>
              <w:t>УрФО</w:t>
            </w:r>
            <w:proofErr w:type="spellEnd"/>
            <w:r w:rsidRPr="00F8543A">
              <w:rPr>
                <w:sz w:val="20"/>
              </w:rPr>
              <w:t xml:space="preserve"> по русским шашкам среди девушек и юношей</w:t>
            </w:r>
          </w:p>
        </w:tc>
      </w:tr>
      <w:tr w:rsidR="005C163C" w:rsidRPr="00F8543A" w14:paraId="41C702B1" w14:textId="77777777" w:rsidTr="0028579C">
        <w:tc>
          <w:tcPr>
            <w:tcW w:w="9634" w:type="dxa"/>
            <w:tcBorders>
              <w:top w:val="single" w:sz="4" w:space="0" w:color="auto"/>
              <w:left w:val="single" w:sz="4" w:space="0" w:color="auto"/>
              <w:bottom w:val="single" w:sz="4" w:space="0" w:color="auto"/>
              <w:right w:val="single" w:sz="4" w:space="0" w:color="auto"/>
            </w:tcBorders>
          </w:tcPr>
          <w:p w14:paraId="25B23C7B" w14:textId="77777777" w:rsidR="005C163C" w:rsidRPr="00F8543A" w:rsidRDefault="005C163C" w:rsidP="0028579C">
            <w:pPr>
              <w:jc w:val="both"/>
              <w:rPr>
                <w:sz w:val="20"/>
              </w:rPr>
            </w:pPr>
            <w:r w:rsidRPr="00F8543A">
              <w:rPr>
                <w:sz w:val="20"/>
              </w:rPr>
              <w:t>4.5. XXXIII чемпионат России по водному поло среди женских команд XX тур</w:t>
            </w:r>
          </w:p>
        </w:tc>
      </w:tr>
      <w:tr w:rsidR="005C163C" w:rsidRPr="00F8543A" w14:paraId="5DCE261B" w14:textId="77777777" w:rsidTr="0028579C">
        <w:tc>
          <w:tcPr>
            <w:tcW w:w="9634" w:type="dxa"/>
            <w:tcBorders>
              <w:top w:val="single" w:sz="4" w:space="0" w:color="auto"/>
              <w:left w:val="single" w:sz="4" w:space="0" w:color="auto"/>
              <w:bottom w:val="single" w:sz="4" w:space="0" w:color="auto"/>
              <w:right w:val="single" w:sz="4" w:space="0" w:color="auto"/>
            </w:tcBorders>
          </w:tcPr>
          <w:p w14:paraId="0ABF0922" w14:textId="77777777" w:rsidR="005C163C" w:rsidRPr="00F8543A" w:rsidRDefault="005C163C" w:rsidP="0028579C">
            <w:pPr>
              <w:jc w:val="both"/>
              <w:rPr>
                <w:sz w:val="20"/>
              </w:rPr>
            </w:pPr>
            <w:r w:rsidRPr="00F8543A">
              <w:rPr>
                <w:sz w:val="20"/>
              </w:rPr>
              <w:t>4.6. Кубок России по бильярдному спорту «Свободная пирамида с продолжением», мужчины, женщины</w:t>
            </w:r>
          </w:p>
        </w:tc>
      </w:tr>
      <w:tr w:rsidR="005C163C" w:rsidRPr="00F8543A" w14:paraId="2755C047" w14:textId="77777777" w:rsidTr="0028579C">
        <w:tc>
          <w:tcPr>
            <w:tcW w:w="9634" w:type="dxa"/>
            <w:tcBorders>
              <w:top w:val="single" w:sz="4" w:space="0" w:color="auto"/>
              <w:left w:val="single" w:sz="4" w:space="0" w:color="auto"/>
              <w:bottom w:val="single" w:sz="4" w:space="0" w:color="auto"/>
              <w:right w:val="single" w:sz="4" w:space="0" w:color="auto"/>
            </w:tcBorders>
          </w:tcPr>
          <w:p w14:paraId="4898C1F5" w14:textId="77777777" w:rsidR="005C163C" w:rsidRPr="00F8543A" w:rsidRDefault="005C163C" w:rsidP="0028579C">
            <w:pPr>
              <w:jc w:val="both"/>
              <w:rPr>
                <w:sz w:val="20"/>
              </w:rPr>
            </w:pPr>
            <w:r w:rsidRPr="00F8543A">
              <w:rPr>
                <w:sz w:val="20"/>
              </w:rPr>
              <w:t>4.7. В соответствии с регламентами Чемпионатов России на территории города проводятся «домашние» игры:</w:t>
            </w:r>
          </w:p>
        </w:tc>
      </w:tr>
      <w:tr w:rsidR="005C163C" w:rsidRPr="00F8543A" w14:paraId="5D444492" w14:textId="77777777" w:rsidTr="0028579C">
        <w:tc>
          <w:tcPr>
            <w:tcW w:w="9634" w:type="dxa"/>
            <w:tcBorders>
              <w:top w:val="single" w:sz="4" w:space="0" w:color="auto"/>
              <w:left w:val="single" w:sz="4" w:space="0" w:color="auto"/>
              <w:bottom w:val="single" w:sz="4" w:space="0" w:color="auto"/>
              <w:right w:val="single" w:sz="4" w:space="0" w:color="auto"/>
            </w:tcBorders>
          </w:tcPr>
          <w:p w14:paraId="1FBE2954" w14:textId="77777777" w:rsidR="005C163C" w:rsidRPr="00F8543A" w:rsidRDefault="005C163C" w:rsidP="0028579C">
            <w:pPr>
              <w:jc w:val="both"/>
              <w:rPr>
                <w:sz w:val="20"/>
              </w:rPr>
            </w:pPr>
            <w:r w:rsidRPr="00F8543A">
              <w:rPr>
                <w:sz w:val="20"/>
              </w:rPr>
              <w:t>4.7.1. Чемпионата России по волейболу среди мужских команд Суперлиги</w:t>
            </w:r>
          </w:p>
        </w:tc>
      </w:tr>
      <w:tr w:rsidR="005C163C" w:rsidRPr="00F8543A" w14:paraId="7BC818D0" w14:textId="77777777" w:rsidTr="0028579C">
        <w:tc>
          <w:tcPr>
            <w:tcW w:w="9634" w:type="dxa"/>
            <w:tcBorders>
              <w:top w:val="single" w:sz="4" w:space="0" w:color="auto"/>
              <w:left w:val="single" w:sz="4" w:space="0" w:color="auto"/>
              <w:bottom w:val="single" w:sz="4" w:space="0" w:color="auto"/>
              <w:right w:val="single" w:sz="4" w:space="0" w:color="auto"/>
            </w:tcBorders>
          </w:tcPr>
          <w:p w14:paraId="1F0772B4" w14:textId="77777777" w:rsidR="005C163C" w:rsidRPr="00F8543A" w:rsidRDefault="005C163C" w:rsidP="0028579C">
            <w:pPr>
              <w:jc w:val="both"/>
              <w:rPr>
                <w:sz w:val="20"/>
              </w:rPr>
            </w:pPr>
            <w:r w:rsidRPr="00F8543A">
              <w:rPr>
                <w:sz w:val="20"/>
              </w:rPr>
              <w:t>4.7.2. Чемпионата России по баскетболу среди мужских команд Суперлиги</w:t>
            </w:r>
          </w:p>
        </w:tc>
      </w:tr>
      <w:tr w:rsidR="005C163C" w:rsidRPr="00F8543A" w14:paraId="57992856" w14:textId="77777777" w:rsidTr="0028579C">
        <w:tc>
          <w:tcPr>
            <w:tcW w:w="9634" w:type="dxa"/>
            <w:tcBorders>
              <w:top w:val="single" w:sz="4" w:space="0" w:color="auto"/>
              <w:left w:val="single" w:sz="4" w:space="0" w:color="auto"/>
              <w:bottom w:val="single" w:sz="4" w:space="0" w:color="auto"/>
              <w:right w:val="single" w:sz="4" w:space="0" w:color="auto"/>
            </w:tcBorders>
          </w:tcPr>
          <w:p w14:paraId="466CD0F5" w14:textId="77777777" w:rsidR="005C163C" w:rsidRPr="00F8543A" w:rsidRDefault="005C163C" w:rsidP="0028579C">
            <w:pPr>
              <w:jc w:val="both"/>
              <w:rPr>
                <w:sz w:val="20"/>
              </w:rPr>
            </w:pPr>
            <w:r w:rsidRPr="00F8543A">
              <w:rPr>
                <w:sz w:val="20"/>
              </w:rPr>
              <w:t>4.7.3. Всероссийские соревнования по мини-футболу (</w:t>
            </w:r>
            <w:proofErr w:type="spellStart"/>
            <w:r w:rsidRPr="00F8543A">
              <w:rPr>
                <w:sz w:val="20"/>
              </w:rPr>
              <w:t>футзалу</w:t>
            </w:r>
            <w:proofErr w:type="spellEnd"/>
            <w:r w:rsidRPr="00F8543A">
              <w:rPr>
                <w:sz w:val="20"/>
              </w:rPr>
              <w:t>) среди мужчин (</w:t>
            </w:r>
            <w:proofErr w:type="spellStart"/>
            <w:r w:rsidRPr="00F8543A">
              <w:rPr>
                <w:sz w:val="20"/>
              </w:rPr>
              <w:t>Париматч</w:t>
            </w:r>
            <w:proofErr w:type="spellEnd"/>
            <w:r w:rsidRPr="00F8543A">
              <w:rPr>
                <w:sz w:val="20"/>
              </w:rPr>
              <w:t>-Высшая лига) сезонов 2024-2025гг. Конференция «Запад»</w:t>
            </w:r>
          </w:p>
        </w:tc>
      </w:tr>
      <w:tr w:rsidR="005C163C" w:rsidRPr="00F8543A" w14:paraId="76F82B88" w14:textId="77777777" w:rsidTr="0028579C">
        <w:tc>
          <w:tcPr>
            <w:tcW w:w="9634" w:type="dxa"/>
            <w:tcBorders>
              <w:top w:val="single" w:sz="4" w:space="0" w:color="auto"/>
              <w:left w:val="single" w:sz="4" w:space="0" w:color="auto"/>
              <w:bottom w:val="single" w:sz="4" w:space="0" w:color="auto"/>
              <w:right w:val="single" w:sz="4" w:space="0" w:color="auto"/>
            </w:tcBorders>
          </w:tcPr>
          <w:p w14:paraId="29AD4336" w14:textId="77777777" w:rsidR="005C163C" w:rsidRPr="00F8543A" w:rsidRDefault="005C163C" w:rsidP="0028579C">
            <w:pPr>
              <w:jc w:val="both"/>
              <w:rPr>
                <w:sz w:val="20"/>
              </w:rPr>
            </w:pPr>
            <w:r w:rsidRPr="00F8543A">
              <w:rPr>
                <w:sz w:val="20"/>
              </w:rPr>
              <w:t>4.7.4. Первенства Уральского, Сибирского и Приволжского Федеральных округов по хоккею</w:t>
            </w:r>
          </w:p>
        </w:tc>
      </w:tr>
      <w:tr w:rsidR="005C163C" w:rsidRPr="00F8543A" w14:paraId="1E6327F2" w14:textId="77777777" w:rsidTr="0028579C">
        <w:tc>
          <w:tcPr>
            <w:tcW w:w="9634" w:type="dxa"/>
            <w:tcBorders>
              <w:top w:val="single" w:sz="4" w:space="0" w:color="auto"/>
              <w:left w:val="single" w:sz="4" w:space="0" w:color="auto"/>
              <w:bottom w:val="single" w:sz="4" w:space="0" w:color="auto"/>
              <w:right w:val="single" w:sz="4" w:space="0" w:color="auto"/>
            </w:tcBorders>
            <w:hideMark/>
          </w:tcPr>
          <w:p w14:paraId="29AAF419" w14:textId="77777777" w:rsidR="005C163C" w:rsidRPr="00F8543A" w:rsidRDefault="005C163C" w:rsidP="0028579C">
            <w:pPr>
              <w:jc w:val="both"/>
              <w:rPr>
                <w:sz w:val="20"/>
              </w:rPr>
            </w:pPr>
            <w:r w:rsidRPr="00F8543A">
              <w:rPr>
                <w:sz w:val="20"/>
              </w:rPr>
              <w:t>5. Здравоохранение</w:t>
            </w:r>
          </w:p>
        </w:tc>
      </w:tr>
      <w:tr w:rsidR="005C163C" w:rsidRPr="00F8543A" w14:paraId="68C9CCC8" w14:textId="77777777" w:rsidTr="0028579C">
        <w:tc>
          <w:tcPr>
            <w:tcW w:w="9634" w:type="dxa"/>
            <w:tcBorders>
              <w:top w:val="single" w:sz="4" w:space="0" w:color="auto"/>
              <w:left w:val="single" w:sz="4" w:space="0" w:color="auto"/>
              <w:bottom w:val="single" w:sz="4" w:space="0" w:color="auto"/>
              <w:right w:val="single" w:sz="4" w:space="0" w:color="auto"/>
            </w:tcBorders>
          </w:tcPr>
          <w:p w14:paraId="5D001F9E" w14:textId="77777777" w:rsidR="005C163C" w:rsidRPr="00F8543A" w:rsidRDefault="005C163C" w:rsidP="0028579C">
            <w:pPr>
              <w:spacing w:beforeAutospacing="1" w:afterAutospacing="1" w:line="238" w:lineRule="atLeast"/>
              <w:jc w:val="both"/>
              <w:rPr>
                <w:sz w:val="20"/>
              </w:rPr>
            </w:pPr>
            <w:r w:rsidRPr="00F8543A">
              <w:rPr>
                <w:sz w:val="20"/>
              </w:rPr>
              <w:t>5.1. В бюджетном учреждении Ханты-Мансийского автономного округа – Югры «</w:t>
            </w:r>
            <w:proofErr w:type="spellStart"/>
            <w:r w:rsidRPr="00F8543A">
              <w:rPr>
                <w:sz w:val="20"/>
              </w:rPr>
              <w:t>Сургутская</w:t>
            </w:r>
            <w:proofErr w:type="spellEnd"/>
            <w:r w:rsidRPr="00F8543A">
              <w:rPr>
                <w:sz w:val="20"/>
              </w:rPr>
              <w:t xml:space="preserve"> городская клиническая больница» на основании приказов Департамента здравоохранения Ханты-Мансийского автономного округа – Югры от 01.11.2024 №1565 «О реорганизации коечного фонда бюджетных учреждений Ханты-Мансийского автономного округа-Югры «</w:t>
            </w:r>
            <w:proofErr w:type="spellStart"/>
            <w:r w:rsidRPr="00F8543A">
              <w:rPr>
                <w:sz w:val="20"/>
              </w:rPr>
              <w:t>Сургутская</w:t>
            </w:r>
            <w:proofErr w:type="spellEnd"/>
            <w:r w:rsidRPr="00F8543A">
              <w:rPr>
                <w:sz w:val="20"/>
              </w:rPr>
              <w:t xml:space="preserve"> городская клиническая больница» и «</w:t>
            </w:r>
            <w:proofErr w:type="spellStart"/>
            <w:r w:rsidRPr="00F8543A">
              <w:rPr>
                <w:sz w:val="20"/>
              </w:rPr>
              <w:t>Сургутская</w:t>
            </w:r>
            <w:proofErr w:type="spellEnd"/>
            <w:r w:rsidRPr="00F8543A">
              <w:rPr>
                <w:sz w:val="20"/>
              </w:rPr>
              <w:t xml:space="preserve">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5C163C" w:rsidRPr="00F8543A" w14:paraId="5070700D" w14:textId="77777777" w:rsidTr="0028579C">
        <w:tc>
          <w:tcPr>
            <w:tcW w:w="9634" w:type="dxa"/>
            <w:tcBorders>
              <w:top w:val="single" w:sz="4" w:space="0" w:color="auto"/>
              <w:left w:val="single" w:sz="4" w:space="0" w:color="auto"/>
              <w:bottom w:val="single" w:sz="4" w:space="0" w:color="auto"/>
              <w:right w:val="single" w:sz="4" w:space="0" w:color="auto"/>
            </w:tcBorders>
          </w:tcPr>
          <w:p w14:paraId="20C21370" w14:textId="77777777" w:rsidR="005C163C" w:rsidRPr="00F8543A" w:rsidRDefault="005C163C" w:rsidP="0028579C">
            <w:pPr>
              <w:spacing w:beforeAutospacing="1" w:afterAutospacing="1" w:line="238" w:lineRule="atLeast"/>
              <w:jc w:val="both"/>
              <w:rPr>
                <w:sz w:val="20"/>
              </w:rPr>
            </w:pPr>
            <w:r w:rsidRPr="00F8543A">
              <w:rPr>
                <w:sz w:val="20"/>
              </w:rPr>
              <w:lastRenderedPageBreak/>
              <w:t>5.2. В бюджетном учреждении Ханты-Мансийского автономного округа – Югры «</w:t>
            </w:r>
            <w:proofErr w:type="spellStart"/>
            <w:r w:rsidRPr="00F8543A">
              <w:rPr>
                <w:sz w:val="20"/>
              </w:rPr>
              <w:t>Сургутская</w:t>
            </w:r>
            <w:proofErr w:type="spellEnd"/>
            <w:r w:rsidRPr="00F8543A">
              <w:rPr>
                <w:sz w:val="20"/>
              </w:rPr>
              <w:t xml:space="preserve"> клиническая травматологическая больница» (далее – БУ ХМАО – Югры «СКТБ») на основании приказа учреждения </w:t>
            </w:r>
            <w:r w:rsidR="00B1056E">
              <w:rPr>
                <w:sz w:val="20"/>
              </w:rPr>
              <w:br/>
            </w:r>
            <w:r w:rsidRPr="00F8543A">
              <w:rPr>
                <w:sz w:val="20"/>
              </w:rPr>
              <w:t xml:space="preserve">от 13.09.2024 № 579-ц «О расформировании отделения» расформировано отделение дневного стационара </w:t>
            </w:r>
            <w:r w:rsidR="00B1056E">
              <w:rPr>
                <w:sz w:val="20"/>
              </w:rPr>
              <w:br/>
            </w:r>
            <w:r w:rsidRPr="00F8543A">
              <w:rPr>
                <w:sz w:val="20"/>
              </w:rPr>
              <w:t>на 30 коек с 01.01.2025</w:t>
            </w:r>
          </w:p>
        </w:tc>
      </w:tr>
      <w:tr w:rsidR="005C163C" w:rsidRPr="00F8543A" w14:paraId="5CED900B" w14:textId="77777777" w:rsidTr="0028579C">
        <w:tc>
          <w:tcPr>
            <w:tcW w:w="9634" w:type="dxa"/>
            <w:tcBorders>
              <w:top w:val="single" w:sz="4" w:space="0" w:color="auto"/>
              <w:left w:val="single" w:sz="4" w:space="0" w:color="auto"/>
              <w:bottom w:val="single" w:sz="4" w:space="0" w:color="auto"/>
              <w:right w:val="single" w:sz="4" w:space="0" w:color="auto"/>
            </w:tcBorders>
          </w:tcPr>
          <w:p w14:paraId="04877DB1" w14:textId="77777777" w:rsidR="005C163C" w:rsidRPr="00F8543A" w:rsidRDefault="005C163C" w:rsidP="0028579C">
            <w:pPr>
              <w:jc w:val="both"/>
              <w:rPr>
                <w:sz w:val="20"/>
              </w:rPr>
            </w:pPr>
            <w:r w:rsidRPr="00F8543A">
              <w:rPr>
                <w:sz w:val="20"/>
              </w:rPr>
              <w:t>5.3. В бюджетном учреждении Ханты-Мансийского автономного округа – Югры «</w:t>
            </w:r>
            <w:proofErr w:type="spellStart"/>
            <w:r w:rsidRPr="00F8543A">
              <w:rPr>
                <w:sz w:val="20"/>
              </w:rPr>
              <w:t>Сургутская</w:t>
            </w:r>
            <w:proofErr w:type="spellEnd"/>
            <w:r w:rsidRPr="00F8543A">
              <w:rPr>
                <w:sz w:val="20"/>
              </w:rPr>
              <w:t xml:space="preserve"> городская клиническая станция скорой медицинской помощи» внедрили новый цифровой сервис, благодаря которому медики уже по дороге к пациенту могут узнать его медицинскую историю. Это поможет быстрее принимать решения и оказывать медицинскую помощь</w:t>
            </w:r>
          </w:p>
        </w:tc>
      </w:tr>
      <w:tr w:rsidR="005C163C" w:rsidRPr="00F8543A" w14:paraId="624BDD74" w14:textId="77777777" w:rsidTr="0028579C">
        <w:tc>
          <w:tcPr>
            <w:tcW w:w="9634" w:type="dxa"/>
            <w:tcBorders>
              <w:top w:val="single" w:sz="4" w:space="0" w:color="auto"/>
              <w:left w:val="single" w:sz="4" w:space="0" w:color="auto"/>
              <w:bottom w:val="single" w:sz="4" w:space="0" w:color="auto"/>
              <w:right w:val="single" w:sz="4" w:space="0" w:color="auto"/>
            </w:tcBorders>
          </w:tcPr>
          <w:p w14:paraId="20BBDE4C" w14:textId="77777777" w:rsidR="005C163C" w:rsidRPr="00F8543A" w:rsidRDefault="005C163C" w:rsidP="00A80626">
            <w:pPr>
              <w:jc w:val="both"/>
              <w:rPr>
                <w:spacing w:val="2"/>
                <w:sz w:val="20"/>
              </w:rPr>
            </w:pPr>
            <w:r w:rsidRPr="00F8543A">
              <w:rPr>
                <w:spacing w:val="2"/>
                <w:sz w:val="20"/>
              </w:rPr>
              <w:t xml:space="preserve">5.4. </w:t>
            </w:r>
            <w:r w:rsidR="00A80626">
              <w:rPr>
                <w:spacing w:val="2"/>
                <w:sz w:val="20"/>
              </w:rPr>
              <w:t>Продолжается</w:t>
            </w:r>
            <w:r w:rsidRPr="00F8543A">
              <w:rPr>
                <w:spacing w:val="2"/>
                <w:sz w:val="20"/>
              </w:rPr>
              <w:t xml:space="preserve"> строительство парковки в 37 микрорайоне у </w:t>
            </w:r>
            <w:r w:rsidRPr="00F8543A">
              <w:rPr>
                <w:sz w:val="20"/>
              </w:rPr>
              <w:t>бюджетного учреждения Ханты-Мансийского автономного округа – Югры «</w:t>
            </w:r>
            <w:proofErr w:type="spellStart"/>
            <w:r w:rsidRPr="00F8543A">
              <w:rPr>
                <w:sz w:val="20"/>
              </w:rPr>
              <w:t>Сургутская</w:t>
            </w:r>
            <w:proofErr w:type="spellEnd"/>
            <w:r w:rsidRPr="00F8543A">
              <w:rPr>
                <w:sz w:val="20"/>
              </w:rPr>
              <w:t xml:space="preserve"> городская клиническая поликлиника № 4»  на </w:t>
            </w:r>
            <w:r w:rsidR="00A80626">
              <w:rPr>
                <w:sz w:val="20"/>
              </w:rPr>
              <w:t>225</w:t>
            </w:r>
            <w:r w:rsidRPr="00F8543A">
              <w:rPr>
                <w:sz w:val="20"/>
              </w:rPr>
              <w:t xml:space="preserve"> </w:t>
            </w:r>
            <w:proofErr w:type="spellStart"/>
            <w:r w:rsidRPr="00F8543A">
              <w:rPr>
                <w:sz w:val="20"/>
              </w:rPr>
              <w:t>машино</w:t>
            </w:r>
            <w:proofErr w:type="spellEnd"/>
            <w:r w:rsidRPr="00F8543A">
              <w:rPr>
                <w:sz w:val="20"/>
              </w:rPr>
              <w:t>-мест</w:t>
            </w:r>
          </w:p>
        </w:tc>
      </w:tr>
      <w:tr w:rsidR="005C163C" w:rsidRPr="00F8543A" w14:paraId="0621F1EB" w14:textId="77777777" w:rsidTr="0028579C">
        <w:tc>
          <w:tcPr>
            <w:tcW w:w="9634" w:type="dxa"/>
            <w:tcBorders>
              <w:top w:val="single" w:sz="4" w:space="0" w:color="auto"/>
              <w:left w:val="single" w:sz="4" w:space="0" w:color="auto"/>
              <w:bottom w:val="single" w:sz="4" w:space="0" w:color="auto"/>
              <w:right w:val="single" w:sz="4" w:space="0" w:color="auto"/>
            </w:tcBorders>
            <w:vAlign w:val="center"/>
          </w:tcPr>
          <w:p w14:paraId="137B8ECC" w14:textId="77777777" w:rsidR="005C163C" w:rsidRPr="00F8543A" w:rsidRDefault="005C163C" w:rsidP="0028579C">
            <w:pPr>
              <w:jc w:val="both"/>
              <w:rPr>
                <w:spacing w:val="2"/>
                <w:sz w:val="20"/>
              </w:rPr>
            </w:pPr>
            <w:r w:rsidRPr="00F8543A">
              <w:rPr>
                <w:spacing w:val="2"/>
                <w:sz w:val="20"/>
              </w:rPr>
              <w:t>5.5. Специалисты бюджетного учреждения Ханты-Мансийского автономного округа – Югры «</w:t>
            </w:r>
            <w:proofErr w:type="spellStart"/>
            <w:r w:rsidRPr="00F8543A">
              <w:rPr>
                <w:spacing w:val="2"/>
                <w:sz w:val="20"/>
              </w:rPr>
              <w:t>Сургутская</w:t>
            </w:r>
            <w:proofErr w:type="spellEnd"/>
            <w:r w:rsidRPr="00F8543A">
              <w:rPr>
                <w:spacing w:val="2"/>
                <w:sz w:val="20"/>
              </w:rPr>
              <w:t xml:space="preserve"> городская клиническая поликлиника №2»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победу в различных конкурсах. Так, 2 специалиста городской поликлиники № 2 получили награды в номинации «Лучший художественно-исторический очерк по истории российской педиатрии»: заведующий отделением и врач-невролог </w:t>
            </w:r>
            <w:proofErr w:type="spellStart"/>
            <w:r w:rsidRPr="00F8543A">
              <w:rPr>
                <w:spacing w:val="2"/>
                <w:sz w:val="20"/>
              </w:rPr>
              <w:t>Михайлёва</w:t>
            </w:r>
            <w:proofErr w:type="spellEnd"/>
            <w:r w:rsidRPr="00F8543A">
              <w:rPr>
                <w:spacing w:val="2"/>
                <w:sz w:val="20"/>
              </w:rPr>
              <w:t xml:space="preserve"> Е.А. за исследовательскую работу, посвященную русскому детскому врачу Я.М. Симоновичу; старшая медицинская сестра </w:t>
            </w:r>
            <w:proofErr w:type="spellStart"/>
            <w:r w:rsidRPr="00F8543A">
              <w:rPr>
                <w:spacing w:val="2"/>
                <w:sz w:val="20"/>
              </w:rPr>
              <w:t>Варьяс</w:t>
            </w:r>
            <w:proofErr w:type="spellEnd"/>
            <w:r w:rsidRPr="00F8543A">
              <w:rPr>
                <w:spacing w:val="2"/>
                <w:sz w:val="20"/>
              </w:rPr>
              <w:t xml:space="preserve"> А.А. за исследовательскую работу о Е.М. </w:t>
            </w:r>
            <w:proofErr w:type="spellStart"/>
            <w:r w:rsidRPr="00F8543A">
              <w:rPr>
                <w:spacing w:val="2"/>
                <w:sz w:val="20"/>
              </w:rPr>
              <w:t>Сагаяндуковой</w:t>
            </w:r>
            <w:proofErr w:type="spellEnd"/>
            <w:r w:rsidRPr="00F8543A">
              <w:rPr>
                <w:spacing w:val="2"/>
                <w:sz w:val="20"/>
              </w:rPr>
              <w:t>, главном враче детского противотуберкулезного санатория Ханты-Мансийского автономного округа</w:t>
            </w:r>
            <w:r w:rsidR="00A80626">
              <w:rPr>
                <w:spacing w:val="2"/>
                <w:sz w:val="20"/>
              </w:rPr>
              <w:t xml:space="preserve"> – Югры </w:t>
            </w:r>
          </w:p>
        </w:tc>
      </w:tr>
      <w:tr w:rsidR="005C163C" w:rsidRPr="00F8543A" w14:paraId="4668F711" w14:textId="77777777" w:rsidTr="0028579C">
        <w:tc>
          <w:tcPr>
            <w:tcW w:w="9634" w:type="dxa"/>
            <w:tcBorders>
              <w:top w:val="single" w:sz="4" w:space="0" w:color="auto"/>
              <w:left w:val="single" w:sz="4" w:space="0" w:color="auto"/>
              <w:bottom w:val="single" w:sz="4" w:space="0" w:color="auto"/>
              <w:right w:val="single" w:sz="4" w:space="0" w:color="auto"/>
            </w:tcBorders>
          </w:tcPr>
          <w:p w14:paraId="5F4A74A0" w14:textId="77777777" w:rsidR="005C163C" w:rsidRPr="00F8543A" w:rsidRDefault="005C163C" w:rsidP="0028579C">
            <w:pPr>
              <w:jc w:val="both"/>
              <w:rPr>
                <w:spacing w:val="2"/>
                <w:sz w:val="20"/>
              </w:rPr>
            </w:pPr>
            <w:r w:rsidRPr="00F8543A">
              <w:rPr>
                <w:spacing w:val="2"/>
                <w:sz w:val="20"/>
              </w:rPr>
              <w:t>5.6. Бюджетным учреждением Ханты-Мансийского автономного округа – Югры «</w:t>
            </w:r>
            <w:proofErr w:type="spellStart"/>
            <w:r w:rsidRPr="00F8543A">
              <w:rPr>
                <w:spacing w:val="2"/>
                <w:sz w:val="20"/>
              </w:rPr>
              <w:t>Сургутская</w:t>
            </w:r>
            <w:proofErr w:type="spellEnd"/>
            <w:r w:rsidRPr="00F8543A">
              <w:rPr>
                <w:spacing w:val="2"/>
                <w:sz w:val="20"/>
              </w:rPr>
              <w:t xml:space="preserve">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приобретён по федеральной программе «Оптимальная для восстановления здоровья медицинская реабилитация». Система позволяет подключить до 10 реабилитационных мест. </w:t>
            </w:r>
            <w:r w:rsidR="00A80626">
              <w:rPr>
                <w:spacing w:val="2"/>
                <w:sz w:val="20"/>
              </w:rPr>
              <w:br/>
            </w:r>
            <w:r w:rsidRPr="00F8543A">
              <w:rPr>
                <w:spacing w:val="2"/>
                <w:sz w:val="20"/>
              </w:rPr>
              <w:t xml:space="preserve">В основе комплекса лежит метод воздействия на полушария головного мозга звуковыми волнами, которые инициируют процессы выделения </w:t>
            </w:r>
            <w:proofErr w:type="spellStart"/>
            <w:r w:rsidRPr="00F8543A">
              <w:rPr>
                <w:spacing w:val="2"/>
                <w:sz w:val="20"/>
              </w:rPr>
              <w:t>энкефалинов</w:t>
            </w:r>
            <w:proofErr w:type="spellEnd"/>
            <w:r w:rsidRPr="00F8543A">
              <w:rPr>
                <w:spacing w:val="2"/>
                <w:sz w:val="20"/>
              </w:rPr>
              <w:t xml:space="preserve">, </w:t>
            </w:r>
            <w:proofErr w:type="spellStart"/>
            <w:r w:rsidRPr="00F8543A">
              <w:rPr>
                <w:spacing w:val="2"/>
                <w:sz w:val="20"/>
              </w:rPr>
              <w:t>эндорфинов</w:t>
            </w:r>
            <w:proofErr w:type="spellEnd"/>
            <w:r w:rsidRPr="00F8543A">
              <w:rPr>
                <w:spacing w:val="2"/>
                <w:sz w:val="20"/>
              </w:rPr>
              <w:t xml:space="preserve"> и серотонина</w:t>
            </w:r>
          </w:p>
        </w:tc>
      </w:tr>
      <w:tr w:rsidR="005C163C" w:rsidRPr="00F8543A" w14:paraId="464CA21F" w14:textId="77777777" w:rsidTr="0028579C">
        <w:tc>
          <w:tcPr>
            <w:tcW w:w="9634" w:type="dxa"/>
            <w:tcBorders>
              <w:top w:val="single" w:sz="4" w:space="0" w:color="auto"/>
              <w:left w:val="single" w:sz="4" w:space="0" w:color="auto"/>
              <w:bottom w:val="single" w:sz="4" w:space="0" w:color="auto"/>
              <w:right w:val="single" w:sz="4" w:space="0" w:color="auto"/>
            </w:tcBorders>
          </w:tcPr>
          <w:p w14:paraId="43DB11F4" w14:textId="77777777" w:rsidR="005C163C" w:rsidRPr="00F8543A" w:rsidRDefault="005C163C" w:rsidP="0028579C">
            <w:pPr>
              <w:jc w:val="both"/>
              <w:rPr>
                <w:spacing w:val="2"/>
                <w:sz w:val="20"/>
              </w:rPr>
            </w:pPr>
            <w:r w:rsidRPr="00F8543A">
              <w:rPr>
                <w:spacing w:val="2"/>
                <w:sz w:val="20"/>
              </w:rPr>
              <w:t>5.7. Заведующий отделением рентгенологических методов диагностики и лечения Кан Павел Бен-</w:t>
            </w:r>
            <w:proofErr w:type="spellStart"/>
            <w:r w:rsidRPr="00F8543A">
              <w:rPr>
                <w:spacing w:val="2"/>
                <w:sz w:val="20"/>
              </w:rPr>
              <w:t>Хоевич</w:t>
            </w:r>
            <w:proofErr w:type="spellEnd"/>
            <w:r w:rsidRPr="00F8543A">
              <w:rPr>
                <w:spacing w:val="2"/>
                <w:sz w:val="20"/>
              </w:rPr>
              <w:t xml:space="preserve">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Непал, Южная Корея, Германия, Швейцария, Соединенные Штаты Америки, Австралия, Таиланд и Великобритания</w:t>
            </w:r>
          </w:p>
        </w:tc>
      </w:tr>
      <w:tr w:rsidR="005C163C" w:rsidRPr="00F8543A" w14:paraId="2AA107ED" w14:textId="77777777" w:rsidTr="0028579C">
        <w:tc>
          <w:tcPr>
            <w:tcW w:w="9634" w:type="dxa"/>
            <w:tcBorders>
              <w:top w:val="single" w:sz="4" w:space="0" w:color="auto"/>
              <w:left w:val="single" w:sz="4" w:space="0" w:color="auto"/>
              <w:bottom w:val="single" w:sz="4" w:space="0" w:color="auto"/>
              <w:right w:val="single" w:sz="4" w:space="0" w:color="auto"/>
            </w:tcBorders>
          </w:tcPr>
          <w:p w14:paraId="04F448FF" w14:textId="77777777" w:rsidR="005C163C" w:rsidRPr="00F8543A" w:rsidRDefault="005C163C" w:rsidP="0028579C">
            <w:pPr>
              <w:jc w:val="both"/>
              <w:rPr>
                <w:spacing w:val="2"/>
                <w:sz w:val="20"/>
              </w:rPr>
            </w:pPr>
            <w:r w:rsidRPr="00F8543A">
              <w:rPr>
                <w:spacing w:val="2"/>
                <w:sz w:val="20"/>
              </w:rPr>
              <w:t xml:space="preserve">5.8.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проведено масштабное обновление техники в центральном стерилизационном отделе Кардиоцентра. Приобретены 3 новейшие </w:t>
            </w:r>
            <w:proofErr w:type="spellStart"/>
            <w:r w:rsidR="00A80626">
              <w:rPr>
                <w:spacing w:val="2"/>
                <w:sz w:val="20"/>
              </w:rPr>
              <w:t>моюще</w:t>
            </w:r>
            <w:proofErr w:type="spellEnd"/>
            <w:r w:rsidRPr="00F8543A">
              <w:rPr>
                <w:spacing w:val="2"/>
                <w:sz w:val="20"/>
              </w:rPr>
              <w:t xml:space="preserve">-дезинфицирующие многофункциональные машины, имеющие трехуровневую систему мойки </w:t>
            </w:r>
            <w:r w:rsidR="00A80626">
              <w:rPr>
                <w:spacing w:val="2"/>
                <w:sz w:val="20"/>
              </w:rPr>
              <w:br/>
            </w:r>
            <w:r w:rsidRPr="00F8543A">
              <w:rPr>
                <w:spacing w:val="2"/>
                <w:sz w:val="20"/>
              </w:rPr>
              <w:t xml:space="preserve">и сушки, систему фильтрации циркулирующей воды и воздуха в камере, встроенный </w:t>
            </w:r>
            <w:proofErr w:type="spellStart"/>
            <w:r w:rsidRPr="00F8543A">
              <w:rPr>
                <w:spacing w:val="2"/>
                <w:sz w:val="20"/>
              </w:rPr>
              <w:t>пароконденсатор</w:t>
            </w:r>
            <w:proofErr w:type="spellEnd"/>
            <w:r w:rsidRPr="00F8543A">
              <w:rPr>
                <w:spacing w:val="2"/>
                <w:sz w:val="20"/>
              </w:rPr>
              <w:t xml:space="preserve">,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w:t>
            </w:r>
            <w:r w:rsidR="00A80626">
              <w:rPr>
                <w:spacing w:val="2"/>
                <w:sz w:val="20"/>
              </w:rPr>
              <w:br/>
            </w:r>
            <w:r w:rsidRPr="00F8543A">
              <w:rPr>
                <w:spacing w:val="2"/>
                <w:sz w:val="20"/>
              </w:rPr>
              <w:t>для последующей стерилизационной обработки</w:t>
            </w:r>
          </w:p>
        </w:tc>
      </w:tr>
    </w:tbl>
    <w:p w14:paraId="7EB9C5CB" w14:textId="77777777" w:rsidR="00C14248" w:rsidRPr="00964DD4" w:rsidRDefault="00C14248" w:rsidP="00427374">
      <w:pPr>
        <w:tabs>
          <w:tab w:val="num" w:pos="851"/>
        </w:tabs>
        <w:suppressAutoHyphens/>
        <w:ind w:firstLine="567"/>
        <w:jc w:val="center"/>
        <w:rPr>
          <w:szCs w:val="28"/>
          <w:lang w:eastAsia="ru-RU"/>
        </w:rPr>
      </w:pPr>
    </w:p>
    <w:p w14:paraId="37E5ED84" w14:textId="77777777" w:rsidR="00427374" w:rsidRPr="00964DD4" w:rsidRDefault="00427374" w:rsidP="00427374">
      <w:pPr>
        <w:jc w:val="center"/>
        <w:rPr>
          <w:rFonts w:cs="Times New Roman"/>
          <w:szCs w:val="28"/>
        </w:rPr>
      </w:pPr>
    </w:p>
    <w:p w14:paraId="0AD5A2AB" w14:textId="77777777" w:rsidR="00427374" w:rsidRPr="00964DD4" w:rsidRDefault="00427374" w:rsidP="00427374">
      <w:pPr>
        <w:rPr>
          <w:rFonts w:cs="Times New Roman"/>
          <w:szCs w:val="28"/>
        </w:rPr>
      </w:pPr>
      <w:r w:rsidRPr="00964DD4">
        <w:rPr>
          <w:rFonts w:cs="Times New Roman"/>
          <w:szCs w:val="28"/>
        </w:rPr>
        <w:br w:type="page"/>
      </w:r>
    </w:p>
    <w:p w14:paraId="40CE3910" w14:textId="77777777" w:rsidR="00427374" w:rsidRPr="00964DD4" w:rsidRDefault="00427374" w:rsidP="00427374">
      <w:pPr>
        <w:jc w:val="right"/>
        <w:rPr>
          <w:rFonts w:cs="Times New Roman"/>
          <w:szCs w:val="28"/>
        </w:rPr>
      </w:pPr>
      <w:r w:rsidRPr="00964DD4">
        <w:rPr>
          <w:rFonts w:cs="Times New Roman"/>
          <w:szCs w:val="28"/>
        </w:rPr>
        <w:lastRenderedPageBreak/>
        <w:t xml:space="preserve">Таблица </w:t>
      </w:r>
      <w:r w:rsidR="00403021">
        <w:rPr>
          <w:rFonts w:cs="Times New Roman"/>
          <w:szCs w:val="28"/>
        </w:rPr>
        <w:t>8</w:t>
      </w:r>
      <w:r w:rsidRPr="00964DD4">
        <w:rPr>
          <w:rFonts w:cs="Times New Roman"/>
          <w:szCs w:val="28"/>
        </w:rPr>
        <w:t xml:space="preserve"> </w:t>
      </w:r>
    </w:p>
    <w:p w14:paraId="426FE478" w14:textId="77777777" w:rsidR="00427374" w:rsidRPr="00964DD4" w:rsidRDefault="00427374" w:rsidP="00427374">
      <w:pPr>
        <w:jc w:val="center"/>
        <w:rPr>
          <w:rFonts w:cs="Times New Roman"/>
          <w:sz w:val="16"/>
          <w:szCs w:val="16"/>
        </w:rPr>
      </w:pPr>
    </w:p>
    <w:p w14:paraId="599C9846" w14:textId="77777777" w:rsidR="00427374" w:rsidRPr="00964DD4" w:rsidRDefault="00427374" w:rsidP="00427374">
      <w:pPr>
        <w:jc w:val="center"/>
        <w:rPr>
          <w:rFonts w:cs="Times New Roman"/>
          <w:szCs w:val="28"/>
        </w:rPr>
      </w:pPr>
      <w:r w:rsidRPr="00964DD4">
        <w:rPr>
          <w:rFonts w:cs="Times New Roman"/>
          <w:szCs w:val="28"/>
        </w:rPr>
        <w:t>Перечень мероприятий, реализуемых в рамках инвестиционных программ промышленных предприятий города</w:t>
      </w:r>
    </w:p>
    <w:p w14:paraId="678A969C" w14:textId="77777777" w:rsidR="00427374" w:rsidRPr="00964DD4" w:rsidRDefault="00427374" w:rsidP="00427374">
      <w:pPr>
        <w:jc w:val="center"/>
        <w:rPr>
          <w:rFonts w:cs="Times New Roman"/>
          <w:szCs w:val="28"/>
        </w:rPr>
      </w:pPr>
    </w:p>
    <w:tbl>
      <w:tblPr>
        <w:tblStyle w:val="1c"/>
        <w:tblW w:w="9606" w:type="dxa"/>
        <w:tblLook w:val="04A0" w:firstRow="1" w:lastRow="0" w:firstColumn="1" w:lastColumn="0" w:noHBand="0" w:noVBand="1"/>
      </w:tblPr>
      <w:tblGrid>
        <w:gridCol w:w="1765"/>
        <w:gridCol w:w="7841"/>
      </w:tblGrid>
      <w:tr w:rsidR="00255145" w:rsidRPr="00902731" w14:paraId="46A44F31" w14:textId="77777777" w:rsidTr="00255145">
        <w:trPr>
          <w:tblHeader/>
        </w:trPr>
        <w:tc>
          <w:tcPr>
            <w:tcW w:w="1555" w:type="dxa"/>
            <w:tcBorders>
              <w:top w:val="single" w:sz="4" w:space="0" w:color="auto"/>
              <w:left w:val="single" w:sz="4" w:space="0" w:color="auto"/>
              <w:bottom w:val="single" w:sz="4" w:space="0" w:color="auto"/>
              <w:right w:val="single" w:sz="4" w:space="0" w:color="auto"/>
            </w:tcBorders>
            <w:hideMark/>
          </w:tcPr>
          <w:p w14:paraId="43E4ABFF" w14:textId="77777777" w:rsidR="00255145" w:rsidRPr="00902731" w:rsidRDefault="00255145" w:rsidP="00C72E79">
            <w:pPr>
              <w:jc w:val="center"/>
              <w:rPr>
                <w:rFonts w:eastAsiaTheme="minorHAnsi" w:cstheme="minorBidi"/>
                <w:sz w:val="20"/>
                <w:lang w:eastAsia="en-US"/>
              </w:rPr>
            </w:pPr>
            <w:r w:rsidRPr="00902731">
              <w:rPr>
                <w:rFonts w:eastAsiaTheme="minorHAnsi" w:cstheme="minorBidi"/>
                <w:sz w:val="20"/>
                <w:lang w:eastAsia="en-US"/>
              </w:rPr>
              <w:t>Наименование организации</w:t>
            </w:r>
          </w:p>
        </w:tc>
        <w:tc>
          <w:tcPr>
            <w:tcW w:w="8051" w:type="dxa"/>
            <w:tcBorders>
              <w:top w:val="single" w:sz="4" w:space="0" w:color="auto"/>
              <w:left w:val="single" w:sz="4" w:space="0" w:color="auto"/>
              <w:bottom w:val="single" w:sz="4" w:space="0" w:color="auto"/>
              <w:right w:val="single" w:sz="4" w:space="0" w:color="auto"/>
            </w:tcBorders>
            <w:hideMark/>
          </w:tcPr>
          <w:p w14:paraId="36A72E34" w14:textId="77777777" w:rsidR="00255145" w:rsidRPr="00902731" w:rsidRDefault="00255145" w:rsidP="00C72E79">
            <w:pPr>
              <w:jc w:val="center"/>
              <w:rPr>
                <w:rFonts w:eastAsiaTheme="minorHAnsi" w:cstheme="minorBidi"/>
                <w:sz w:val="20"/>
                <w:lang w:eastAsia="en-US"/>
              </w:rPr>
            </w:pPr>
            <w:r w:rsidRPr="00902731">
              <w:rPr>
                <w:rFonts w:eastAsiaTheme="minorHAnsi" w:cstheme="minorBidi"/>
                <w:sz w:val="20"/>
                <w:lang w:eastAsia="en-US"/>
              </w:rPr>
              <w:t>Мероприятие</w:t>
            </w:r>
          </w:p>
        </w:tc>
      </w:tr>
      <w:tr w:rsidR="00255145" w:rsidRPr="00360550" w14:paraId="454DA8C5" w14:textId="77777777" w:rsidTr="00255145">
        <w:trPr>
          <w:trHeight w:val="7842"/>
        </w:trPr>
        <w:tc>
          <w:tcPr>
            <w:tcW w:w="1555" w:type="dxa"/>
            <w:tcBorders>
              <w:top w:val="single" w:sz="4" w:space="0" w:color="auto"/>
              <w:left w:val="single" w:sz="4" w:space="0" w:color="auto"/>
              <w:bottom w:val="single" w:sz="4" w:space="0" w:color="auto"/>
              <w:right w:val="single" w:sz="4" w:space="0" w:color="auto"/>
            </w:tcBorders>
            <w:hideMark/>
          </w:tcPr>
          <w:p w14:paraId="287EDD86" w14:textId="77777777" w:rsidR="00255145" w:rsidRPr="00902731" w:rsidRDefault="00255145" w:rsidP="00C72E79">
            <w:pPr>
              <w:rPr>
                <w:rFonts w:eastAsia="Calibri" w:cstheme="minorBidi"/>
                <w:sz w:val="20"/>
                <w:lang w:eastAsia="en-US"/>
              </w:rPr>
            </w:pPr>
            <w:r w:rsidRPr="00902731">
              <w:rPr>
                <w:rFonts w:eastAsia="Calibri" w:cstheme="minorBidi"/>
                <w:sz w:val="20"/>
                <w:lang w:eastAsia="en-US"/>
              </w:rPr>
              <w:t>1. Филиал публичного акционерного общества «</w:t>
            </w:r>
            <w:proofErr w:type="spellStart"/>
            <w:r w:rsidRPr="00902731">
              <w:rPr>
                <w:rFonts w:eastAsia="Calibri" w:cstheme="minorBidi"/>
                <w:sz w:val="20"/>
                <w:lang w:eastAsia="en-US"/>
              </w:rPr>
              <w:t>Юнипро</w:t>
            </w:r>
            <w:proofErr w:type="spellEnd"/>
            <w:r w:rsidRPr="00902731">
              <w:rPr>
                <w:rFonts w:eastAsia="Calibri" w:cstheme="minorBidi"/>
                <w:sz w:val="20"/>
                <w:lang w:eastAsia="en-US"/>
              </w:rPr>
              <w:t>» «</w:t>
            </w:r>
            <w:proofErr w:type="spellStart"/>
            <w:r w:rsidRPr="00902731">
              <w:rPr>
                <w:rFonts w:eastAsia="Calibri" w:cstheme="minorBidi"/>
                <w:sz w:val="20"/>
                <w:lang w:eastAsia="en-US"/>
              </w:rPr>
              <w:t>Сургутская</w:t>
            </w:r>
            <w:proofErr w:type="spellEnd"/>
            <w:r w:rsidRPr="00902731">
              <w:rPr>
                <w:rFonts w:eastAsia="Calibri" w:cstheme="minorBidi"/>
                <w:sz w:val="20"/>
                <w:lang w:eastAsia="en-US"/>
              </w:rPr>
              <w:t xml:space="preserve"> </w:t>
            </w:r>
          </w:p>
          <w:p w14:paraId="2605258A" w14:textId="77777777" w:rsidR="00255145" w:rsidRPr="00902731" w:rsidRDefault="00255145" w:rsidP="00C72E79">
            <w:pPr>
              <w:rPr>
                <w:rFonts w:eastAsiaTheme="minorHAnsi" w:cstheme="minorBidi"/>
                <w:sz w:val="20"/>
                <w:lang w:eastAsia="en-US"/>
              </w:rPr>
            </w:pPr>
            <w:r w:rsidRPr="00902731">
              <w:rPr>
                <w:rFonts w:eastAsia="Calibri" w:cstheme="minorBidi"/>
                <w:sz w:val="20"/>
                <w:lang w:eastAsia="en-US"/>
              </w:rPr>
              <w:t xml:space="preserve">ГРЭС-2» </w:t>
            </w:r>
          </w:p>
        </w:tc>
        <w:tc>
          <w:tcPr>
            <w:tcW w:w="8051" w:type="dxa"/>
            <w:tcBorders>
              <w:top w:val="single" w:sz="4" w:space="0" w:color="auto"/>
              <w:left w:val="single" w:sz="4" w:space="0" w:color="auto"/>
              <w:bottom w:val="single" w:sz="4" w:space="0" w:color="auto"/>
              <w:right w:val="single" w:sz="4" w:space="0" w:color="auto"/>
            </w:tcBorders>
            <w:hideMark/>
          </w:tcPr>
          <w:p w14:paraId="2E7DDA07" w14:textId="77777777" w:rsidR="00255145" w:rsidRPr="00360550" w:rsidRDefault="00255145" w:rsidP="00C72E79">
            <w:pPr>
              <w:ind w:firstLine="340"/>
              <w:jc w:val="both"/>
              <w:textAlignment w:val="baseline"/>
              <w:rPr>
                <w:rFonts w:eastAsia="Calibri" w:cstheme="minorBidi"/>
                <w:sz w:val="20"/>
                <w:lang w:eastAsia="en-US"/>
              </w:rPr>
            </w:pPr>
            <w:r w:rsidRPr="00360550">
              <w:rPr>
                <w:rFonts w:eastAsia="Calibri" w:cstheme="minorBidi"/>
                <w:sz w:val="20"/>
                <w:lang w:eastAsia="en-US"/>
              </w:rPr>
              <w:t>На предприятии с 2019 года в соответствии с</w:t>
            </w:r>
            <w:r w:rsidRPr="00360550">
              <w:rPr>
                <w:rFonts w:eastAsia="Calibri" w:cstheme="minorBidi"/>
                <w:sz w:val="20"/>
                <w:shd w:val="clear" w:color="auto" w:fill="FFFFFF"/>
                <w:lang w:eastAsia="en-US"/>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360550">
              <w:rPr>
                <w:rFonts w:eastAsia="Calibri" w:cstheme="minorBidi"/>
                <w:sz w:val="20"/>
                <w:lang w:eastAsia="en-US"/>
              </w:rPr>
              <w:t xml:space="preserve"> проводится масштабная модернизация за счет собственных средств предприятия. </w:t>
            </w:r>
          </w:p>
          <w:p w14:paraId="2D220F8B" w14:textId="77777777" w:rsidR="00255145" w:rsidRPr="00360550" w:rsidRDefault="00255145" w:rsidP="00C72E79">
            <w:pPr>
              <w:ind w:firstLine="340"/>
              <w:jc w:val="both"/>
              <w:textAlignment w:val="baseline"/>
              <w:rPr>
                <w:rFonts w:eastAsiaTheme="minorHAnsi" w:cstheme="minorBidi"/>
                <w:sz w:val="20"/>
                <w:lang w:eastAsia="en-US"/>
              </w:rPr>
            </w:pPr>
            <w:r w:rsidRPr="00360550">
              <w:rPr>
                <w:rFonts w:eastAsia="Calibri" w:cstheme="minorBidi"/>
                <w:sz w:val="20"/>
                <w:shd w:val="clear" w:color="auto" w:fill="FFFFFF"/>
                <w:lang w:eastAsia="en-US"/>
              </w:rPr>
              <w:t>В целом п</w:t>
            </w:r>
            <w:r w:rsidRPr="00360550">
              <w:rPr>
                <w:rFonts w:eastAsia="Calibri" w:cstheme="minorBidi"/>
                <w:sz w:val="20"/>
                <w:lang w:eastAsia="en-US"/>
              </w:rPr>
              <w:t xml:space="preserve">роект модернизации предусматривает полную замену </w:t>
            </w:r>
            <w:proofErr w:type="spellStart"/>
            <w:r w:rsidRPr="00360550">
              <w:rPr>
                <w:rFonts w:eastAsia="Calibri" w:cstheme="minorBidi"/>
                <w:sz w:val="20"/>
                <w:lang w:eastAsia="en-US"/>
              </w:rPr>
              <w:t>ресурсо</w:t>
            </w:r>
            <w:proofErr w:type="spellEnd"/>
            <w:r w:rsidRPr="00360550">
              <w:rPr>
                <w:rFonts w:eastAsia="Calibri" w:cstheme="minorBidi"/>
                <w:sz w:val="20"/>
                <w:lang w:eastAsia="en-US"/>
              </w:rPr>
              <w:t xml:space="preserve">-определяющих узлов паровых турбин, замену турбогенераторов со вспомогательными генераторами, и системами возбуждения, замену </w:t>
            </w:r>
            <w:proofErr w:type="spellStart"/>
            <w:r w:rsidRPr="00360550">
              <w:rPr>
                <w:rFonts w:eastAsia="Calibri" w:cstheme="minorBidi"/>
                <w:sz w:val="20"/>
                <w:lang w:eastAsia="en-US"/>
              </w:rPr>
              <w:t>токопроводов</w:t>
            </w:r>
            <w:proofErr w:type="spellEnd"/>
            <w:r w:rsidRPr="00360550">
              <w:rPr>
                <w:rFonts w:eastAsia="Calibri" w:cstheme="minorBidi"/>
                <w:sz w:val="20"/>
                <w:lang w:eastAsia="en-US"/>
              </w:rPr>
              <w:t xml:space="preserve">, </w:t>
            </w:r>
            <w:proofErr w:type="spellStart"/>
            <w:r w:rsidRPr="00360550">
              <w:rPr>
                <w:rFonts w:eastAsia="Calibri" w:cstheme="minorBidi"/>
                <w:sz w:val="20"/>
                <w:lang w:eastAsia="en-US"/>
              </w:rPr>
              <w:t>общеблочных</w:t>
            </w:r>
            <w:proofErr w:type="spellEnd"/>
            <w:r w:rsidRPr="00360550">
              <w:rPr>
                <w:rFonts w:eastAsia="Calibri" w:cstheme="minorBidi"/>
                <w:sz w:val="20"/>
                <w:lang w:eastAsia="en-US"/>
              </w:rPr>
              <w:t xml:space="preserve"> систем релейной защиты, автоматики на энергоблоках – № 1, 2, 4, 6. Основное оборудование производится на заводах «ЛМЗ» и «</w:t>
            </w:r>
            <w:proofErr w:type="spellStart"/>
            <w:r w:rsidRPr="00360550">
              <w:rPr>
                <w:rFonts w:eastAsia="Calibri" w:cstheme="minorBidi"/>
                <w:sz w:val="20"/>
                <w:lang w:eastAsia="en-US"/>
              </w:rPr>
              <w:t>Электросила</w:t>
            </w:r>
            <w:proofErr w:type="spellEnd"/>
            <w:r w:rsidRPr="00360550">
              <w:rPr>
                <w:rFonts w:eastAsia="Calibri" w:cstheme="minorBidi"/>
                <w:sz w:val="20"/>
                <w:lang w:eastAsia="en-US"/>
              </w:rPr>
              <w:t>»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r w:rsidRPr="00360550">
              <w:rPr>
                <w:rFonts w:eastAsiaTheme="minorHAnsi" w:cstheme="minorBidi"/>
                <w:sz w:val="20"/>
                <w:lang w:eastAsia="en-US"/>
              </w:rPr>
              <w:t xml:space="preserve"> Программа обновления оборудования станции сформирована до 2027 года.</w:t>
            </w:r>
          </w:p>
          <w:p w14:paraId="0EBB088A" w14:textId="1CED0869" w:rsidR="00255145" w:rsidRPr="00360550" w:rsidRDefault="00255145" w:rsidP="00C72E79">
            <w:pPr>
              <w:ind w:firstLine="340"/>
              <w:jc w:val="both"/>
              <w:textAlignment w:val="baseline"/>
              <w:rPr>
                <w:rFonts w:eastAsiaTheme="minorHAnsi" w:cstheme="minorBidi"/>
                <w:sz w:val="20"/>
                <w:lang w:eastAsia="en-US"/>
              </w:rPr>
            </w:pPr>
            <w:r w:rsidRPr="00360550">
              <w:rPr>
                <w:spacing w:val="2"/>
                <w:sz w:val="20"/>
              </w:rPr>
              <w:t xml:space="preserve">В 2021 – 2022 годах обновлен энергоблок № 1 ПСУ-830 МВт. </w:t>
            </w:r>
            <w:r w:rsidRPr="00360550">
              <w:rPr>
                <w:color w:val="000000" w:themeColor="text1"/>
                <w:sz w:val="20"/>
              </w:rPr>
              <w:t>В 2025 году</w:t>
            </w:r>
            <w:r>
              <w:rPr>
                <w:color w:val="000000" w:themeColor="text1"/>
                <w:sz w:val="20"/>
              </w:rPr>
              <w:t xml:space="preserve"> </w:t>
            </w:r>
            <w:r>
              <w:rPr>
                <w:color w:val="000000" w:themeColor="text1"/>
                <w:sz w:val="20"/>
              </w:rPr>
              <w:br/>
            </w:r>
            <w:r w:rsidRPr="00360550">
              <w:rPr>
                <w:color w:val="000000" w:themeColor="text1"/>
                <w:sz w:val="20"/>
              </w:rPr>
              <w:t>на электростанции предстоит ввод в эксплуатацию двух модернизированных энергоблоков № 6 и № 4. В настоящее время модернизация блока № 6 входит</w:t>
            </w:r>
            <w:r w:rsidRPr="00360550">
              <w:rPr>
                <w:color w:val="000000" w:themeColor="text1"/>
                <w:sz w:val="20"/>
              </w:rPr>
              <w:br/>
              <w:t>в финальную стадию реализации, в мае текущего года компания приступит</w:t>
            </w:r>
            <w:r w:rsidRPr="00360550">
              <w:rPr>
                <w:color w:val="000000" w:themeColor="text1"/>
                <w:sz w:val="20"/>
              </w:rPr>
              <w:br/>
              <w:t>к модернизации энергоблока № 4.</w:t>
            </w:r>
          </w:p>
          <w:p w14:paraId="38433CB9" w14:textId="77777777" w:rsidR="00255145" w:rsidRPr="00360550" w:rsidRDefault="00255145" w:rsidP="00C72E79">
            <w:pPr>
              <w:ind w:firstLine="340"/>
              <w:jc w:val="both"/>
              <w:textAlignment w:val="baseline"/>
              <w:rPr>
                <w:rFonts w:eastAsiaTheme="minorHAnsi" w:cstheme="minorBidi"/>
                <w:sz w:val="20"/>
                <w:lang w:eastAsia="en-US"/>
              </w:rPr>
            </w:pPr>
            <w:r w:rsidRPr="00360550">
              <w:rPr>
                <w:color w:val="000000" w:themeColor="text1"/>
                <w:sz w:val="20"/>
              </w:rPr>
              <w:t>В соответствии с распоряжением Правительства Российской Федерации от 07.02.2025</w:t>
            </w:r>
            <w:r w:rsidRPr="00360550">
              <w:rPr>
                <w:color w:val="000000" w:themeColor="text1"/>
                <w:sz w:val="20"/>
              </w:rPr>
              <w:br/>
              <w:t xml:space="preserve">№ 261-р последний энергоблок № 5 ПСУ-810 МВт включен в программу модернизации объектов </w:t>
            </w:r>
            <w:proofErr w:type="spellStart"/>
            <w:r w:rsidRPr="00360550">
              <w:rPr>
                <w:color w:val="000000" w:themeColor="text1"/>
                <w:sz w:val="20"/>
              </w:rPr>
              <w:t>электрогенерации</w:t>
            </w:r>
            <w:proofErr w:type="spellEnd"/>
            <w:r w:rsidRPr="00360550">
              <w:rPr>
                <w:color w:val="000000" w:themeColor="text1"/>
                <w:sz w:val="20"/>
              </w:rPr>
              <w:t xml:space="preserve"> (далее – </w:t>
            </w:r>
            <w:proofErr w:type="spellStart"/>
            <w:r w:rsidRPr="00360550">
              <w:rPr>
                <w:color w:val="000000" w:themeColor="text1"/>
                <w:sz w:val="20"/>
              </w:rPr>
              <w:t>КОММод</w:t>
            </w:r>
            <w:proofErr w:type="spellEnd"/>
            <w:r w:rsidRPr="00360550">
              <w:rPr>
                <w:color w:val="000000" w:themeColor="text1"/>
                <w:sz w:val="20"/>
              </w:rPr>
              <w:t>). В ходе модернизации будет использоваться оборудование энергомашиностроительного холдинга акционерного общества «Силовые машины». В р</w:t>
            </w:r>
            <w:r w:rsidRPr="00360550">
              <w:rPr>
                <w:color w:val="000000" w:themeColor="text1"/>
                <w:sz w:val="20"/>
                <w:shd w:val="clear" w:color="auto" w:fill="FFFFFF"/>
              </w:rPr>
              <w:t xml:space="preserve">амках модернизации проведут полную замену паровой турбины и генератора, которая к 2028 году позволит увеличить </w:t>
            </w:r>
            <w:r w:rsidRPr="00360550">
              <w:rPr>
                <w:color w:val="000000" w:themeColor="text1"/>
                <w:sz w:val="20"/>
              </w:rPr>
              <w:t>мощность энергоблока</w:t>
            </w:r>
            <w:r w:rsidRPr="00360550">
              <w:rPr>
                <w:color w:val="000000" w:themeColor="text1"/>
                <w:sz w:val="20"/>
              </w:rPr>
              <w:br/>
              <w:t xml:space="preserve">на 20 МВт. </w:t>
            </w:r>
          </w:p>
          <w:p w14:paraId="067D4D97" w14:textId="77777777" w:rsidR="00255145" w:rsidRPr="00360550" w:rsidRDefault="00255145" w:rsidP="00C72E79">
            <w:pPr>
              <w:ind w:firstLine="340"/>
              <w:jc w:val="both"/>
              <w:textAlignment w:val="baseline"/>
              <w:rPr>
                <w:color w:val="000000" w:themeColor="text1"/>
                <w:sz w:val="20"/>
              </w:rPr>
            </w:pPr>
            <w:r w:rsidRPr="00360550">
              <w:rPr>
                <w:color w:val="000000" w:themeColor="text1"/>
                <w:sz w:val="20"/>
              </w:rPr>
              <w:t xml:space="preserve">В 1 квартале начался текущий ремонт энергоблока № 1 ПСУ-830 МВт.  </w:t>
            </w:r>
            <w:r w:rsidRPr="00360550">
              <w:rPr>
                <w:color w:val="000000" w:themeColor="text1"/>
                <w:sz w:val="20"/>
                <w:shd w:val="clear" w:color="auto" w:fill="FFFFFF"/>
              </w:rPr>
              <w:t>Планируется отрегулировать и смазать механизмы, устранить выявленные дефекты. В</w:t>
            </w:r>
            <w:r w:rsidRPr="00360550">
              <w:rPr>
                <w:color w:val="000000" w:themeColor="text1"/>
                <w:sz w:val="20"/>
              </w:rPr>
              <w:t xml:space="preserve"> апреле ремонтная кампания продолжится текущим ремонтом энергоблока № 3, также в 2025 году на станции выполнят расширенный средний ремонт энергоблока № 2 ПСУ-810 МВт</w:t>
            </w:r>
            <w:r w:rsidRPr="00360550">
              <w:rPr>
                <w:color w:val="000000" w:themeColor="text1"/>
                <w:sz w:val="20"/>
              </w:rPr>
              <w:br/>
              <w:t xml:space="preserve">с заменой элементов трубопровода горячего </w:t>
            </w:r>
            <w:proofErr w:type="spellStart"/>
            <w:r w:rsidRPr="00360550">
              <w:rPr>
                <w:color w:val="000000" w:themeColor="text1"/>
                <w:sz w:val="20"/>
              </w:rPr>
              <w:t>промперегрева</w:t>
            </w:r>
            <w:proofErr w:type="spellEnd"/>
            <w:r w:rsidRPr="00360550">
              <w:rPr>
                <w:color w:val="000000" w:themeColor="text1"/>
                <w:sz w:val="20"/>
              </w:rPr>
              <w:t>.</w:t>
            </w:r>
          </w:p>
          <w:p w14:paraId="10165F2B" w14:textId="77777777" w:rsidR="00255145" w:rsidRPr="00360550" w:rsidRDefault="00255145" w:rsidP="00C72E79">
            <w:pPr>
              <w:spacing w:line="240" w:lineRule="atLeast"/>
              <w:ind w:firstLine="340"/>
              <w:jc w:val="both"/>
              <w:textAlignment w:val="baseline"/>
              <w:rPr>
                <w:color w:val="000000" w:themeColor="text1"/>
                <w:sz w:val="20"/>
                <w:shd w:val="clear" w:color="auto" w:fill="FFFFFF"/>
              </w:rPr>
            </w:pPr>
            <w:r w:rsidRPr="00360550">
              <w:rPr>
                <w:color w:val="000000" w:themeColor="text1"/>
                <w:sz w:val="20"/>
              </w:rPr>
              <w:t xml:space="preserve">На парогазовых энергоблоках </w:t>
            </w:r>
            <w:proofErr w:type="spellStart"/>
            <w:r w:rsidRPr="00360550">
              <w:rPr>
                <w:color w:val="000000" w:themeColor="text1"/>
                <w:sz w:val="20"/>
              </w:rPr>
              <w:t>Сургутской</w:t>
            </w:r>
            <w:proofErr w:type="spellEnd"/>
            <w:r w:rsidRPr="00360550">
              <w:rPr>
                <w:color w:val="000000" w:themeColor="text1"/>
                <w:sz w:val="20"/>
              </w:rPr>
              <w:t xml:space="preserve"> ГРЭС-2 в текущем году будет выполнена капитальная инспекция энергоблоков № 8 ПГУ-410 МВт, ПГУ № 7. На данных энергоблоках проведут работы по </w:t>
            </w:r>
            <w:r w:rsidRPr="00360550">
              <w:rPr>
                <w:color w:val="000000" w:themeColor="text1"/>
                <w:sz w:val="20"/>
                <w:shd w:val="clear" w:color="auto" w:fill="FFFFFF"/>
              </w:rPr>
              <w:t>вскрытию газовой и паровой турбин, выводу ротора генератора и инспекции статора</w:t>
            </w:r>
          </w:p>
        </w:tc>
      </w:tr>
      <w:tr w:rsidR="00255145" w:rsidRPr="00360550" w14:paraId="45351110" w14:textId="77777777" w:rsidTr="00255145">
        <w:tc>
          <w:tcPr>
            <w:tcW w:w="1555" w:type="dxa"/>
            <w:tcBorders>
              <w:top w:val="single" w:sz="4" w:space="0" w:color="auto"/>
              <w:left w:val="single" w:sz="4" w:space="0" w:color="auto"/>
              <w:bottom w:val="single" w:sz="4" w:space="0" w:color="auto"/>
              <w:right w:val="single" w:sz="4" w:space="0" w:color="auto"/>
            </w:tcBorders>
            <w:hideMark/>
          </w:tcPr>
          <w:p w14:paraId="4F507797" w14:textId="77777777" w:rsidR="00255145" w:rsidRPr="00902731" w:rsidRDefault="00255145" w:rsidP="00C72E79">
            <w:pPr>
              <w:rPr>
                <w:rFonts w:eastAsia="Calibri" w:cstheme="minorBidi"/>
                <w:sz w:val="20"/>
                <w:lang w:eastAsia="en-US"/>
              </w:rPr>
            </w:pPr>
            <w:r w:rsidRPr="00902731">
              <w:rPr>
                <w:rFonts w:eastAsia="Calibri" w:cstheme="minorBidi"/>
                <w:sz w:val="20"/>
                <w:lang w:eastAsia="en-US"/>
              </w:rPr>
              <w:t xml:space="preserve">2. Филиал публичного акционерного общества </w:t>
            </w:r>
          </w:p>
          <w:p w14:paraId="5D08B684" w14:textId="77777777" w:rsidR="00255145" w:rsidRPr="00902731" w:rsidRDefault="00255145" w:rsidP="00C72E79">
            <w:pPr>
              <w:rPr>
                <w:rFonts w:eastAsia="Calibri" w:cstheme="minorBidi"/>
                <w:sz w:val="20"/>
                <w:lang w:eastAsia="en-US"/>
              </w:rPr>
            </w:pPr>
            <w:r w:rsidRPr="00902731">
              <w:rPr>
                <w:rFonts w:eastAsia="Calibri" w:cstheme="minorBidi"/>
                <w:sz w:val="20"/>
                <w:lang w:eastAsia="en-US"/>
              </w:rPr>
              <w:t>«ОГК-2» – «</w:t>
            </w:r>
            <w:proofErr w:type="spellStart"/>
            <w:r w:rsidRPr="00902731">
              <w:rPr>
                <w:rFonts w:eastAsia="Calibri" w:cstheme="minorBidi"/>
                <w:sz w:val="20"/>
                <w:lang w:eastAsia="en-US"/>
              </w:rPr>
              <w:t>Сургутская</w:t>
            </w:r>
            <w:proofErr w:type="spellEnd"/>
            <w:r w:rsidRPr="00902731">
              <w:rPr>
                <w:rFonts w:eastAsia="Calibri" w:cstheme="minorBidi"/>
                <w:sz w:val="20"/>
                <w:lang w:eastAsia="en-US"/>
              </w:rPr>
              <w:t xml:space="preserve"> </w:t>
            </w:r>
          </w:p>
          <w:p w14:paraId="324EDDEA" w14:textId="77777777" w:rsidR="00255145" w:rsidRPr="00902731" w:rsidRDefault="00255145" w:rsidP="00C72E79">
            <w:pPr>
              <w:rPr>
                <w:rFonts w:eastAsiaTheme="minorHAnsi" w:cstheme="minorBidi"/>
                <w:sz w:val="20"/>
                <w:lang w:eastAsia="en-US"/>
              </w:rPr>
            </w:pPr>
            <w:r w:rsidRPr="00902731">
              <w:rPr>
                <w:rFonts w:eastAsia="Calibri" w:cstheme="minorBidi"/>
                <w:sz w:val="20"/>
                <w:lang w:eastAsia="en-US"/>
              </w:rPr>
              <w:t>ГРЭС-1»</w:t>
            </w:r>
          </w:p>
        </w:tc>
        <w:tc>
          <w:tcPr>
            <w:tcW w:w="8051" w:type="dxa"/>
            <w:tcBorders>
              <w:top w:val="single" w:sz="4" w:space="0" w:color="auto"/>
              <w:left w:val="single" w:sz="4" w:space="0" w:color="auto"/>
              <w:bottom w:val="single" w:sz="4" w:space="0" w:color="auto"/>
              <w:right w:val="single" w:sz="4" w:space="0" w:color="auto"/>
            </w:tcBorders>
            <w:hideMark/>
          </w:tcPr>
          <w:p w14:paraId="16A42C6F" w14:textId="77777777" w:rsidR="00255145" w:rsidRPr="00360550" w:rsidRDefault="00255145" w:rsidP="00C72E79">
            <w:pPr>
              <w:ind w:firstLine="346"/>
              <w:jc w:val="both"/>
              <w:rPr>
                <w:rFonts w:eastAsia="Calibri"/>
                <w:i/>
                <w:color w:val="000000" w:themeColor="text1"/>
                <w:sz w:val="20"/>
                <w:lang w:eastAsia="en-US"/>
              </w:rPr>
            </w:pPr>
            <w:r w:rsidRPr="00360550">
              <w:rPr>
                <w:rFonts w:eastAsia="Calibri" w:cstheme="minorBidi"/>
                <w:sz w:val="20"/>
                <w:lang w:eastAsia="en-US"/>
              </w:rPr>
              <w:t xml:space="preserve">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w:t>
            </w:r>
            <w:r w:rsidRPr="00360550">
              <w:rPr>
                <w:rFonts w:eastAsia="Calibri"/>
                <w:color w:val="000000" w:themeColor="text1"/>
                <w:sz w:val="20"/>
                <w:lang w:eastAsia="en-US"/>
              </w:rPr>
              <w:t>основных объектов предприятия.</w:t>
            </w:r>
            <w:r w:rsidRPr="00360550">
              <w:rPr>
                <w:rFonts w:eastAsia="Calibri"/>
                <w:i/>
                <w:color w:val="000000" w:themeColor="text1"/>
                <w:sz w:val="20"/>
                <w:lang w:eastAsia="en-US"/>
              </w:rPr>
              <w:t xml:space="preserve"> </w:t>
            </w:r>
          </w:p>
          <w:p w14:paraId="33494A4F" w14:textId="77777777" w:rsidR="00255145" w:rsidRPr="00360550" w:rsidRDefault="00255145" w:rsidP="00C72E79">
            <w:pPr>
              <w:ind w:firstLine="346"/>
              <w:jc w:val="both"/>
              <w:rPr>
                <w:rFonts w:eastAsia="Calibri"/>
                <w:color w:val="000000" w:themeColor="text1"/>
                <w:sz w:val="20"/>
                <w:lang w:eastAsia="en-US"/>
              </w:rPr>
            </w:pPr>
            <w:r w:rsidRPr="00360550">
              <w:rPr>
                <w:rFonts w:eastAsia="Calibri"/>
                <w:color w:val="000000" w:themeColor="text1"/>
                <w:sz w:val="20"/>
                <w:lang w:eastAsia="en-US"/>
              </w:rPr>
              <w:t xml:space="preserve">В 1 квартале 2025 года </w:t>
            </w:r>
            <w:r w:rsidRPr="00360550">
              <w:rPr>
                <w:color w:val="000000" w:themeColor="text1"/>
                <w:sz w:val="20"/>
              </w:rPr>
              <w:t>Правительство Российской Федерации отказалось</w:t>
            </w:r>
            <w:r w:rsidRPr="00360550">
              <w:rPr>
                <w:color w:val="000000" w:themeColor="text1"/>
                <w:sz w:val="20"/>
              </w:rPr>
              <w:br/>
              <w:t>от модернизации 2 и 12 блоков электростанции.</w:t>
            </w:r>
          </w:p>
          <w:p w14:paraId="1DB48414" w14:textId="77777777" w:rsidR="00255145" w:rsidRPr="00360550" w:rsidRDefault="00255145" w:rsidP="00C72E79">
            <w:pPr>
              <w:ind w:firstLine="346"/>
              <w:jc w:val="both"/>
              <w:rPr>
                <w:rFonts w:eastAsia="Calibri"/>
                <w:color w:val="000000" w:themeColor="text1"/>
                <w:sz w:val="20"/>
                <w:lang w:eastAsia="en-US"/>
              </w:rPr>
            </w:pPr>
            <w:r w:rsidRPr="00360550">
              <w:rPr>
                <w:rFonts w:eastAsia="Calibri"/>
                <w:color w:val="000000" w:themeColor="text1"/>
                <w:sz w:val="20"/>
                <w:lang w:eastAsia="en-US"/>
              </w:rPr>
              <w:t>В отчетном году предприятием продолжится реализация следующих инвестиционных проектов:</w:t>
            </w:r>
          </w:p>
          <w:p w14:paraId="313BC2C4" w14:textId="77777777" w:rsidR="00255145" w:rsidRPr="00360550" w:rsidRDefault="00255145" w:rsidP="00C72E79">
            <w:pPr>
              <w:ind w:firstLine="377"/>
              <w:jc w:val="both"/>
              <w:rPr>
                <w:sz w:val="20"/>
              </w:rPr>
            </w:pPr>
            <w:r w:rsidRPr="00360550">
              <w:rPr>
                <w:sz w:val="20"/>
              </w:rPr>
              <w:t>- техническое перевооружение автоматического управления горелками энергоблока № 6 с заменой программного обеспечения;</w:t>
            </w:r>
          </w:p>
          <w:p w14:paraId="5CABA853" w14:textId="77777777" w:rsidR="00255145" w:rsidRPr="00360550" w:rsidRDefault="00255145" w:rsidP="00C72E79">
            <w:pPr>
              <w:ind w:firstLine="377"/>
              <w:jc w:val="both"/>
              <w:rPr>
                <w:sz w:val="20"/>
              </w:rPr>
            </w:pPr>
            <w:r w:rsidRPr="00360550">
              <w:rPr>
                <w:sz w:val="20"/>
              </w:rPr>
              <w:t>- техническое перевооружение автоматизированной системы управления технологическими процессами энергоблоков № 7, 8 с заменой программного обеспечения;</w:t>
            </w:r>
          </w:p>
          <w:p w14:paraId="40657129" w14:textId="77777777" w:rsidR="00255145" w:rsidRPr="00360550" w:rsidRDefault="00255145" w:rsidP="00C72E79">
            <w:pPr>
              <w:ind w:firstLine="377"/>
              <w:jc w:val="both"/>
              <w:rPr>
                <w:sz w:val="20"/>
              </w:rPr>
            </w:pPr>
            <w:r w:rsidRPr="00360550">
              <w:rPr>
                <w:rFonts w:eastAsia="Calibri"/>
                <w:sz w:val="20"/>
              </w:rPr>
              <w:t>- техническое перевооружение оборудования к</w:t>
            </w:r>
            <w:r w:rsidRPr="00360550">
              <w:rPr>
                <w:rFonts w:eastAsia="Calibri"/>
                <w:bCs/>
                <w:sz w:val="20"/>
                <w:shd w:val="clear" w:color="auto" w:fill="FBFBFB"/>
              </w:rPr>
              <w:t xml:space="preserve">онтрольно-измерительных приборов и автоматики энергоблока </w:t>
            </w:r>
            <w:r w:rsidRPr="00360550">
              <w:rPr>
                <w:rFonts w:eastAsia="Calibri"/>
                <w:sz w:val="20"/>
              </w:rPr>
              <w:t>№ 9 с внедрением а</w:t>
            </w:r>
            <w:r w:rsidRPr="00360550">
              <w:rPr>
                <w:rFonts w:eastAsia="Calibri"/>
                <w:bCs/>
                <w:sz w:val="20"/>
                <w:shd w:val="clear" w:color="auto" w:fill="FBFBFB"/>
              </w:rPr>
              <w:t>втоматизированной</w:t>
            </w:r>
            <w:r w:rsidRPr="00360550">
              <w:rPr>
                <w:rFonts w:eastAsia="Calibri"/>
                <w:sz w:val="20"/>
                <w:shd w:val="clear" w:color="auto" w:fill="FBFBFB"/>
              </w:rPr>
              <w:t xml:space="preserve"> </w:t>
            </w:r>
            <w:r w:rsidRPr="00360550">
              <w:rPr>
                <w:rFonts w:eastAsia="Calibri"/>
                <w:bCs/>
                <w:sz w:val="20"/>
                <w:shd w:val="clear" w:color="auto" w:fill="FBFBFB"/>
              </w:rPr>
              <w:t>системы</w:t>
            </w:r>
            <w:r w:rsidRPr="00360550">
              <w:rPr>
                <w:rFonts w:eastAsia="Calibri"/>
                <w:sz w:val="20"/>
                <w:shd w:val="clear" w:color="auto" w:fill="FBFBFB"/>
              </w:rPr>
              <w:t xml:space="preserve"> розжига горелок;</w:t>
            </w:r>
          </w:p>
          <w:p w14:paraId="0EB31926" w14:textId="2A8F8042" w:rsidR="00255145" w:rsidRPr="00360550" w:rsidRDefault="00255145" w:rsidP="00C72E79">
            <w:pPr>
              <w:ind w:firstLine="377"/>
              <w:jc w:val="both"/>
              <w:rPr>
                <w:sz w:val="20"/>
              </w:rPr>
            </w:pPr>
            <w:r w:rsidRPr="00360550">
              <w:rPr>
                <w:rFonts w:eastAsia="Calibri"/>
                <w:sz w:val="20"/>
              </w:rPr>
              <w:t>- техническое перевооружение к</w:t>
            </w:r>
            <w:r w:rsidRPr="00360550">
              <w:rPr>
                <w:rFonts w:eastAsia="Calibri"/>
                <w:bCs/>
                <w:sz w:val="20"/>
                <w:shd w:val="clear" w:color="auto" w:fill="FBFBFB"/>
              </w:rPr>
              <w:t xml:space="preserve">онтрольно-измерительных приборов и автоматики энергоблоков </w:t>
            </w:r>
            <w:r w:rsidRPr="00360550">
              <w:rPr>
                <w:rFonts w:eastAsia="Calibri"/>
                <w:sz w:val="20"/>
              </w:rPr>
              <w:t xml:space="preserve">№ 2, 9 с внедрением </w:t>
            </w:r>
            <w:r w:rsidRPr="00360550">
              <w:rPr>
                <w:sz w:val="20"/>
              </w:rPr>
              <w:t>автоматизированной системы управления технологическим процессом;</w:t>
            </w:r>
          </w:p>
          <w:p w14:paraId="07D885D3" w14:textId="77777777" w:rsidR="00255145" w:rsidRPr="00360550" w:rsidRDefault="00255145" w:rsidP="00C72E79">
            <w:pPr>
              <w:ind w:firstLine="377"/>
              <w:jc w:val="both"/>
              <w:rPr>
                <w:sz w:val="20"/>
              </w:rPr>
            </w:pPr>
            <w:r w:rsidRPr="00360550">
              <w:rPr>
                <w:sz w:val="20"/>
              </w:rPr>
              <w:t>- реконструкция газорегуляторного пункта № 1;</w:t>
            </w:r>
          </w:p>
          <w:p w14:paraId="189299EA" w14:textId="77777777" w:rsidR="00255145" w:rsidRPr="00360550" w:rsidRDefault="00255145" w:rsidP="00C72E79">
            <w:pPr>
              <w:ind w:firstLine="377"/>
              <w:jc w:val="both"/>
              <w:rPr>
                <w:rFonts w:eastAsia="Calibri" w:cstheme="minorBidi"/>
                <w:sz w:val="20"/>
                <w:lang w:eastAsia="en-US"/>
              </w:rPr>
            </w:pPr>
            <w:r w:rsidRPr="00360550">
              <w:rPr>
                <w:rFonts w:eastAsia="Calibri" w:cstheme="minorBidi"/>
                <w:sz w:val="20"/>
                <w:lang w:eastAsia="en-US"/>
              </w:rPr>
              <w:lastRenderedPageBreak/>
              <w:t>- комплексная замена конденсационной паровой турбины 13Г на теплофикационную паровую турбину с генератором;</w:t>
            </w:r>
          </w:p>
          <w:p w14:paraId="4B276A91" w14:textId="2044F089" w:rsidR="00255145" w:rsidRPr="00360550" w:rsidRDefault="00255145" w:rsidP="00C72E79">
            <w:pPr>
              <w:ind w:firstLine="377"/>
              <w:jc w:val="both"/>
              <w:rPr>
                <w:rFonts w:eastAsia="Calibri" w:cstheme="minorBidi"/>
                <w:sz w:val="20"/>
                <w:lang w:eastAsia="en-US"/>
              </w:rPr>
            </w:pPr>
            <w:r w:rsidRPr="00360550">
              <w:rPr>
                <w:rFonts w:eastAsia="Calibri" w:cstheme="minorBidi"/>
                <w:sz w:val="20"/>
                <w:lang w:eastAsia="en-US"/>
              </w:rPr>
              <w:t>- комплексная замена конденсационной паровой турбины 16Г на конденсационную паровую турбину с генератором;</w:t>
            </w:r>
          </w:p>
          <w:p w14:paraId="42301E3C" w14:textId="77777777" w:rsidR="00255145" w:rsidRPr="00360550" w:rsidRDefault="00255145" w:rsidP="00C72E79">
            <w:pPr>
              <w:ind w:firstLine="377"/>
              <w:jc w:val="both"/>
              <w:rPr>
                <w:rFonts w:eastAsia="Calibri"/>
                <w:sz w:val="20"/>
              </w:rPr>
            </w:pPr>
            <w:r w:rsidRPr="00360550">
              <w:rPr>
                <w:rFonts w:eastAsia="Calibri"/>
                <w:sz w:val="20"/>
              </w:rPr>
              <w:t xml:space="preserve">После реконструкции и технического перевооружения в 1 квартале 2025 года запущены: </w:t>
            </w:r>
          </w:p>
          <w:p w14:paraId="4B04AA4E" w14:textId="77777777" w:rsidR="00255145" w:rsidRPr="00360550" w:rsidRDefault="00255145" w:rsidP="00C72E79">
            <w:pPr>
              <w:ind w:firstLine="377"/>
              <w:jc w:val="both"/>
              <w:rPr>
                <w:sz w:val="20"/>
              </w:rPr>
            </w:pPr>
            <w:r w:rsidRPr="00360550">
              <w:rPr>
                <w:sz w:val="20"/>
              </w:rPr>
              <w:t>- автоматизированная система управления технологическим процессом</w:t>
            </w:r>
            <w:r w:rsidRPr="00360550">
              <w:rPr>
                <w:rFonts w:eastAsia="Calibri"/>
                <w:sz w:val="20"/>
              </w:rPr>
              <w:t xml:space="preserve"> к</w:t>
            </w:r>
            <w:r w:rsidRPr="00360550">
              <w:rPr>
                <w:rFonts w:eastAsia="Calibri"/>
                <w:bCs/>
                <w:sz w:val="20"/>
                <w:shd w:val="clear" w:color="auto" w:fill="FBFBFB"/>
              </w:rPr>
              <w:t xml:space="preserve">онтрольно-измерительных приборов и автоматики энергоблоков </w:t>
            </w:r>
            <w:r w:rsidRPr="00360550">
              <w:rPr>
                <w:rFonts w:eastAsia="Calibri"/>
                <w:sz w:val="20"/>
              </w:rPr>
              <w:t>№ 1;</w:t>
            </w:r>
          </w:p>
          <w:p w14:paraId="0D064942" w14:textId="77777777" w:rsidR="00255145" w:rsidRPr="00360550" w:rsidRDefault="00255145" w:rsidP="00C72E79">
            <w:pPr>
              <w:ind w:firstLine="377"/>
              <w:jc w:val="both"/>
              <w:rPr>
                <w:sz w:val="20"/>
              </w:rPr>
            </w:pPr>
            <w:r w:rsidRPr="00360550">
              <w:rPr>
                <w:sz w:val="20"/>
              </w:rPr>
              <w:t>- электрооборудование блоков с новыми аккумуляторными батареями</w:t>
            </w:r>
          </w:p>
        </w:tc>
      </w:tr>
      <w:tr w:rsidR="00255145" w:rsidRPr="00360550" w14:paraId="1B6CB10E" w14:textId="77777777" w:rsidTr="00255145">
        <w:tc>
          <w:tcPr>
            <w:tcW w:w="1555" w:type="dxa"/>
            <w:tcBorders>
              <w:top w:val="single" w:sz="4" w:space="0" w:color="auto"/>
              <w:left w:val="single" w:sz="4" w:space="0" w:color="auto"/>
              <w:bottom w:val="single" w:sz="4" w:space="0" w:color="auto"/>
              <w:right w:val="single" w:sz="4" w:space="0" w:color="auto"/>
            </w:tcBorders>
            <w:hideMark/>
          </w:tcPr>
          <w:p w14:paraId="1FDC7379" w14:textId="77777777" w:rsidR="00255145" w:rsidRPr="00902731" w:rsidRDefault="00255145" w:rsidP="00C72E79">
            <w:pPr>
              <w:rPr>
                <w:rFonts w:eastAsia="Calibri" w:cstheme="minorBidi"/>
                <w:sz w:val="20"/>
                <w:lang w:eastAsia="en-US"/>
              </w:rPr>
            </w:pPr>
            <w:r w:rsidRPr="00902731">
              <w:rPr>
                <w:rFonts w:eastAsia="Calibri" w:cstheme="minorBidi"/>
                <w:sz w:val="20"/>
                <w:lang w:eastAsia="en-US"/>
              </w:rPr>
              <w:lastRenderedPageBreak/>
              <w:t xml:space="preserve">3. Акционерное общество </w:t>
            </w:r>
          </w:p>
          <w:p w14:paraId="6746A892" w14:textId="77777777" w:rsidR="00255145" w:rsidRPr="00902731" w:rsidRDefault="00255145" w:rsidP="00C72E79">
            <w:pPr>
              <w:rPr>
                <w:rFonts w:eastAsiaTheme="minorHAnsi" w:cstheme="minorBidi"/>
                <w:sz w:val="20"/>
                <w:lang w:eastAsia="en-US"/>
              </w:rPr>
            </w:pPr>
            <w:r w:rsidRPr="00902731">
              <w:rPr>
                <w:rFonts w:eastAsia="Calibri" w:cstheme="minorBidi"/>
                <w:sz w:val="20"/>
                <w:lang w:eastAsia="en-US"/>
              </w:rPr>
              <w:t>«</w:t>
            </w:r>
            <w:proofErr w:type="spellStart"/>
            <w:r w:rsidRPr="00902731">
              <w:rPr>
                <w:rFonts w:eastAsia="Calibri" w:cstheme="minorBidi"/>
                <w:sz w:val="20"/>
                <w:lang w:eastAsia="en-US"/>
              </w:rPr>
              <w:t>Россети</w:t>
            </w:r>
            <w:proofErr w:type="spellEnd"/>
            <w:r w:rsidRPr="00902731">
              <w:rPr>
                <w:rFonts w:eastAsia="Calibri" w:cstheme="minorBidi"/>
                <w:sz w:val="20"/>
                <w:lang w:eastAsia="en-US"/>
              </w:rPr>
              <w:t xml:space="preserve"> Тюмень»</w:t>
            </w:r>
          </w:p>
        </w:tc>
        <w:tc>
          <w:tcPr>
            <w:tcW w:w="8051" w:type="dxa"/>
            <w:tcBorders>
              <w:top w:val="single" w:sz="4" w:space="0" w:color="auto"/>
              <w:left w:val="single" w:sz="4" w:space="0" w:color="auto"/>
              <w:bottom w:val="single" w:sz="4" w:space="0" w:color="auto"/>
              <w:right w:val="single" w:sz="4" w:space="0" w:color="auto"/>
            </w:tcBorders>
            <w:hideMark/>
          </w:tcPr>
          <w:p w14:paraId="1CBDCB0C" w14:textId="77777777" w:rsidR="00255145" w:rsidRPr="00360550" w:rsidRDefault="00255145" w:rsidP="00C72E79">
            <w:pPr>
              <w:ind w:firstLine="348"/>
              <w:jc w:val="both"/>
              <w:rPr>
                <w:rFonts w:eastAsia="Calibri" w:cstheme="minorBidi"/>
                <w:bCs/>
                <w:sz w:val="20"/>
                <w:lang w:eastAsia="en-US"/>
              </w:rPr>
            </w:pPr>
            <w:r w:rsidRPr="00360550">
              <w:rPr>
                <w:rFonts w:eastAsia="Calibri" w:cstheme="minorBidi"/>
                <w:bCs/>
                <w:sz w:val="20"/>
                <w:lang w:eastAsia="en-US"/>
              </w:rPr>
              <w:t>В рамках инвестиционной программы предприятия на 2025 год планируется реализация следующих мероприятий:</w:t>
            </w:r>
          </w:p>
          <w:p w14:paraId="38235550" w14:textId="77777777" w:rsidR="00255145" w:rsidRPr="00360550" w:rsidRDefault="00255145" w:rsidP="00C72E79">
            <w:pPr>
              <w:ind w:firstLine="348"/>
              <w:jc w:val="both"/>
              <w:rPr>
                <w:rFonts w:eastAsiaTheme="minorHAnsi" w:cstheme="minorBidi"/>
                <w:sz w:val="20"/>
                <w:shd w:val="clear" w:color="auto" w:fill="FFFFFF"/>
                <w:lang w:eastAsia="en-US"/>
              </w:rPr>
            </w:pPr>
            <w:r w:rsidRPr="00360550">
              <w:rPr>
                <w:rFonts w:eastAsiaTheme="minorHAnsi" w:cstheme="minorBidi"/>
                <w:sz w:val="20"/>
                <w:lang w:eastAsia="en-US"/>
              </w:rPr>
              <w:t xml:space="preserve">- строительство кабельной линии 10кВ протяженностью </w:t>
            </w:r>
            <w:r w:rsidRPr="00360550">
              <w:rPr>
                <w:sz w:val="20"/>
              </w:rPr>
              <w:t xml:space="preserve">0,863 км </w:t>
            </w:r>
            <w:r w:rsidRPr="00360550">
              <w:rPr>
                <w:sz w:val="20"/>
              </w:rPr>
              <w:br/>
              <w:t xml:space="preserve">с </w:t>
            </w:r>
            <w:r w:rsidRPr="00360550">
              <w:rPr>
                <w:rFonts w:eastAsiaTheme="minorHAnsi" w:cstheme="minorBidi"/>
                <w:sz w:val="20"/>
                <w:shd w:val="clear" w:color="auto" w:fill="FFFFFF"/>
                <w:lang w:eastAsia="en-US"/>
              </w:rPr>
              <w:t xml:space="preserve">трансформаторной подстанцией 10/0,4 </w:t>
            </w:r>
            <w:proofErr w:type="spellStart"/>
            <w:r w:rsidRPr="00360550">
              <w:rPr>
                <w:rFonts w:eastAsiaTheme="minorHAnsi" w:cstheme="minorBidi"/>
                <w:sz w:val="20"/>
                <w:shd w:val="clear" w:color="auto" w:fill="FFFFFF"/>
                <w:lang w:eastAsia="en-US"/>
              </w:rPr>
              <w:t>кВ</w:t>
            </w:r>
            <w:proofErr w:type="spellEnd"/>
            <w:r w:rsidRPr="00360550">
              <w:rPr>
                <w:rFonts w:eastAsiaTheme="minorHAnsi" w:cstheme="minorBidi"/>
                <w:sz w:val="20"/>
                <w:shd w:val="clear" w:color="auto" w:fill="FFFFFF"/>
                <w:lang w:eastAsia="en-US"/>
              </w:rPr>
              <w:t xml:space="preserve"> мощностью 2,5МВА, монтаж двух пунктов коммерческого учета </w:t>
            </w:r>
            <w:r w:rsidRPr="00360550">
              <w:rPr>
                <w:sz w:val="20"/>
              </w:rPr>
              <w:t xml:space="preserve">для подключения </w:t>
            </w:r>
            <w:proofErr w:type="spellStart"/>
            <w:r w:rsidRPr="00360550">
              <w:rPr>
                <w:sz w:val="20"/>
              </w:rPr>
              <w:t>энергопринимающих</w:t>
            </w:r>
            <w:proofErr w:type="spellEnd"/>
            <w:r w:rsidRPr="00360550">
              <w:rPr>
                <w:sz w:val="20"/>
              </w:rPr>
              <w:t xml:space="preserve"> устройств центра высоких биомедицинских технологий</w:t>
            </w:r>
            <w:r w:rsidRPr="00360550">
              <w:rPr>
                <w:rFonts w:eastAsiaTheme="minorHAnsi" w:cstheme="minorBidi"/>
                <w:sz w:val="20"/>
                <w:shd w:val="clear" w:color="auto" w:fill="FFFFFF"/>
                <w:lang w:eastAsia="en-US"/>
              </w:rPr>
              <w:t xml:space="preserve">; </w:t>
            </w:r>
          </w:p>
          <w:p w14:paraId="3E8CC29E" w14:textId="77777777" w:rsidR="00255145" w:rsidRPr="00360550" w:rsidRDefault="00255145" w:rsidP="00C72E79">
            <w:pPr>
              <w:ind w:firstLine="348"/>
              <w:jc w:val="both"/>
              <w:rPr>
                <w:sz w:val="20"/>
              </w:rPr>
            </w:pPr>
            <w:r w:rsidRPr="00360550">
              <w:rPr>
                <w:rFonts w:eastAsiaTheme="minorHAnsi" w:cstheme="minorBidi"/>
                <w:sz w:val="20"/>
                <w:shd w:val="clear" w:color="auto" w:fill="FFFFFF"/>
                <w:lang w:eastAsia="en-US"/>
              </w:rPr>
              <w:t xml:space="preserve">- реконструкция подстанции </w:t>
            </w:r>
            <w:r w:rsidRPr="00360550">
              <w:rPr>
                <w:sz w:val="20"/>
              </w:rPr>
              <w:t xml:space="preserve">110/6/6 </w:t>
            </w:r>
            <w:proofErr w:type="spellStart"/>
            <w:r w:rsidRPr="00360550">
              <w:rPr>
                <w:sz w:val="20"/>
              </w:rPr>
              <w:t>кВ</w:t>
            </w:r>
            <w:proofErr w:type="spellEnd"/>
            <w:r w:rsidRPr="00360550">
              <w:rPr>
                <w:sz w:val="20"/>
              </w:rPr>
              <w:t xml:space="preserve"> «</w:t>
            </w:r>
            <w:proofErr w:type="spellStart"/>
            <w:r w:rsidRPr="00360550">
              <w:rPr>
                <w:sz w:val="20"/>
              </w:rPr>
              <w:t>Шукшинская</w:t>
            </w:r>
            <w:proofErr w:type="spellEnd"/>
            <w:r w:rsidRPr="00360550">
              <w:rPr>
                <w:sz w:val="20"/>
              </w:rPr>
              <w:t xml:space="preserve">» </w:t>
            </w:r>
          </w:p>
          <w:p w14:paraId="3912F819" w14:textId="77777777" w:rsidR="00255145" w:rsidRPr="00360550" w:rsidRDefault="00255145" w:rsidP="00C72E79">
            <w:pPr>
              <w:ind w:firstLine="348"/>
              <w:jc w:val="both"/>
              <w:rPr>
                <w:sz w:val="20"/>
              </w:rPr>
            </w:pPr>
            <w:r w:rsidRPr="00360550">
              <w:rPr>
                <w:sz w:val="20"/>
              </w:rPr>
              <w:t xml:space="preserve">- реконструкция   </w:t>
            </w:r>
            <w:r w:rsidRPr="00360550">
              <w:rPr>
                <w:rFonts w:eastAsiaTheme="minorHAnsi" w:cstheme="minorBidi"/>
                <w:sz w:val="20"/>
                <w:shd w:val="clear" w:color="auto" w:fill="FFFFFF"/>
                <w:lang w:eastAsia="en-US"/>
              </w:rPr>
              <w:t>подстанции</w:t>
            </w:r>
            <w:r w:rsidRPr="00360550">
              <w:rPr>
                <w:sz w:val="20"/>
              </w:rPr>
              <w:t xml:space="preserve"> 110/10 </w:t>
            </w:r>
            <w:proofErr w:type="spellStart"/>
            <w:r w:rsidRPr="00360550">
              <w:rPr>
                <w:sz w:val="20"/>
              </w:rPr>
              <w:t>кВ</w:t>
            </w:r>
            <w:proofErr w:type="spellEnd"/>
            <w:r w:rsidRPr="00360550">
              <w:rPr>
                <w:sz w:val="20"/>
              </w:rPr>
              <w:t xml:space="preserve"> «Северная»;</w:t>
            </w:r>
          </w:p>
          <w:p w14:paraId="27C4A29D" w14:textId="77777777" w:rsidR="00255145" w:rsidRPr="00360550" w:rsidRDefault="00255145" w:rsidP="00C72E79">
            <w:pPr>
              <w:ind w:firstLine="348"/>
              <w:jc w:val="both"/>
              <w:rPr>
                <w:sz w:val="20"/>
              </w:rPr>
            </w:pPr>
            <w:r w:rsidRPr="00360550">
              <w:rPr>
                <w:rFonts w:eastAsiaTheme="minorHAnsi" w:cstheme="minorBidi"/>
                <w:sz w:val="20"/>
                <w:lang w:eastAsia="en-US"/>
              </w:rPr>
              <w:t xml:space="preserve">- реконструкция воздушной линии 6кВ </w:t>
            </w:r>
            <w:r w:rsidRPr="00360550">
              <w:rPr>
                <w:rFonts w:eastAsiaTheme="minorHAnsi" w:cstheme="minorBidi"/>
                <w:sz w:val="20"/>
                <w:shd w:val="clear" w:color="auto" w:fill="FFFFFF"/>
                <w:lang w:eastAsia="en-US"/>
              </w:rPr>
              <w:t xml:space="preserve">подстанции </w:t>
            </w:r>
            <w:r w:rsidRPr="00360550">
              <w:rPr>
                <w:sz w:val="20"/>
              </w:rPr>
              <w:t>«</w:t>
            </w:r>
            <w:proofErr w:type="spellStart"/>
            <w:r w:rsidRPr="00360550">
              <w:rPr>
                <w:sz w:val="20"/>
              </w:rPr>
              <w:t>Шукшинская</w:t>
            </w:r>
            <w:proofErr w:type="spellEnd"/>
            <w:r w:rsidRPr="00360550">
              <w:rPr>
                <w:sz w:val="20"/>
              </w:rPr>
              <w:t>» протяженностью 5,954 км;</w:t>
            </w:r>
          </w:p>
          <w:p w14:paraId="3D9F181C" w14:textId="77777777" w:rsidR="00255145" w:rsidRPr="00360550" w:rsidRDefault="00255145" w:rsidP="00C72E79">
            <w:pPr>
              <w:ind w:firstLine="348"/>
              <w:jc w:val="both"/>
              <w:rPr>
                <w:rFonts w:eastAsiaTheme="minorHAnsi" w:cstheme="minorBidi"/>
                <w:sz w:val="20"/>
                <w:lang w:eastAsia="en-US"/>
              </w:rPr>
            </w:pPr>
            <w:r w:rsidRPr="00360550">
              <w:rPr>
                <w:rFonts w:eastAsiaTheme="minorHAnsi" w:cstheme="minorBidi"/>
                <w:sz w:val="20"/>
                <w:lang w:eastAsia="en-US"/>
              </w:rPr>
              <w:t>- приобретение основного оборудования</w:t>
            </w:r>
          </w:p>
        </w:tc>
      </w:tr>
      <w:tr w:rsidR="00255145" w:rsidRPr="00360550" w14:paraId="67B14ED4" w14:textId="77777777" w:rsidTr="00255145">
        <w:tc>
          <w:tcPr>
            <w:tcW w:w="1555" w:type="dxa"/>
            <w:tcBorders>
              <w:top w:val="single" w:sz="4" w:space="0" w:color="auto"/>
              <w:left w:val="single" w:sz="4" w:space="0" w:color="auto"/>
              <w:bottom w:val="single" w:sz="4" w:space="0" w:color="auto"/>
              <w:right w:val="single" w:sz="4" w:space="0" w:color="auto"/>
            </w:tcBorders>
            <w:hideMark/>
          </w:tcPr>
          <w:p w14:paraId="33D1397B" w14:textId="77777777" w:rsidR="00255145" w:rsidRPr="00902731" w:rsidRDefault="00255145" w:rsidP="00C72E79">
            <w:pPr>
              <w:rPr>
                <w:rFonts w:eastAsiaTheme="minorHAnsi" w:cstheme="minorBidi"/>
                <w:sz w:val="20"/>
                <w:lang w:eastAsia="en-US"/>
              </w:rPr>
            </w:pPr>
            <w:r w:rsidRPr="00902731">
              <w:rPr>
                <w:rFonts w:eastAsia="Calibri" w:cstheme="minorBidi"/>
                <w:sz w:val="20"/>
                <w:lang w:eastAsia="en-US"/>
              </w:rPr>
              <w:t xml:space="preserve">4. </w:t>
            </w:r>
            <w:proofErr w:type="spellStart"/>
            <w:r w:rsidRPr="00902731">
              <w:rPr>
                <w:rFonts w:eastAsia="Calibri" w:cstheme="minorBidi"/>
                <w:sz w:val="20"/>
                <w:lang w:eastAsia="en-US"/>
              </w:rPr>
              <w:t>С</w:t>
            </w:r>
            <w:r w:rsidRPr="00902731">
              <w:rPr>
                <w:rFonts w:eastAsia="Calibri" w:cstheme="minorBidi"/>
                <w:bCs/>
                <w:sz w:val="20"/>
                <w:lang w:eastAsia="en-US"/>
              </w:rPr>
              <w:t>ургутское</w:t>
            </w:r>
            <w:proofErr w:type="spellEnd"/>
            <w:r w:rsidRPr="00902731">
              <w:rPr>
                <w:rFonts w:eastAsia="Calibri" w:cstheme="minorBidi"/>
                <w:bCs/>
                <w:sz w:val="20"/>
                <w:lang w:eastAsia="en-US"/>
              </w:rPr>
              <w:t xml:space="preserve"> городское муниципальное унитарное предприятие «Городские тепловые сети» </w:t>
            </w:r>
          </w:p>
        </w:tc>
        <w:tc>
          <w:tcPr>
            <w:tcW w:w="8051" w:type="dxa"/>
            <w:tcBorders>
              <w:top w:val="single" w:sz="4" w:space="0" w:color="auto"/>
              <w:left w:val="single" w:sz="4" w:space="0" w:color="auto"/>
              <w:bottom w:val="single" w:sz="4" w:space="0" w:color="auto"/>
              <w:right w:val="single" w:sz="4" w:space="0" w:color="auto"/>
            </w:tcBorders>
            <w:hideMark/>
          </w:tcPr>
          <w:p w14:paraId="3AC60A88"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В 2025 году в рамках мероприятий по ремонту объектов систем тепло, водоснабжения и горячего водоснабжения инвестиционной программы предприятия запланирована:</w:t>
            </w:r>
          </w:p>
          <w:p w14:paraId="5A8EE26A"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 модернизация 13 участков сетей горячего водоснабжения;</w:t>
            </w:r>
          </w:p>
          <w:p w14:paraId="3690E2A3"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 xml:space="preserve">- реконструкция 15 участков тепловых сетей; </w:t>
            </w:r>
          </w:p>
          <w:p w14:paraId="6F5350CB"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 реконструкция объектов системы централизованного теплоснабжения,</w:t>
            </w:r>
          </w:p>
          <w:p w14:paraId="6A4F63D2"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за исключением тепловых сетей на 18 участках;</w:t>
            </w:r>
          </w:p>
          <w:p w14:paraId="02B554AC" w14:textId="77777777" w:rsidR="005013A2" w:rsidRPr="005013A2" w:rsidRDefault="005013A2" w:rsidP="005013A2">
            <w:pPr>
              <w:ind w:firstLine="344"/>
              <w:jc w:val="both"/>
              <w:rPr>
                <w:rFonts w:eastAsiaTheme="minorHAnsi" w:cstheme="minorBidi"/>
                <w:sz w:val="20"/>
                <w:lang w:eastAsia="en-US"/>
              </w:rPr>
            </w:pPr>
            <w:r w:rsidRPr="005013A2">
              <w:rPr>
                <w:rFonts w:eastAsiaTheme="minorHAnsi" w:cstheme="minorBidi"/>
                <w:sz w:val="20"/>
                <w:lang w:eastAsia="en-US"/>
              </w:rPr>
              <w:t>- благоустройство территории котельная № 7, введенной в 2024 году;</w:t>
            </w:r>
          </w:p>
          <w:p w14:paraId="7BA7994E" w14:textId="017DF4C0" w:rsidR="00255145" w:rsidRPr="00360550" w:rsidRDefault="005013A2" w:rsidP="005013A2">
            <w:pPr>
              <w:ind w:firstLine="344"/>
              <w:jc w:val="both"/>
              <w:rPr>
                <w:sz w:val="20"/>
              </w:rPr>
            </w:pPr>
            <w:r w:rsidRPr="005013A2">
              <w:rPr>
                <w:rFonts w:eastAsiaTheme="minorHAnsi" w:cstheme="minorBidi"/>
                <w:sz w:val="20"/>
                <w:lang w:eastAsia="en-US"/>
              </w:rPr>
              <w:t>- строительство котельной № 28 мощностью 18,5 МВт в поселке Юность за счет собственных средств предприятия, что позволит вывести из эксплуатации устаревшие источники теплоснабжения и обеспечить до 2026 года теплоснабжение перспективной жилой застройки</w:t>
            </w:r>
          </w:p>
        </w:tc>
      </w:tr>
      <w:tr w:rsidR="00255145" w:rsidRPr="00360550" w14:paraId="53C848C8" w14:textId="77777777" w:rsidTr="00255145">
        <w:tc>
          <w:tcPr>
            <w:tcW w:w="1555" w:type="dxa"/>
            <w:tcBorders>
              <w:top w:val="single" w:sz="4" w:space="0" w:color="auto"/>
              <w:left w:val="single" w:sz="4" w:space="0" w:color="auto"/>
              <w:bottom w:val="single" w:sz="4" w:space="0" w:color="auto"/>
              <w:right w:val="single" w:sz="4" w:space="0" w:color="auto"/>
            </w:tcBorders>
            <w:hideMark/>
          </w:tcPr>
          <w:p w14:paraId="182A00D9" w14:textId="77777777" w:rsidR="00255145" w:rsidRPr="00902731" w:rsidRDefault="00255145" w:rsidP="00C72E79">
            <w:pPr>
              <w:rPr>
                <w:rFonts w:eastAsia="Calibri" w:cstheme="minorBidi"/>
                <w:bCs/>
                <w:sz w:val="20"/>
                <w:lang w:eastAsia="en-US"/>
              </w:rPr>
            </w:pPr>
            <w:r w:rsidRPr="00902731">
              <w:rPr>
                <w:rFonts w:eastAsia="Calibri" w:cstheme="minorBidi"/>
                <w:bCs/>
                <w:sz w:val="20"/>
                <w:lang w:eastAsia="en-US"/>
              </w:rPr>
              <w:t xml:space="preserve">5. Общество </w:t>
            </w:r>
          </w:p>
          <w:p w14:paraId="1E6F328A" w14:textId="77777777" w:rsidR="00255145" w:rsidRPr="00902731" w:rsidRDefault="00255145" w:rsidP="00C72E79">
            <w:pPr>
              <w:rPr>
                <w:rFonts w:eastAsiaTheme="minorHAnsi" w:cstheme="minorBidi"/>
                <w:sz w:val="20"/>
                <w:lang w:eastAsia="en-US"/>
              </w:rPr>
            </w:pPr>
            <w:r w:rsidRPr="00902731">
              <w:rPr>
                <w:rFonts w:eastAsia="Calibri" w:cstheme="minorBidi"/>
                <w:bCs/>
                <w:sz w:val="20"/>
                <w:lang w:eastAsia="en-US"/>
              </w:rPr>
              <w:t>с ограниченной ответственностью «Сургутские городские электрические сети»</w:t>
            </w:r>
          </w:p>
        </w:tc>
        <w:tc>
          <w:tcPr>
            <w:tcW w:w="8051" w:type="dxa"/>
            <w:tcBorders>
              <w:top w:val="single" w:sz="4" w:space="0" w:color="auto"/>
              <w:left w:val="single" w:sz="4" w:space="0" w:color="auto"/>
              <w:bottom w:val="single" w:sz="4" w:space="0" w:color="auto"/>
              <w:right w:val="single" w:sz="4" w:space="0" w:color="auto"/>
            </w:tcBorders>
            <w:hideMark/>
          </w:tcPr>
          <w:p w14:paraId="2AF2AA55" w14:textId="77777777" w:rsidR="00255145" w:rsidRPr="00360550" w:rsidRDefault="00255145" w:rsidP="00C72E79">
            <w:pPr>
              <w:ind w:firstLine="344"/>
              <w:jc w:val="both"/>
              <w:rPr>
                <w:rFonts w:eastAsiaTheme="minorHAnsi" w:cstheme="minorBidi"/>
                <w:sz w:val="20"/>
                <w:lang w:eastAsia="en-US"/>
              </w:rPr>
            </w:pPr>
            <w:r w:rsidRPr="00360550">
              <w:rPr>
                <w:rFonts w:eastAsiaTheme="minorHAnsi" w:cstheme="minorBidi"/>
                <w:sz w:val="20"/>
                <w:lang w:eastAsia="en-US"/>
              </w:rPr>
              <w:t>В 1 квартале 2025 году в рамках реализации инвестиционной программы выполнена:</w:t>
            </w:r>
          </w:p>
          <w:p w14:paraId="3A7D3C52" w14:textId="77777777" w:rsidR="00255145" w:rsidRPr="00360550" w:rsidRDefault="00255145" w:rsidP="00C72E79">
            <w:pPr>
              <w:ind w:firstLine="344"/>
              <w:jc w:val="both"/>
              <w:rPr>
                <w:rFonts w:eastAsiaTheme="minorHAnsi"/>
                <w:sz w:val="20"/>
                <w:lang w:eastAsia="en-US"/>
              </w:rPr>
            </w:pPr>
            <w:r w:rsidRPr="00360550">
              <w:rPr>
                <w:rFonts w:eastAsiaTheme="minorHAnsi"/>
                <w:sz w:val="20"/>
                <w:lang w:eastAsia="en-US"/>
              </w:rPr>
              <w:t xml:space="preserve">- реконструкция трансформаторной подстанции теплового пункта № 28, комплексных трансформаторных подстанций наружных установок № 8-11, 8ПУ </w:t>
            </w:r>
            <w:r w:rsidRPr="00360550">
              <w:rPr>
                <w:rFonts w:eastAsiaTheme="minorHAnsi" w:cstheme="minorBidi"/>
                <w:sz w:val="20"/>
                <w:shd w:val="clear" w:color="auto" w:fill="FFFFFF"/>
                <w:lang w:eastAsia="en-US"/>
              </w:rPr>
              <w:t>Восточной группы скважин в целях надежного электроснабжения объектов соцкультбыта</w:t>
            </w:r>
            <w:r w:rsidRPr="00360550">
              <w:rPr>
                <w:rFonts w:eastAsiaTheme="minorHAnsi"/>
                <w:sz w:val="20"/>
                <w:lang w:eastAsia="en-US"/>
              </w:rPr>
              <w:t>;</w:t>
            </w:r>
          </w:p>
          <w:p w14:paraId="717FED87" w14:textId="77777777" w:rsidR="00255145" w:rsidRPr="00360550" w:rsidRDefault="00255145" w:rsidP="00C72E79">
            <w:pPr>
              <w:ind w:firstLine="344"/>
              <w:jc w:val="both"/>
              <w:rPr>
                <w:rFonts w:eastAsiaTheme="minorHAnsi"/>
                <w:sz w:val="20"/>
                <w:lang w:eastAsia="en-US"/>
              </w:rPr>
            </w:pPr>
            <w:r w:rsidRPr="00360550">
              <w:rPr>
                <w:rFonts w:eastAsiaTheme="minorHAnsi"/>
                <w:sz w:val="20"/>
                <w:lang w:eastAsia="en-US"/>
              </w:rPr>
              <w:t>- создание объектов уличного освещения в детских садах «Сказка», «Огонек»,</w:t>
            </w:r>
            <w:r w:rsidRPr="00360550">
              <w:rPr>
                <w:rFonts w:eastAsiaTheme="minorHAnsi"/>
                <w:sz w:val="20"/>
                <w:lang w:eastAsia="en-US"/>
              </w:rPr>
              <w:br/>
              <w:t>по проспекту Пролетарскому от улицы Югорской до улицы Геологической</w:t>
            </w:r>
          </w:p>
        </w:tc>
      </w:tr>
      <w:tr w:rsidR="00255145" w:rsidRPr="00360550" w14:paraId="2046764C" w14:textId="77777777" w:rsidTr="00255145">
        <w:tc>
          <w:tcPr>
            <w:tcW w:w="1555" w:type="dxa"/>
            <w:tcBorders>
              <w:top w:val="single" w:sz="4" w:space="0" w:color="auto"/>
              <w:left w:val="single" w:sz="4" w:space="0" w:color="auto"/>
              <w:bottom w:val="single" w:sz="4" w:space="0" w:color="auto"/>
              <w:right w:val="single" w:sz="4" w:space="0" w:color="auto"/>
            </w:tcBorders>
            <w:hideMark/>
          </w:tcPr>
          <w:p w14:paraId="459CFA7F" w14:textId="77777777" w:rsidR="00255145" w:rsidRPr="00902731" w:rsidRDefault="00255145" w:rsidP="00C72E79">
            <w:pPr>
              <w:rPr>
                <w:rFonts w:eastAsia="Calibri" w:cstheme="minorBidi"/>
                <w:bCs/>
                <w:sz w:val="20"/>
                <w:lang w:eastAsia="en-US"/>
              </w:rPr>
            </w:pPr>
            <w:r w:rsidRPr="00902731">
              <w:rPr>
                <w:rFonts w:eastAsia="Calibri" w:cstheme="minorBidi"/>
                <w:sz w:val="20"/>
                <w:lang w:eastAsia="en-US"/>
              </w:rPr>
              <w:t xml:space="preserve">6. </w:t>
            </w:r>
            <w:proofErr w:type="spellStart"/>
            <w:r w:rsidRPr="00902731">
              <w:rPr>
                <w:rFonts w:eastAsia="Calibri" w:cstheme="minorBidi"/>
                <w:sz w:val="20"/>
                <w:lang w:eastAsia="en-US"/>
              </w:rPr>
              <w:t>С</w:t>
            </w:r>
            <w:r w:rsidRPr="00902731">
              <w:rPr>
                <w:rFonts w:eastAsia="Calibri" w:cstheme="minorBidi"/>
                <w:bCs/>
                <w:sz w:val="20"/>
                <w:lang w:eastAsia="en-US"/>
              </w:rPr>
              <w:t>ургутское</w:t>
            </w:r>
            <w:proofErr w:type="spellEnd"/>
            <w:r w:rsidRPr="00902731">
              <w:rPr>
                <w:rFonts w:eastAsia="Calibri" w:cstheme="minorBidi"/>
                <w:bCs/>
                <w:sz w:val="20"/>
                <w:lang w:eastAsia="en-US"/>
              </w:rPr>
              <w:t xml:space="preserve"> городское муниципальное унитарное предприятие «</w:t>
            </w:r>
            <w:proofErr w:type="spellStart"/>
            <w:r w:rsidRPr="00902731">
              <w:rPr>
                <w:rFonts w:eastAsia="Calibri" w:cstheme="minorBidi"/>
                <w:bCs/>
                <w:sz w:val="20"/>
                <w:lang w:eastAsia="en-US"/>
              </w:rPr>
              <w:t>Горводоканал</w:t>
            </w:r>
            <w:proofErr w:type="spellEnd"/>
            <w:r w:rsidRPr="00902731">
              <w:rPr>
                <w:rFonts w:eastAsia="Calibri" w:cstheme="minorBidi"/>
                <w:bCs/>
                <w:sz w:val="20"/>
                <w:lang w:eastAsia="en-US"/>
              </w:rPr>
              <w:t>»</w:t>
            </w:r>
          </w:p>
        </w:tc>
        <w:tc>
          <w:tcPr>
            <w:tcW w:w="8051" w:type="dxa"/>
            <w:tcBorders>
              <w:top w:val="single" w:sz="4" w:space="0" w:color="auto"/>
              <w:left w:val="single" w:sz="4" w:space="0" w:color="auto"/>
              <w:bottom w:val="single" w:sz="4" w:space="0" w:color="auto"/>
              <w:right w:val="single" w:sz="4" w:space="0" w:color="auto"/>
            </w:tcBorders>
            <w:hideMark/>
          </w:tcPr>
          <w:p w14:paraId="3242ABCF"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на 2025 год запланировано:</w:t>
            </w:r>
          </w:p>
          <w:p w14:paraId="42C5FD97"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строительство второго водовода на центральный тепловой пункт № 67 протяженностью 62, 52 метра;</w:t>
            </w:r>
          </w:p>
          <w:p w14:paraId="409E5815"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реконструкция, модернизация сетей водоснабжения в поселке Таежный протяженностью 580,02 метра;</w:t>
            </w:r>
          </w:p>
          <w:p w14:paraId="15A5E962"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xml:space="preserve">- </w:t>
            </w:r>
            <w:proofErr w:type="spellStart"/>
            <w:r w:rsidRPr="00360550">
              <w:rPr>
                <w:rFonts w:eastAsiaTheme="minorHAnsi" w:cstheme="minorBidi"/>
                <w:sz w:val="20"/>
                <w:lang w:eastAsia="en-US"/>
              </w:rPr>
              <w:t>закольцовка</w:t>
            </w:r>
            <w:proofErr w:type="spellEnd"/>
            <w:r w:rsidRPr="00360550">
              <w:rPr>
                <w:rFonts w:eastAsiaTheme="minorHAnsi" w:cstheme="minorBidi"/>
                <w:sz w:val="20"/>
                <w:lang w:eastAsia="en-US"/>
              </w:rPr>
              <w:t xml:space="preserve"> водовода от улицы </w:t>
            </w:r>
            <w:proofErr w:type="spellStart"/>
            <w:r w:rsidRPr="00360550">
              <w:rPr>
                <w:rFonts w:eastAsiaTheme="minorHAnsi" w:cstheme="minorBidi"/>
                <w:sz w:val="20"/>
                <w:lang w:eastAsia="en-US"/>
              </w:rPr>
              <w:t>Кукуевицкого</w:t>
            </w:r>
            <w:proofErr w:type="spellEnd"/>
            <w:r w:rsidRPr="00360550">
              <w:rPr>
                <w:rFonts w:eastAsiaTheme="minorHAnsi" w:cstheme="minorBidi"/>
                <w:sz w:val="20"/>
                <w:lang w:eastAsia="en-US"/>
              </w:rPr>
              <w:t>, 1 до улицы Магистральной, 10 протяженностью 477 метров;</w:t>
            </w:r>
          </w:p>
          <w:p w14:paraId="18F72095"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капитальный ремонт соединительных водоводов артезианских скважин № 600, 602, 603-605, 607, 608, 610, 611, 613, 615 протяженностью 565 метров;</w:t>
            </w:r>
          </w:p>
          <w:p w14:paraId="5BA9AEA6"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реконструкция наружных канализационных сетей по улице Трубная протяженностью 574 метра;</w:t>
            </w:r>
          </w:p>
          <w:p w14:paraId="179DEAD4" w14:textId="77777777" w:rsidR="00255145" w:rsidRPr="00360550" w:rsidRDefault="00255145" w:rsidP="00C72E79">
            <w:pPr>
              <w:ind w:firstLine="465"/>
              <w:jc w:val="both"/>
              <w:rPr>
                <w:rFonts w:eastAsiaTheme="minorHAnsi" w:cstheme="minorBidi"/>
                <w:sz w:val="20"/>
                <w:lang w:eastAsia="en-US"/>
              </w:rPr>
            </w:pPr>
            <w:r w:rsidRPr="00360550">
              <w:rPr>
                <w:rFonts w:eastAsiaTheme="minorHAnsi" w:cstheme="minorBidi"/>
                <w:sz w:val="20"/>
                <w:lang w:eastAsia="en-US"/>
              </w:rPr>
              <w:t>- капитальный ремонт коллектора хозяйственно-бытовой канализации протяженностью 412,3 метра</w:t>
            </w:r>
          </w:p>
        </w:tc>
      </w:tr>
    </w:tbl>
    <w:p w14:paraId="247483A8" w14:textId="77777777" w:rsidR="00427374" w:rsidRPr="00964DD4" w:rsidRDefault="00427374" w:rsidP="00427374">
      <w:pPr>
        <w:jc w:val="center"/>
        <w:rPr>
          <w:rFonts w:cs="Times New Roman"/>
          <w:szCs w:val="28"/>
        </w:rPr>
      </w:pPr>
    </w:p>
    <w:p w14:paraId="24EB8718" w14:textId="77777777" w:rsidR="00427374" w:rsidRPr="00964DD4" w:rsidRDefault="00427374" w:rsidP="00427374">
      <w:pPr>
        <w:rPr>
          <w:sz w:val="22"/>
        </w:rPr>
      </w:pPr>
    </w:p>
    <w:p w14:paraId="7AAA6CFF" w14:textId="77777777" w:rsidR="00427374" w:rsidRPr="00964DD4" w:rsidRDefault="00427374" w:rsidP="00427374">
      <w:pPr>
        <w:rPr>
          <w:sz w:val="22"/>
        </w:rPr>
      </w:pPr>
      <w:r w:rsidRPr="00964DD4">
        <w:rPr>
          <w:sz w:val="22"/>
        </w:rPr>
        <w:br w:type="page"/>
      </w:r>
    </w:p>
    <w:p w14:paraId="77246533" w14:textId="77777777" w:rsidR="00427374" w:rsidRPr="00964DD4" w:rsidRDefault="00427374" w:rsidP="00427374">
      <w:pPr>
        <w:jc w:val="right"/>
        <w:rPr>
          <w:rFonts w:cs="Times New Roman"/>
          <w:szCs w:val="28"/>
        </w:rPr>
      </w:pPr>
      <w:r w:rsidRPr="00964DD4">
        <w:rPr>
          <w:rFonts w:cs="Times New Roman"/>
          <w:szCs w:val="28"/>
        </w:rPr>
        <w:lastRenderedPageBreak/>
        <w:t xml:space="preserve">Таблица </w:t>
      </w:r>
      <w:r w:rsidR="00403021">
        <w:rPr>
          <w:rFonts w:cs="Times New Roman"/>
          <w:szCs w:val="28"/>
        </w:rPr>
        <w:t>9</w:t>
      </w:r>
    </w:p>
    <w:p w14:paraId="4A4B4B64" w14:textId="77777777" w:rsidR="00427374" w:rsidRPr="00964DD4" w:rsidRDefault="00427374" w:rsidP="00427374">
      <w:pPr>
        <w:jc w:val="right"/>
        <w:rPr>
          <w:rFonts w:cs="Times New Roman"/>
          <w:sz w:val="16"/>
          <w:szCs w:val="16"/>
        </w:rPr>
      </w:pPr>
    </w:p>
    <w:p w14:paraId="45980A87" w14:textId="77777777" w:rsidR="00427374" w:rsidRPr="00964DD4" w:rsidRDefault="00427374" w:rsidP="00427374">
      <w:pPr>
        <w:jc w:val="center"/>
        <w:rPr>
          <w:rFonts w:eastAsia="Calibri"/>
          <w:szCs w:val="28"/>
        </w:rPr>
      </w:pPr>
      <w:r w:rsidRPr="00964DD4">
        <w:rPr>
          <w:rFonts w:eastAsia="Calibri"/>
          <w:szCs w:val="28"/>
        </w:rPr>
        <w:t xml:space="preserve">Показатели, характеризующие развитие инфраструктуры </w:t>
      </w:r>
    </w:p>
    <w:p w14:paraId="74D8B6A8" w14:textId="77777777" w:rsidR="00427374" w:rsidRPr="00964DD4" w:rsidRDefault="00427374" w:rsidP="00427374">
      <w:pPr>
        <w:jc w:val="center"/>
        <w:rPr>
          <w:rFonts w:eastAsia="Calibri"/>
          <w:szCs w:val="28"/>
        </w:rPr>
      </w:pPr>
      <w:r w:rsidRPr="00964DD4">
        <w:rPr>
          <w:rFonts w:eastAsia="Calibri"/>
          <w:szCs w:val="28"/>
        </w:rPr>
        <w:t>потребительского рынка</w:t>
      </w:r>
    </w:p>
    <w:p w14:paraId="38E42E2A" w14:textId="77777777" w:rsidR="00440735" w:rsidRPr="00964DD4" w:rsidRDefault="00440735" w:rsidP="00427374">
      <w:pPr>
        <w:jc w:val="center"/>
        <w:rPr>
          <w:rFonts w:eastAsia="Calibri"/>
          <w:szCs w:val="28"/>
        </w:rPr>
      </w:pPr>
    </w:p>
    <w:tbl>
      <w:tblPr>
        <w:tblW w:w="9776" w:type="dxa"/>
        <w:tblLook w:val="04A0" w:firstRow="1" w:lastRow="0" w:firstColumn="1" w:lastColumn="0" w:noHBand="0" w:noVBand="1"/>
      </w:tblPr>
      <w:tblGrid>
        <w:gridCol w:w="4794"/>
        <w:gridCol w:w="1297"/>
        <w:gridCol w:w="1275"/>
        <w:gridCol w:w="1276"/>
        <w:gridCol w:w="1134"/>
      </w:tblGrid>
      <w:tr w:rsidR="0080753B" w:rsidRPr="0080753B" w14:paraId="5A5E2815" w14:textId="77777777" w:rsidTr="0080753B">
        <w:trPr>
          <w:trHeight w:val="600"/>
          <w:tblHead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24CBC0B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14:paraId="37AD4D4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noWrap/>
            <w:hideMark/>
          </w:tcPr>
          <w:p w14:paraId="0E7A6EFE"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на 31.03.2024</w:t>
            </w:r>
          </w:p>
        </w:tc>
        <w:tc>
          <w:tcPr>
            <w:tcW w:w="1276" w:type="dxa"/>
            <w:tcBorders>
              <w:top w:val="single" w:sz="4" w:space="0" w:color="auto"/>
              <w:left w:val="nil"/>
              <w:bottom w:val="single" w:sz="4" w:space="0" w:color="auto"/>
              <w:right w:val="single" w:sz="4" w:space="0" w:color="auto"/>
            </w:tcBorders>
            <w:shd w:val="clear" w:color="auto" w:fill="auto"/>
            <w:noWrap/>
            <w:hideMark/>
          </w:tcPr>
          <w:p w14:paraId="0A00C3B8"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на 31.03.2025</w:t>
            </w:r>
          </w:p>
        </w:tc>
        <w:tc>
          <w:tcPr>
            <w:tcW w:w="1134" w:type="dxa"/>
            <w:tcBorders>
              <w:top w:val="single" w:sz="4" w:space="0" w:color="auto"/>
              <w:left w:val="nil"/>
              <w:bottom w:val="single" w:sz="4" w:space="0" w:color="auto"/>
              <w:right w:val="single" w:sz="4" w:space="0" w:color="auto"/>
            </w:tcBorders>
            <w:shd w:val="clear" w:color="auto" w:fill="auto"/>
            <w:noWrap/>
            <w:hideMark/>
          </w:tcPr>
          <w:p w14:paraId="5A611B3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 xml:space="preserve"> + (-)</w:t>
            </w:r>
          </w:p>
        </w:tc>
      </w:tr>
      <w:tr w:rsidR="0080753B" w:rsidRPr="0080753B" w14:paraId="1F381887" w14:textId="77777777" w:rsidTr="00725789">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69348751"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1. Объекты розничной торговли</w:t>
            </w:r>
          </w:p>
        </w:tc>
      </w:tr>
      <w:tr w:rsidR="0080753B" w:rsidRPr="0080753B" w14:paraId="0EEDF868"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4611AE50"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Количество стационарных объектов розничной торговли</w:t>
            </w:r>
          </w:p>
        </w:tc>
        <w:tc>
          <w:tcPr>
            <w:tcW w:w="1276" w:type="dxa"/>
            <w:tcBorders>
              <w:top w:val="nil"/>
              <w:left w:val="nil"/>
              <w:bottom w:val="single" w:sz="4" w:space="0" w:color="auto"/>
              <w:right w:val="single" w:sz="4" w:space="0" w:color="auto"/>
            </w:tcBorders>
            <w:shd w:val="clear" w:color="auto" w:fill="auto"/>
            <w:hideMark/>
          </w:tcPr>
          <w:p w14:paraId="2F59008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047680E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1 335</w:t>
            </w:r>
          </w:p>
        </w:tc>
        <w:tc>
          <w:tcPr>
            <w:tcW w:w="1276" w:type="dxa"/>
            <w:tcBorders>
              <w:top w:val="nil"/>
              <w:left w:val="nil"/>
              <w:bottom w:val="single" w:sz="4" w:space="0" w:color="auto"/>
              <w:right w:val="single" w:sz="4" w:space="0" w:color="auto"/>
            </w:tcBorders>
            <w:shd w:val="clear" w:color="auto" w:fill="auto"/>
            <w:noWrap/>
            <w:hideMark/>
          </w:tcPr>
          <w:p w14:paraId="513CF94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1 354</w:t>
            </w:r>
          </w:p>
        </w:tc>
        <w:tc>
          <w:tcPr>
            <w:tcW w:w="1134" w:type="dxa"/>
            <w:tcBorders>
              <w:top w:val="nil"/>
              <w:left w:val="nil"/>
              <w:bottom w:val="single" w:sz="4" w:space="0" w:color="auto"/>
              <w:right w:val="single" w:sz="4" w:space="0" w:color="auto"/>
            </w:tcBorders>
            <w:shd w:val="clear" w:color="auto" w:fill="auto"/>
            <w:hideMark/>
          </w:tcPr>
          <w:p w14:paraId="2B3442A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19,0</w:t>
            </w:r>
          </w:p>
        </w:tc>
      </w:tr>
      <w:tr w:rsidR="0080753B" w:rsidRPr="0080753B" w14:paraId="55787C91"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5A5F6B4C"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Мощность стационарных объектов розничной торговли</w:t>
            </w:r>
          </w:p>
        </w:tc>
        <w:tc>
          <w:tcPr>
            <w:tcW w:w="1276" w:type="dxa"/>
            <w:tcBorders>
              <w:top w:val="nil"/>
              <w:left w:val="nil"/>
              <w:bottom w:val="single" w:sz="4" w:space="0" w:color="auto"/>
              <w:right w:val="single" w:sz="4" w:space="0" w:color="auto"/>
            </w:tcBorders>
            <w:shd w:val="clear" w:color="auto" w:fill="auto"/>
            <w:hideMark/>
          </w:tcPr>
          <w:p w14:paraId="19A4215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кв. м</w:t>
            </w:r>
          </w:p>
        </w:tc>
        <w:tc>
          <w:tcPr>
            <w:tcW w:w="1275" w:type="dxa"/>
            <w:tcBorders>
              <w:top w:val="nil"/>
              <w:left w:val="nil"/>
              <w:bottom w:val="single" w:sz="4" w:space="0" w:color="auto"/>
              <w:right w:val="single" w:sz="4" w:space="0" w:color="auto"/>
            </w:tcBorders>
            <w:shd w:val="clear" w:color="auto" w:fill="auto"/>
            <w:noWrap/>
            <w:hideMark/>
          </w:tcPr>
          <w:p w14:paraId="489F110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734 775,6</w:t>
            </w:r>
          </w:p>
        </w:tc>
        <w:tc>
          <w:tcPr>
            <w:tcW w:w="1276" w:type="dxa"/>
            <w:tcBorders>
              <w:top w:val="nil"/>
              <w:left w:val="nil"/>
              <w:bottom w:val="single" w:sz="4" w:space="0" w:color="auto"/>
              <w:right w:val="single" w:sz="4" w:space="0" w:color="auto"/>
            </w:tcBorders>
            <w:shd w:val="clear" w:color="auto" w:fill="auto"/>
            <w:noWrap/>
            <w:hideMark/>
          </w:tcPr>
          <w:p w14:paraId="195DAD1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734 054,0</w:t>
            </w:r>
          </w:p>
        </w:tc>
        <w:tc>
          <w:tcPr>
            <w:tcW w:w="1134" w:type="dxa"/>
            <w:tcBorders>
              <w:top w:val="nil"/>
              <w:left w:val="nil"/>
              <w:bottom w:val="single" w:sz="4" w:space="0" w:color="auto"/>
              <w:right w:val="single" w:sz="4" w:space="0" w:color="auto"/>
            </w:tcBorders>
            <w:shd w:val="clear" w:color="auto" w:fill="auto"/>
            <w:hideMark/>
          </w:tcPr>
          <w:p w14:paraId="39C4FF0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-721,6</w:t>
            </w:r>
          </w:p>
        </w:tc>
      </w:tr>
      <w:tr w:rsidR="0080753B" w:rsidRPr="0080753B" w14:paraId="3545B868"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0A4FBC64"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торговой площадью (на 1 тыс. человек)</w:t>
            </w:r>
          </w:p>
        </w:tc>
        <w:tc>
          <w:tcPr>
            <w:tcW w:w="1276" w:type="dxa"/>
            <w:tcBorders>
              <w:top w:val="nil"/>
              <w:left w:val="nil"/>
              <w:bottom w:val="single" w:sz="4" w:space="0" w:color="auto"/>
              <w:right w:val="single" w:sz="4" w:space="0" w:color="auto"/>
            </w:tcBorders>
            <w:shd w:val="clear" w:color="auto" w:fill="auto"/>
            <w:hideMark/>
          </w:tcPr>
          <w:p w14:paraId="2FFB098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кв. м</w:t>
            </w:r>
          </w:p>
        </w:tc>
        <w:tc>
          <w:tcPr>
            <w:tcW w:w="1275" w:type="dxa"/>
            <w:tcBorders>
              <w:top w:val="nil"/>
              <w:left w:val="nil"/>
              <w:bottom w:val="single" w:sz="4" w:space="0" w:color="auto"/>
              <w:right w:val="single" w:sz="4" w:space="0" w:color="auto"/>
            </w:tcBorders>
            <w:shd w:val="clear" w:color="auto" w:fill="auto"/>
            <w:noWrap/>
            <w:hideMark/>
          </w:tcPr>
          <w:p w14:paraId="4CA8E7D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1 739,3</w:t>
            </w:r>
          </w:p>
        </w:tc>
        <w:tc>
          <w:tcPr>
            <w:tcW w:w="1276" w:type="dxa"/>
            <w:tcBorders>
              <w:top w:val="nil"/>
              <w:left w:val="nil"/>
              <w:bottom w:val="single" w:sz="4" w:space="0" w:color="auto"/>
              <w:right w:val="single" w:sz="4" w:space="0" w:color="auto"/>
            </w:tcBorders>
            <w:shd w:val="clear" w:color="auto" w:fill="auto"/>
            <w:noWrap/>
            <w:hideMark/>
          </w:tcPr>
          <w:p w14:paraId="06D3099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1 685,5</w:t>
            </w:r>
          </w:p>
        </w:tc>
        <w:tc>
          <w:tcPr>
            <w:tcW w:w="1134" w:type="dxa"/>
            <w:tcBorders>
              <w:top w:val="nil"/>
              <w:left w:val="nil"/>
              <w:bottom w:val="single" w:sz="4" w:space="0" w:color="auto"/>
              <w:right w:val="single" w:sz="4" w:space="0" w:color="auto"/>
            </w:tcBorders>
            <w:shd w:val="clear" w:color="auto" w:fill="auto"/>
            <w:hideMark/>
          </w:tcPr>
          <w:p w14:paraId="69246BB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-53,8</w:t>
            </w:r>
          </w:p>
        </w:tc>
      </w:tr>
      <w:tr w:rsidR="0080753B" w:rsidRPr="0080753B" w14:paraId="119DBC75" w14:textId="77777777" w:rsidTr="0080753B">
        <w:trPr>
          <w:trHeight w:val="900"/>
        </w:trPr>
        <w:tc>
          <w:tcPr>
            <w:tcW w:w="4815" w:type="dxa"/>
            <w:tcBorders>
              <w:top w:val="nil"/>
              <w:left w:val="single" w:sz="4" w:space="0" w:color="auto"/>
              <w:bottom w:val="single" w:sz="4" w:space="0" w:color="auto"/>
              <w:right w:val="single" w:sz="4" w:space="0" w:color="auto"/>
            </w:tcBorders>
            <w:shd w:val="clear" w:color="auto" w:fill="auto"/>
            <w:hideMark/>
          </w:tcPr>
          <w:p w14:paraId="4EC02E98"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стационарными торговыми объектами в процентах от норматива (1 136 единиц на город)</w:t>
            </w:r>
          </w:p>
        </w:tc>
        <w:tc>
          <w:tcPr>
            <w:tcW w:w="1276" w:type="dxa"/>
            <w:tcBorders>
              <w:top w:val="nil"/>
              <w:left w:val="nil"/>
              <w:bottom w:val="single" w:sz="4" w:space="0" w:color="auto"/>
              <w:right w:val="single" w:sz="4" w:space="0" w:color="auto"/>
            </w:tcBorders>
            <w:shd w:val="clear" w:color="auto" w:fill="auto"/>
            <w:hideMark/>
          </w:tcPr>
          <w:p w14:paraId="3DC85BA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4A70043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117,5</w:t>
            </w:r>
          </w:p>
        </w:tc>
        <w:tc>
          <w:tcPr>
            <w:tcW w:w="1276" w:type="dxa"/>
            <w:tcBorders>
              <w:top w:val="nil"/>
              <w:left w:val="nil"/>
              <w:bottom w:val="single" w:sz="4" w:space="0" w:color="auto"/>
              <w:right w:val="single" w:sz="4" w:space="0" w:color="auto"/>
            </w:tcBorders>
            <w:shd w:val="clear" w:color="auto" w:fill="auto"/>
            <w:noWrap/>
            <w:hideMark/>
          </w:tcPr>
          <w:p w14:paraId="465F35F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119,2</w:t>
            </w:r>
          </w:p>
        </w:tc>
        <w:tc>
          <w:tcPr>
            <w:tcW w:w="1134" w:type="dxa"/>
            <w:tcBorders>
              <w:top w:val="nil"/>
              <w:left w:val="nil"/>
              <w:bottom w:val="single" w:sz="4" w:space="0" w:color="auto"/>
              <w:right w:val="single" w:sz="4" w:space="0" w:color="auto"/>
            </w:tcBorders>
            <w:shd w:val="clear" w:color="auto" w:fill="auto"/>
            <w:hideMark/>
          </w:tcPr>
          <w:p w14:paraId="4DA6C34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1,7</w:t>
            </w:r>
          </w:p>
        </w:tc>
      </w:tr>
      <w:tr w:rsidR="0080753B" w:rsidRPr="0080753B" w14:paraId="14757CAA"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B53832F"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магазинов продовольственных</w:t>
            </w:r>
          </w:p>
        </w:tc>
        <w:tc>
          <w:tcPr>
            <w:tcW w:w="1276" w:type="dxa"/>
            <w:tcBorders>
              <w:top w:val="nil"/>
              <w:left w:val="nil"/>
              <w:bottom w:val="single" w:sz="4" w:space="0" w:color="auto"/>
              <w:right w:val="single" w:sz="4" w:space="0" w:color="auto"/>
            </w:tcBorders>
            <w:shd w:val="clear" w:color="auto" w:fill="auto"/>
            <w:noWrap/>
            <w:hideMark/>
          </w:tcPr>
          <w:p w14:paraId="7DDC822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0F79271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674</w:t>
            </w:r>
          </w:p>
        </w:tc>
        <w:tc>
          <w:tcPr>
            <w:tcW w:w="1276" w:type="dxa"/>
            <w:tcBorders>
              <w:top w:val="nil"/>
              <w:left w:val="nil"/>
              <w:bottom w:val="single" w:sz="4" w:space="0" w:color="auto"/>
              <w:right w:val="single" w:sz="4" w:space="0" w:color="auto"/>
            </w:tcBorders>
            <w:shd w:val="clear" w:color="auto" w:fill="auto"/>
            <w:noWrap/>
            <w:hideMark/>
          </w:tcPr>
          <w:p w14:paraId="35DDAE5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693</w:t>
            </w:r>
          </w:p>
        </w:tc>
        <w:tc>
          <w:tcPr>
            <w:tcW w:w="1134" w:type="dxa"/>
            <w:tcBorders>
              <w:top w:val="nil"/>
              <w:left w:val="nil"/>
              <w:bottom w:val="single" w:sz="4" w:space="0" w:color="auto"/>
              <w:right w:val="single" w:sz="4" w:space="0" w:color="auto"/>
            </w:tcBorders>
            <w:shd w:val="clear" w:color="auto" w:fill="auto"/>
            <w:hideMark/>
          </w:tcPr>
          <w:p w14:paraId="14762BA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19,0</w:t>
            </w:r>
          </w:p>
        </w:tc>
      </w:tr>
      <w:tr w:rsidR="0080753B" w:rsidRPr="0080753B" w14:paraId="25EE5051" w14:textId="77777777" w:rsidTr="0080753B">
        <w:trPr>
          <w:trHeight w:val="1200"/>
        </w:trPr>
        <w:tc>
          <w:tcPr>
            <w:tcW w:w="4815" w:type="dxa"/>
            <w:tcBorders>
              <w:top w:val="nil"/>
              <w:left w:val="single" w:sz="4" w:space="0" w:color="auto"/>
              <w:bottom w:val="single" w:sz="4" w:space="0" w:color="auto"/>
              <w:right w:val="single" w:sz="4" w:space="0" w:color="auto"/>
            </w:tcBorders>
            <w:shd w:val="clear" w:color="auto" w:fill="auto"/>
            <w:hideMark/>
          </w:tcPr>
          <w:p w14:paraId="7A3C34CF"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стационарными торговыми объектами, в которых реализуются продовольственные товары, в процентах от норматива (509 единиц на город)</w:t>
            </w:r>
          </w:p>
        </w:tc>
        <w:tc>
          <w:tcPr>
            <w:tcW w:w="1276" w:type="dxa"/>
            <w:tcBorders>
              <w:top w:val="nil"/>
              <w:left w:val="nil"/>
              <w:bottom w:val="single" w:sz="4" w:space="0" w:color="auto"/>
              <w:right w:val="single" w:sz="4" w:space="0" w:color="auto"/>
            </w:tcBorders>
            <w:shd w:val="clear" w:color="auto" w:fill="auto"/>
            <w:hideMark/>
          </w:tcPr>
          <w:p w14:paraId="72C2EC1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3AE8618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132,4</w:t>
            </w:r>
          </w:p>
        </w:tc>
        <w:tc>
          <w:tcPr>
            <w:tcW w:w="1276" w:type="dxa"/>
            <w:tcBorders>
              <w:top w:val="nil"/>
              <w:left w:val="nil"/>
              <w:bottom w:val="single" w:sz="4" w:space="0" w:color="auto"/>
              <w:right w:val="single" w:sz="4" w:space="0" w:color="auto"/>
            </w:tcBorders>
            <w:shd w:val="clear" w:color="auto" w:fill="auto"/>
            <w:noWrap/>
            <w:hideMark/>
          </w:tcPr>
          <w:p w14:paraId="7FF19DC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136,1</w:t>
            </w:r>
          </w:p>
        </w:tc>
        <w:tc>
          <w:tcPr>
            <w:tcW w:w="1134" w:type="dxa"/>
            <w:tcBorders>
              <w:top w:val="nil"/>
              <w:left w:val="nil"/>
              <w:bottom w:val="single" w:sz="4" w:space="0" w:color="auto"/>
              <w:right w:val="single" w:sz="4" w:space="0" w:color="auto"/>
            </w:tcBorders>
            <w:shd w:val="clear" w:color="auto" w:fill="auto"/>
            <w:hideMark/>
          </w:tcPr>
          <w:p w14:paraId="733DD3A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3,7</w:t>
            </w:r>
          </w:p>
        </w:tc>
      </w:tr>
      <w:tr w:rsidR="0080753B" w:rsidRPr="0080753B" w14:paraId="264AC4DF" w14:textId="77777777" w:rsidTr="0080753B">
        <w:trPr>
          <w:trHeight w:val="900"/>
        </w:trPr>
        <w:tc>
          <w:tcPr>
            <w:tcW w:w="4815" w:type="dxa"/>
            <w:tcBorders>
              <w:top w:val="nil"/>
              <w:left w:val="single" w:sz="4" w:space="0" w:color="auto"/>
              <w:bottom w:val="single" w:sz="4" w:space="0" w:color="auto"/>
              <w:right w:val="single" w:sz="4" w:space="0" w:color="auto"/>
            </w:tcBorders>
            <w:shd w:val="clear" w:color="auto" w:fill="auto"/>
            <w:hideMark/>
          </w:tcPr>
          <w:p w14:paraId="428BFD61"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276" w:type="dxa"/>
            <w:tcBorders>
              <w:top w:val="nil"/>
              <w:left w:val="nil"/>
              <w:bottom w:val="single" w:sz="4" w:space="0" w:color="auto"/>
              <w:right w:val="single" w:sz="4" w:space="0" w:color="auto"/>
            </w:tcBorders>
            <w:shd w:val="clear" w:color="auto" w:fill="auto"/>
            <w:hideMark/>
          </w:tcPr>
          <w:p w14:paraId="0F8456C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63027A7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126</w:t>
            </w:r>
          </w:p>
        </w:tc>
        <w:tc>
          <w:tcPr>
            <w:tcW w:w="1276" w:type="dxa"/>
            <w:tcBorders>
              <w:top w:val="nil"/>
              <w:left w:val="nil"/>
              <w:bottom w:val="single" w:sz="4" w:space="0" w:color="auto"/>
              <w:right w:val="single" w:sz="4" w:space="0" w:color="auto"/>
            </w:tcBorders>
            <w:shd w:val="clear" w:color="auto" w:fill="auto"/>
            <w:noWrap/>
            <w:hideMark/>
          </w:tcPr>
          <w:p w14:paraId="712032F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106</w:t>
            </w:r>
          </w:p>
        </w:tc>
        <w:tc>
          <w:tcPr>
            <w:tcW w:w="1134" w:type="dxa"/>
            <w:tcBorders>
              <w:top w:val="nil"/>
              <w:left w:val="nil"/>
              <w:bottom w:val="single" w:sz="4" w:space="0" w:color="auto"/>
              <w:right w:val="single" w:sz="4" w:space="0" w:color="auto"/>
            </w:tcBorders>
            <w:shd w:val="clear" w:color="auto" w:fill="auto"/>
            <w:hideMark/>
          </w:tcPr>
          <w:p w14:paraId="7B4F24F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-20,0</w:t>
            </w:r>
          </w:p>
        </w:tc>
      </w:tr>
      <w:tr w:rsidR="0080753B" w:rsidRPr="0080753B" w14:paraId="6F2735FA" w14:textId="77777777" w:rsidTr="0080753B">
        <w:trPr>
          <w:trHeight w:val="900"/>
        </w:trPr>
        <w:tc>
          <w:tcPr>
            <w:tcW w:w="4815" w:type="dxa"/>
            <w:tcBorders>
              <w:top w:val="nil"/>
              <w:left w:val="single" w:sz="4" w:space="0" w:color="auto"/>
              <w:bottom w:val="single" w:sz="4" w:space="0" w:color="auto"/>
              <w:right w:val="single" w:sz="4" w:space="0" w:color="auto"/>
            </w:tcBorders>
            <w:shd w:val="clear" w:color="auto" w:fill="auto"/>
            <w:hideMark/>
          </w:tcPr>
          <w:p w14:paraId="1D6F5317"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 xml:space="preserve">Обеспеченность нестационарными торговыми объектами в процентах от норматива (235 единиц на город)   </w:t>
            </w:r>
          </w:p>
        </w:tc>
        <w:tc>
          <w:tcPr>
            <w:tcW w:w="1276" w:type="dxa"/>
            <w:tcBorders>
              <w:top w:val="nil"/>
              <w:left w:val="nil"/>
              <w:bottom w:val="single" w:sz="4" w:space="0" w:color="auto"/>
              <w:right w:val="single" w:sz="4" w:space="0" w:color="auto"/>
            </w:tcBorders>
            <w:shd w:val="clear" w:color="auto" w:fill="auto"/>
            <w:hideMark/>
          </w:tcPr>
          <w:p w14:paraId="52D3560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hideMark/>
          </w:tcPr>
          <w:p w14:paraId="1098E926"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53,6</w:t>
            </w:r>
          </w:p>
        </w:tc>
        <w:tc>
          <w:tcPr>
            <w:tcW w:w="1276" w:type="dxa"/>
            <w:tcBorders>
              <w:top w:val="nil"/>
              <w:left w:val="nil"/>
              <w:bottom w:val="single" w:sz="4" w:space="0" w:color="auto"/>
              <w:right w:val="single" w:sz="4" w:space="0" w:color="auto"/>
            </w:tcBorders>
            <w:shd w:val="clear" w:color="auto" w:fill="auto"/>
            <w:hideMark/>
          </w:tcPr>
          <w:p w14:paraId="553501AA"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45,1</w:t>
            </w:r>
          </w:p>
        </w:tc>
        <w:tc>
          <w:tcPr>
            <w:tcW w:w="1134" w:type="dxa"/>
            <w:tcBorders>
              <w:top w:val="nil"/>
              <w:left w:val="nil"/>
              <w:bottom w:val="single" w:sz="4" w:space="0" w:color="auto"/>
              <w:right w:val="single" w:sz="4" w:space="0" w:color="auto"/>
            </w:tcBorders>
            <w:shd w:val="clear" w:color="auto" w:fill="auto"/>
            <w:hideMark/>
          </w:tcPr>
          <w:p w14:paraId="6D8DACB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-8,5</w:t>
            </w:r>
          </w:p>
        </w:tc>
      </w:tr>
      <w:tr w:rsidR="0080753B" w:rsidRPr="0080753B" w14:paraId="35CD1E23"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E4EA7D6"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рыночных комплексов</w:t>
            </w:r>
          </w:p>
        </w:tc>
        <w:tc>
          <w:tcPr>
            <w:tcW w:w="1276" w:type="dxa"/>
            <w:tcBorders>
              <w:top w:val="nil"/>
              <w:left w:val="nil"/>
              <w:bottom w:val="single" w:sz="4" w:space="0" w:color="auto"/>
              <w:right w:val="single" w:sz="4" w:space="0" w:color="auto"/>
            </w:tcBorders>
            <w:shd w:val="clear" w:color="auto" w:fill="auto"/>
            <w:hideMark/>
          </w:tcPr>
          <w:p w14:paraId="3A89ABD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4E92FF1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w:t>
            </w:r>
          </w:p>
        </w:tc>
        <w:tc>
          <w:tcPr>
            <w:tcW w:w="1276" w:type="dxa"/>
            <w:tcBorders>
              <w:top w:val="nil"/>
              <w:left w:val="nil"/>
              <w:bottom w:val="single" w:sz="4" w:space="0" w:color="auto"/>
              <w:right w:val="single" w:sz="4" w:space="0" w:color="auto"/>
            </w:tcBorders>
            <w:shd w:val="clear" w:color="auto" w:fill="auto"/>
            <w:noWrap/>
            <w:hideMark/>
          </w:tcPr>
          <w:p w14:paraId="785041C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w:t>
            </w:r>
          </w:p>
        </w:tc>
        <w:tc>
          <w:tcPr>
            <w:tcW w:w="1134" w:type="dxa"/>
            <w:tcBorders>
              <w:top w:val="nil"/>
              <w:left w:val="nil"/>
              <w:bottom w:val="single" w:sz="4" w:space="0" w:color="auto"/>
              <w:right w:val="single" w:sz="4" w:space="0" w:color="auto"/>
            </w:tcBorders>
            <w:shd w:val="clear" w:color="auto" w:fill="auto"/>
            <w:hideMark/>
          </w:tcPr>
          <w:p w14:paraId="39F98E1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61703AB1"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90A0261"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Мощность рыночных комплексов</w:t>
            </w:r>
          </w:p>
        </w:tc>
        <w:tc>
          <w:tcPr>
            <w:tcW w:w="1276" w:type="dxa"/>
            <w:tcBorders>
              <w:top w:val="nil"/>
              <w:left w:val="nil"/>
              <w:bottom w:val="single" w:sz="4" w:space="0" w:color="auto"/>
              <w:right w:val="single" w:sz="4" w:space="0" w:color="auto"/>
            </w:tcBorders>
            <w:shd w:val="clear" w:color="auto" w:fill="auto"/>
            <w:hideMark/>
          </w:tcPr>
          <w:p w14:paraId="3009F8AA"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место</w:t>
            </w:r>
          </w:p>
        </w:tc>
        <w:tc>
          <w:tcPr>
            <w:tcW w:w="1275" w:type="dxa"/>
            <w:tcBorders>
              <w:top w:val="nil"/>
              <w:left w:val="nil"/>
              <w:bottom w:val="single" w:sz="4" w:space="0" w:color="auto"/>
              <w:right w:val="single" w:sz="4" w:space="0" w:color="auto"/>
            </w:tcBorders>
            <w:shd w:val="clear" w:color="auto" w:fill="auto"/>
            <w:noWrap/>
            <w:hideMark/>
          </w:tcPr>
          <w:p w14:paraId="099558C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106</w:t>
            </w:r>
          </w:p>
        </w:tc>
        <w:tc>
          <w:tcPr>
            <w:tcW w:w="1276" w:type="dxa"/>
            <w:tcBorders>
              <w:top w:val="nil"/>
              <w:left w:val="nil"/>
              <w:bottom w:val="single" w:sz="4" w:space="0" w:color="auto"/>
              <w:right w:val="single" w:sz="4" w:space="0" w:color="auto"/>
            </w:tcBorders>
            <w:shd w:val="clear" w:color="auto" w:fill="auto"/>
            <w:noWrap/>
            <w:hideMark/>
          </w:tcPr>
          <w:p w14:paraId="417C1EB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106</w:t>
            </w:r>
          </w:p>
        </w:tc>
        <w:tc>
          <w:tcPr>
            <w:tcW w:w="1134" w:type="dxa"/>
            <w:tcBorders>
              <w:top w:val="nil"/>
              <w:left w:val="nil"/>
              <w:bottom w:val="single" w:sz="4" w:space="0" w:color="auto"/>
              <w:right w:val="single" w:sz="4" w:space="0" w:color="auto"/>
            </w:tcBorders>
            <w:shd w:val="clear" w:color="auto" w:fill="auto"/>
            <w:hideMark/>
          </w:tcPr>
          <w:p w14:paraId="51B32A7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2B550EFD"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29888BFE"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Проведено ярмарок</w:t>
            </w:r>
          </w:p>
        </w:tc>
        <w:tc>
          <w:tcPr>
            <w:tcW w:w="1276" w:type="dxa"/>
            <w:tcBorders>
              <w:top w:val="nil"/>
              <w:left w:val="nil"/>
              <w:bottom w:val="single" w:sz="4" w:space="0" w:color="auto"/>
              <w:right w:val="single" w:sz="4" w:space="0" w:color="auto"/>
            </w:tcBorders>
            <w:shd w:val="clear" w:color="auto" w:fill="auto"/>
            <w:noWrap/>
            <w:hideMark/>
          </w:tcPr>
          <w:p w14:paraId="766F542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27FB736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47</w:t>
            </w:r>
          </w:p>
        </w:tc>
        <w:tc>
          <w:tcPr>
            <w:tcW w:w="1276" w:type="dxa"/>
            <w:tcBorders>
              <w:top w:val="nil"/>
              <w:left w:val="nil"/>
              <w:bottom w:val="single" w:sz="4" w:space="0" w:color="auto"/>
              <w:right w:val="single" w:sz="4" w:space="0" w:color="auto"/>
            </w:tcBorders>
            <w:shd w:val="clear" w:color="auto" w:fill="auto"/>
            <w:noWrap/>
            <w:hideMark/>
          </w:tcPr>
          <w:p w14:paraId="7487AC6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49</w:t>
            </w:r>
          </w:p>
        </w:tc>
        <w:tc>
          <w:tcPr>
            <w:tcW w:w="1134" w:type="dxa"/>
            <w:tcBorders>
              <w:top w:val="nil"/>
              <w:left w:val="nil"/>
              <w:bottom w:val="single" w:sz="4" w:space="0" w:color="auto"/>
              <w:right w:val="single" w:sz="4" w:space="0" w:color="auto"/>
            </w:tcBorders>
            <w:shd w:val="clear" w:color="auto" w:fill="auto"/>
            <w:hideMark/>
          </w:tcPr>
          <w:p w14:paraId="13EDF82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2,0</w:t>
            </w:r>
          </w:p>
        </w:tc>
      </w:tr>
      <w:tr w:rsidR="0080753B" w:rsidRPr="0080753B" w14:paraId="1F5A311F"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92CC331"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Приняли в них участие (участников)</w:t>
            </w:r>
          </w:p>
        </w:tc>
        <w:tc>
          <w:tcPr>
            <w:tcW w:w="1276" w:type="dxa"/>
            <w:tcBorders>
              <w:top w:val="nil"/>
              <w:left w:val="nil"/>
              <w:bottom w:val="single" w:sz="4" w:space="0" w:color="auto"/>
              <w:right w:val="single" w:sz="4" w:space="0" w:color="auto"/>
            </w:tcBorders>
            <w:shd w:val="clear" w:color="auto" w:fill="auto"/>
            <w:noWrap/>
            <w:hideMark/>
          </w:tcPr>
          <w:p w14:paraId="4549335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2443C39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507</w:t>
            </w:r>
          </w:p>
        </w:tc>
        <w:tc>
          <w:tcPr>
            <w:tcW w:w="1276" w:type="dxa"/>
            <w:tcBorders>
              <w:top w:val="nil"/>
              <w:left w:val="nil"/>
              <w:bottom w:val="single" w:sz="4" w:space="0" w:color="auto"/>
              <w:right w:val="single" w:sz="4" w:space="0" w:color="auto"/>
            </w:tcBorders>
            <w:shd w:val="clear" w:color="auto" w:fill="auto"/>
            <w:noWrap/>
            <w:hideMark/>
          </w:tcPr>
          <w:p w14:paraId="56B40F3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567</w:t>
            </w:r>
          </w:p>
        </w:tc>
        <w:tc>
          <w:tcPr>
            <w:tcW w:w="1134" w:type="dxa"/>
            <w:tcBorders>
              <w:top w:val="nil"/>
              <w:left w:val="nil"/>
              <w:bottom w:val="single" w:sz="4" w:space="0" w:color="auto"/>
              <w:right w:val="single" w:sz="4" w:space="0" w:color="auto"/>
            </w:tcBorders>
            <w:shd w:val="clear" w:color="auto" w:fill="auto"/>
            <w:hideMark/>
          </w:tcPr>
          <w:p w14:paraId="54B7844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60,0</w:t>
            </w:r>
          </w:p>
        </w:tc>
      </w:tr>
      <w:tr w:rsidR="0080753B" w:rsidRPr="0080753B" w14:paraId="645B7C14"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621B34DF"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в том числе проведено сельскохозяйственных ярмарок</w:t>
            </w:r>
          </w:p>
        </w:tc>
        <w:tc>
          <w:tcPr>
            <w:tcW w:w="1276" w:type="dxa"/>
            <w:tcBorders>
              <w:top w:val="nil"/>
              <w:left w:val="nil"/>
              <w:bottom w:val="single" w:sz="4" w:space="0" w:color="auto"/>
              <w:right w:val="single" w:sz="4" w:space="0" w:color="auto"/>
            </w:tcBorders>
            <w:shd w:val="clear" w:color="auto" w:fill="auto"/>
            <w:noWrap/>
            <w:hideMark/>
          </w:tcPr>
          <w:p w14:paraId="48C83B3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4494452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14</w:t>
            </w:r>
          </w:p>
        </w:tc>
        <w:tc>
          <w:tcPr>
            <w:tcW w:w="1276" w:type="dxa"/>
            <w:tcBorders>
              <w:top w:val="nil"/>
              <w:left w:val="nil"/>
              <w:bottom w:val="single" w:sz="4" w:space="0" w:color="auto"/>
              <w:right w:val="single" w:sz="4" w:space="0" w:color="auto"/>
            </w:tcBorders>
            <w:shd w:val="clear" w:color="auto" w:fill="auto"/>
            <w:noWrap/>
            <w:hideMark/>
          </w:tcPr>
          <w:p w14:paraId="072EE94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24</w:t>
            </w:r>
          </w:p>
        </w:tc>
        <w:tc>
          <w:tcPr>
            <w:tcW w:w="1134" w:type="dxa"/>
            <w:tcBorders>
              <w:top w:val="nil"/>
              <w:left w:val="nil"/>
              <w:bottom w:val="single" w:sz="4" w:space="0" w:color="auto"/>
              <w:right w:val="single" w:sz="4" w:space="0" w:color="auto"/>
            </w:tcBorders>
            <w:shd w:val="clear" w:color="auto" w:fill="auto"/>
            <w:hideMark/>
          </w:tcPr>
          <w:p w14:paraId="2DB7198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10,0</w:t>
            </w:r>
          </w:p>
        </w:tc>
      </w:tr>
      <w:tr w:rsidR="0080753B" w:rsidRPr="0080753B" w14:paraId="511728C1"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24B3E6E8"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Приняли в них участие (участников)</w:t>
            </w:r>
          </w:p>
        </w:tc>
        <w:tc>
          <w:tcPr>
            <w:tcW w:w="1276" w:type="dxa"/>
            <w:tcBorders>
              <w:top w:val="nil"/>
              <w:left w:val="nil"/>
              <w:bottom w:val="single" w:sz="4" w:space="0" w:color="auto"/>
              <w:right w:val="single" w:sz="4" w:space="0" w:color="auto"/>
            </w:tcBorders>
            <w:shd w:val="clear" w:color="auto" w:fill="auto"/>
            <w:noWrap/>
            <w:hideMark/>
          </w:tcPr>
          <w:p w14:paraId="24AE0B6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43F74B7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33</w:t>
            </w:r>
          </w:p>
        </w:tc>
        <w:tc>
          <w:tcPr>
            <w:tcW w:w="1276" w:type="dxa"/>
            <w:tcBorders>
              <w:top w:val="nil"/>
              <w:left w:val="nil"/>
              <w:bottom w:val="single" w:sz="4" w:space="0" w:color="auto"/>
              <w:right w:val="single" w:sz="4" w:space="0" w:color="auto"/>
            </w:tcBorders>
            <w:shd w:val="clear" w:color="auto" w:fill="auto"/>
            <w:noWrap/>
            <w:hideMark/>
          </w:tcPr>
          <w:p w14:paraId="011651F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168</w:t>
            </w:r>
          </w:p>
        </w:tc>
        <w:tc>
          <w:tcPr>
            <w:tcW w:w="1134" w:type="dxa"/>
            <w:tcBorders>
              <w:top w:val="nil"/>
              <w:left w:val="nil"/>
              <w:bottom w:val="single" w:sz="4" w:space="0" w:color="auto"/>
              <w:right w:val="single" w:sz="4" w:space="0" w:color="auto"/>
            </w:tcBorders>
            <w:shd w:val="clear" w:color="auto" w:fill="auto"/>
            <w:hideMark/>
          </w:tcPr>
          <w:p w14:paraId="5054679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135,0</w:t>
            </w:r>
          </w:p>
        </w:tc>
      </w:tr>
      <w:tr w:rsidR="0080753B" w:rsidRPr="0080753B" w14:paraId="4C154FFD" w14:textId="77777777" w:rsidTr="00725789">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0083670F"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2. Объекты общественного питания</w:t>
            </w:r>
          </w:p>
        </w:tc>
      </w:tr>
      <w:tr w:rsidR="0080753B" w:rsidRPr="0080753B" w14:paraId="15AE4903"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8AA76D3"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объектов общественного питания</w:t>
            </w:r>
          </w:p>
        </w:tc>
        <w:tc>
          <w:tcPr>
            <w:tcW w:w="1276" w:type="dxa"/>
            <w:tcBorders>
              <w:top w:val="nil"/>
              <w:left w:val="nil"/>
              <w:bottom w:val="single" w:sz="4" w:space="0" w:color="auto"/>
              <w:right w:val="single" w:sz="4" w:space="0" w:color="auto"/>
            </w:tcBorders>
            <w:shd w:val="clear" w:color="auto" w:fill="auto"/>
            <w:hideMark/>
          </w:tcPr>
          <w:p w14:paraId="6E9D60C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2695BFB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826</w:t>
            </w:r>
          </w:p>
        </w:tc>
        <w:tc>
          <w:tcPr>
            <w:tcW w:w="1276" w:type="dxa"/>
            <w:tcBorders>
              <w:top w:val="nil"/>
              <w:left w:val="nil"/>
              <w:bottom w:val="single" w:sz="4" w:space="0" w:color="auto"/>
              <w:right w:val="single" w:sz="4" w:space="0" w:color="auto"/>
            </w:tcBorders>
            <w:shd w:val="clear" w:color="auto" w:fill="auto"/>
            <w:noWrap/>
            <w:hideMark/>
          </w:tcPr>
          <w:p w14:paraId="59E926E6"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839</w:t>
            </w:r>
          </w:p>
        </w:tc>
        <w:tc>
          <w:tcPr>
            <w:tcW w:w="1134" w:type="dxa"/>
            <w:tcBorders>
              <w:top w:val="nil"/>
              <w:left w:val="nil"/>
              <w:bottom w:val="single" w:sz="4" w:space="0" w:color="auto"/>
              <w:right w:val="single" w:sz="4" w:space="0" w:color="auto"/>
            </w:tcBorders>
            <w:shd w:val="clear" w:color="auto" w:fill="auto"/>
            <w:hideMark/>
          </w:tcPr>
          <w:p w14:paraId="608627B6"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13,0</w:t>
            </w:r>
          </w:p>
        </w:tc>
      </w:tr>
      <w:tr w:rsidR="0080753B" w:rsidRPr="0080753B" w14:paraId="13ECE629"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5A33AE09"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Мощность объектов общественного питания</w:t>
            </w:r>
          </w:p>
        </w:tc>
        <w:tc>
          <w:tcPr>
            <w:tcW w:w="1276" w:type="dxa"/>
            <w:tcBorders>
              <w:top w:val="nil"/>
              <w:left w:val="nil"/>
              <w:bottom w:val="single" w:sz="4" w:space="0" w:color="auto"/>
              <w:right w:val="single" w:sz="4" w:space="0" w:color="auto"/>
            </w:tcBorders>
            <w:shd w:val="clear" w:color="auto" w:fill="auto"/>
            <w:hideMark/>
          </w:tcPr>
          <w:p w14:paraId="0BA88715"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посадочное место</w:t>
            </w:r>
          </w:p>
        </w:tc>
        <w:tc>
          <w:tcPr>
            <w:tcW w:w="1275" w:type="dxa"/>
            <w:tcBorders>
              <w:top w:val="nil"/>
              <w:left w:val="nil"/>
              <w:bottom w:val="single" w:sz="4" w:space="0" w:color="auto"/>
              <w:right w:val="single" w:sz="4" w:space="0" w:color="auto"/>
            </w:tcBorders>
            <w:shd w:val="clear" w:color="auto" w:fill="auto"/>
            <w:noWrap/>
            <w:hideMark/>
          </w:tcPr>
          <w:p w14:paraId="5B52F51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45 930</w:t>
            </w:r>
          </w:p>
        </w:tc>
        <w:tc>
          <w:tcPr>
            <w:tcW w:w="1276" w:type="dxa"/>
            <w:tcBorders>
              <w:top w:val="nil"/>
              <w:left w:val="nil"/>
              <w:bottom w:val="single" w:sz="4" w:space="0" w:color="auto"/>
              <w:right w:val="single" w:sz="4" w:space="0" w:color="auto"/>
            </w:tcBorders>
            <w:shd w:val="clear" w:color="auto" w:fill="auto"/>
            <w:noWrap/>
            <w:hideMark/>
          </w:tcPr>
          <w:p w14:paraId="1892342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46 964</w:t>
            </w:r>
          </w:p>
        </w:tc>
        <w:tc>
          <w:tcPr>
            <w:tcW w:w="1134" w:type="dxa"/>
            <w:tcBorders>
              <w:top w:val="nil"/>
              <w:left w:val="nil"/>
              <w:bottom w:val="single" w:sz="4" w:space="0" w:color="auto"/>
              <w:right w:val="single" w:sz="4" w:space="0" w:color="auto"/>
            </w:tcBorders>
            <w:shd w:val="clear" w:color="auto" w:fill="auto"/>
            <w:hideMark/>
          </w:tcPr>
          <w:p w14:paraId="3BE67A4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1034,0</w:t>
            </w:r>
          </w:p>
        </w:tc>
      </w:tr>
      <w:tr w:rsidR="0080753B" w:rsidRPr="0080753B" w14:paraId="6BC80A35"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02465E82"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объектов общественного питания общедоступной сети</w:t>
            </w:r>
          </w:p>
        </w:tc>
        <w:tc>
          <w:tcPr>
            <w:tcW w:w="1276" w:type="dxa"/>
            <w:tcBorders>
              <w:top w:val="nil"/>
              <w:left w:val="nil"/>
              <w:bottom w:val="single" w:sz="4" w:space="0" w:color="auto"/>
              <w:right w:val="single" w:sz="4" w:space="0" w:color="auto"/>
            </w:tcBorders>
            <w:shd w:val="clear" w:color="auto" w:fill="auto"/>
            <w:hideMark/>
          </w:tcPr>
          <w:p w14:paraId="60A449C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19AEA1F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646</w:t>
            </w:r>
          </w:p>
        </w:tc>
        <w:tc>
          <w:tcPr>
            <w:tcW w:w="1276" w:type="dxa"/>
            <w:tcBorders>
              <w:top w:val="nil"/>
              <w:left w:val="nil"/>
              <w:bottom w:val="single" w:sz="4" w:space="0" w:color="auto"/>
              <w:right w:val="single" w:sz="4" w:space="0" w:color="auto"/>
            </w:tcBorders>
            <w:shd w:val="clear" w:color="auto" w:fill="auto"/>
            <w:noWrap/>
            <w:hideMark/>
          </w:tcPr>
          <w:p w14:paraId="5B87A52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659</w:t>
            </w:r>
          </w:p>
        </w:tc>
        <w:tc>
          <w:tcPr>
            <w:tcW w:w="1134" w:type="dxa"/>
            <w:tcBorders>
              <w:top w:val="nil"/>
              <w:left w:val="nil"/>
              <w:bottom w:val="single" w:sz="4" w:space="0" w:color="auto"/>
              <w:right w:val="single" w:sz="4" w:space="0" w:color="auto"/>
            </w:tcBorders>
            <w:shd w:val="clear" w:color="auto" w:fill="auto"/>
            <w:hideMark/>
          </w:tcPr>
          <w:p w14:paraId="7DD83DC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13,0</w:t>
            </w:r>
          </w:p>
        </w:tc>
      </w:tr>
      <w:tr w:rsidR="0080753B" w:rsidRPr="0080753B" w14:paraId="595CDD46"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743C958D"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Мощность объектов общественного питания общедоступной сети</w:t>
            </w:r>
          </w:p>
        </w:tc>
        <w:tc>
          <w:tcPr>
            <w:tcW w:w="1276" w:type="dxa"/>
            <w:tcBorders>
              <w:top w:val="nil"/>
              <w:left w:val="nil"/>
              <w:bottom w:val="single" w:sz="4" w:space="0" w:color="auto"/>
              <w:right w:val="single" w:sz="4" w:space="0" w:color="auto"/>
            </w:tcBorders>
            <w:shd w:val="clear" w:color="auto" w:fill="auto"/>
            <w:hideMark/>
          </w:tcPr>
          <w:p w14:paraId="53423DA1" w14:textId="77777777" w:rsidR="0080753B" w:rsidRPr="0080753B" w:rsidRDefault="0080753B" w:rsidP="0080753B">
            <w:pPr>
              <w:jc w:val="center"/>
              <w:rPr>
                <w:rFonts w:eastAsia="Times New Roman" w:cs="Times New Roman"/>
                <w:color w:val="000000"/>
                <w:sz w:val="22"/>
                <w:lang w:eastAsia="ru-RU"/>
              </w:rPr>
            </w:pPr>
            <w:r w:rsidRPr="0080753B">
              <w:rPr>
                <w:rFonts w:eastAsia="Times New Roman" w:cs="Times New Roman"/>
                <w:color w:val="000000"/>
                <w:sz w:val="22"/>
                <w:lang w:eastAsia="ru-RU"/>
              </w:rPr>
              <w:t>посадочное место</w:t>
            </w:r>
          </w:p>
        </w:tc>
        <w:tc>
          <w:tcPr>
            <w:tcW w:w="1275" w:type="dxa"/>
            <w:tcBorders>
              <w:top w:val="nil"/>
              <w:left w:val="nil"/>
              <w:bottom w:val="single" w:sz="4" w:space="0" w:color="auto"/>
              <w:right w:val="single" w:sz="4" w:space="0" w:color="auto"/>
            </w:tcBorders>
            <w:shd w:val="clear" w:color="auto" w:fill="auto"/>
            <w:noWrap/>
            <w:hideMark/>
          </w:tcPr>
          <w:p w14:paraId="2F43299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24 626</w:t>
            </w:r>
          </w:p>
        </w:tc>
        <w:tc>
          <w:tcPr>
            <w:tcW w:w="1276" w:type="dxa"/>
            <w:tcBorders>
              <w:top w:val="nil"/>
              <w:left w:val="nil"/>
              <w:bottom w:val="single" w:sz="4" w:space="0" w:color="auto"/>
              <w:right w:val="single" w:sz="4" w:space="0" w:color="auto"/>
            </w:tcBorders>
            <w:shd w:val="clear" w:color="auto" w:fill="auto"/>
            <w:noWrap/>
            <w:hideMark/>
          </w:tcPr>
          <w:p w14:paraId="3EA0945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25 660</w:t>
            </w:r>
          </w:p>
        </w:tc>
        <w:tc>
          <w:tcPr>
            <w:tcW w:w="1134" w:type="dxa"/>
            <w:tcBorders>
              <w:top w:val="nil"/>
              <w:left w:val="nil"/>
              <w:bottom w:val="single" w:sz="4" w:space="0" w:color="auto"/>
              <w:right w:val="single" w:sz="4" w:space="0" w:color="auto"/>
            </w:tcBorders>
            <w:shd w:val="clear" w:color="auto" w:fill="auto"/>
            <w:hideMark/>
          </w:tcPr>
          <w:p w14:paraId="31670CA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1034,0</w:t>
            </w:r>
          </w:p>
        </w:tc>
      </w:tr>
      <w:tr w:rsidR="0080753B" w:rsidRPr="0080753B" w14:paraId="1A9B8CA1"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5AA19D45"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объектами общественного питания общедоступной сети (на 1 тыс. человек)</w:t>
            </w:r>
          </w:p>
        </w:tc>
        <w:tc>
          <w:tcPr>
            <w:tcW w:w="1276" w:type="dxa"/>
            <w:tcBorders>
              <w:top w:val="nil"/>
              <w:left w:val="nil"/>
              <w:bottom w:val="single" w:sz="4" w:space="0" w:color="auto"/>
              <w:right w:val="single" w:sz="4" w:space="0" w:color="auto"/>
            </w:tcBorders>
            <w:shd w:val="clear" w:color="auto" w:fill="auto"/>
            <w:hideMark/>
          </w:tcPr>
          <w:p w14:paraId="051B4DE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посещение в смену</w:t>
            </w:r>
          </w:p>
        </w:tc>
        <w:tc>
          <w:tcPr>
            <w:tcW w:w="1275" w:type="dxa"/>
            <w:tcBorders>
              <w:top w:val="nil"/>
              <w:left w:val="nil"/>
              <w:bottom w:val="single" w:sz="4" w:space="0" w:color="auto"/>
              <w:right w:val="single" w:sz="4" w:space="0" w:color="auto"/>
            </w:tcBorders>
            <w:shd w:val="clear" w:color="auto" w:fill="auto"/>
            <w:noWrap/>
            <w:hideMark/>
          </w:tcPr>
          <w:p w14:paraId="0388C86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58,3</w:t>
            </w:r>
          </w:p>
        </w:tc>
        <w:tc>
          <w:tcPr>
            <w:tcW w:w="1276" w:type="dxa"/>
            <w:tcBorders>
              <w:top w:val="nil"/>
              <w:left w:val="nil"/>
              <w:bottom w:val="single" w:sz="4" w:space="0" w:color="auto"/>
              <w:right w:val="single" w:sz="4" w:space="0" w:color="auto"/>
            </w:tcBorders>
            <w:shd w:val="clear" w:color="auto" w:fill="auto"/>
            <w:noWrap/>
            <w:hideMark/>
          </w:tcPr>
          <w:p w14:paraId="317DBCD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58,9</w:t>
            </w:r>
          </w:p>
        </w:tc>
        <w:tc>
          <w:tcPr>
            <w:tcW w:w="1134" w:type="dxa"/>
            <w:tcBorders>
              <w:top w:val="nil"/>
              <w:left w:val="nil"/>
              <w:bottom w:val="single" w:sz="4" w:space="0" w:color="auto"/>
              <w:right w:val="single" w:sz="4" w:space="0" w:color="auto"/>
            </w:tcBorders>
            <w:shd w:val="clear" w:color="auto" w:fill="auto"/>
            <w:hideMark/>
          </w:tcPr>
          <w:p w14:paraId="3FC2434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0,6</w:t>
            </w:r>
          </w:p>
        </w:tc>
      </w:tr>
      <w:tr w:rsidR="0080753B" w:rsidRPr="0080753B" w14:paraId="691317A1" w14:textId="77777777" w:rsidTr="0080753B">
        <w:trPr>
          <w:trHeight w:val="900"/>
        </w:trPr>
        <w:tc>
          <w:tcPr>
            <w:tcW w:w="4815" w:type="dxa"/>
            <w:tcBorders>
              <w:top w:val="nil"/>
              <w:left w:val="single" w:sz="4" w:space="0" w:color="auto"/>
              <w:bottom w:val="single" w:sz="4" w:space="0" w:color="auto"/>
              <w:right w:val="single" w:sz="4" w:space="0" w:color="auto"/>
            </w:tcBorders>
            <w:shd w:val="clear" w:color="auto" w:fill="auto"/>
            <w:hideMark/>
          </w:tcPr>
          <w:p w14:paraId="5C6EB8CE"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lastRenderedPageBreak/>
              <w:t>Обеспеченность объектами общепита общедоступной сети в процентах от норматива (40 посадочных мест на 1 тыс. человек)</w:t>
            </w:r>
          </w:p>
        </w:tc>
        <w:tc>
          <w:tcPr>
            <w:tcW w:w="1276" w:type="dxa"/>
            <w:tcBorders>
              <w:top w:val="nil"/>
              <w:left w:val="nil"/>
              <w:bottom w:val="single" w:sz="4" w:space="0" w:color="auto"/>
              <w:right w:val="single" w:sz="4" w:space="0" w:color="auto"/>
            </w:tcBorders>
            <w:shd w:val="clear" w:color="auto" w:fill="auto"/>
            <w:hideMark/>
          </w:tcPr>
          <w:p w14:paraId="1EB4992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1163DFE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145,7</w:t>
            </w:r>
          </w:p>
        </w:tc>
        <w:tc>
          <w:tcPr>
            <w:tcW w:w="1276" w:type="dxa"/>
            <w:tcBorders>
              <w:top w:val="nil"/>
              <w:left w:val="nil"/>
              <w:bottom w:val="single" w:sz="4" w:space="0" w:color="auto"/>
              <w:right w:val="single" w:sz="4" w:space="0" w:color="auto"/>
            </w:tcBorders>
            <w:shd w:val="clear" w:color="auto" w:fill="auto"/>
            <w:noWrap/>
            <w:hideMark/>
          </w:tcPr>
          <w:p w14:paraId="3F919B5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147,3</w:t>
            </w:r>
          </w:p>
        </w:tc>
        <w:tc>
          <w:tcPr>
            <w:tcW w:w="1134" w:type="dxa"/>
            <w:tcBorders>
              <w:top w:val="nil"/>
              <w:left w:val="nil"/>
              <w:bottom w:val="single" w:sz="4" w:space="0" w:color="auto"/>
              <w:right w:val="single" w:sz="4" w:space="0" w:color="auto"/>
            </w:tcBorders>
            <w:shd w:val="clear" w:color="auto" w:fill="auto"/>
            <w:hideMark/>
          </w:tcPr>
          <w:p w14:paraId="50019DE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1,6</w:t>
            </w:r>
          </w:p>
        </w:tc>
      </w:tr>
      <w:tr w:rsidR="0080753B" w:rsidRPr="0080753B" w14:paraId="3B0B8A98" w14:textId="77777777" w:rsidTr="00725789">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1C7E7998"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3. Объекты бытового обслуживания населения</w:t>
            </w:r>
          </w:p>
        </w:tc>
      </w:tr>
      <w:tr w:rsidR="0080753B" w:rsidRPr="0080753B" w14:paraId="344AC7D2"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4D0C2E8"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Количество объектов бытового обслуживания</w:t>
            </w:r>
          </w:p>
        </w:tc>
        <w:tc>
          <w:tcPr>
            <w:tcW w:w="1276" w:type="dxa"/>
            <w:tcBorders>
              <w:top w:val="nil"/>
              <w:left w:val="nil"/>
              <w:bottom w:val="single" w:sz="4" w:space="0" w:color="auto"/>
              <w:right w:val="single" w:sz="4" w:space="0" w:color="auto"/>
            </w:tcBorders>
            <w:shd w:val="clear" w:color="auto" w:fill="auto"/>
            <w:hideMark/>
          </w:tcPr>
          <w:p w14:paraId="17D2286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7463F2D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1366</w:t>
            </w:r>
          </w:p>
        </w:tc>
        <w:tc>
          <w:tcPr>
            <w:tcW w:w="1276" w:type="dxa"/>
            <w:tcBorders>
              <w:top w:val="nil"/>
              <w:left w:val="nil"/>
              <w:bottom w:val="single" w:sz="4" w:space="0" w:color="auto"/>
              <w:right w:val="single" w:sz="4" w:space="0" w:color="auto"/>
            </w:tcBorders>
            <w:shd w:val="clear" w:color="auto" w:fill="auto"/>
            <w:noWrap/>
            <w:hideMark/>
          </w:tcPr>
          <w:p w14:paraId="3969227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1368</w:t>
            </w:r>
          </w:p>
        </w:tc>
        <w:tc>
          <w:tcPr>
            <w:tcW w:w="1134" w:type="dxa"/>
            <w:tcBorders>
              <w:top w:val="nil"/>
              <w:left w:val="nil"/>
              <w:bottom w:val="single" w:sz="4" w:space="0" w:color="auto"/>
              <w:right w:val="single" w:sz="4" w:space="0" w:color="auto"/>
            </w:tcBorders>
            <w:shd w:val="clear" w:color="auto" w:fill="auto"/>
            <w:hideMark/>
          </w:tcPr>
          <w:p w14:paraId="115CE85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2,0</w:t>
            </w:r>
          </w:p>
        </w:tc>
      </w:tr>
      <w:tr w:rsidR="0080753B" w:rsidRPr="0080753B" w14:paraId="5AC268BB"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33E0982F"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Мощность объектов бытового обслуживания</w:t>
            </w:r>
          </w:p>
        </w:tc>
        <w:tc>
          <w:tcPr>
            <w:tcW w:w="1276" w:type="dxa"/>
            <w:tcBorders>
              <w:top w:val="nil"/>
              <w:left w:val="nil"/>
              <w:bottom w:val="single" w:sz="4" w:space="0" w:color="auto"/>
              <w:right w:val="single" w:sz="4" w:space="0" w:color="auto"/>
            </w:tcBorders>
            <w:shd w:val="clear" w:color="auto" w:fill="auto"/>
            <w:hideMark/>
          </w:tcPr>
          <w:p w14:paraId="4A3B153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рабочее место</w:t>
            </w:r>
          </w:p>
        </w:tc>
        <w:tc>
          <w:tcPr>
            <w:tcW w:w="1275" w:type="dxa"/>
            <w:tcBorders>
              <w:top w:val="nil"/>
              <w:left w:val="nil"/>
              <w:bottom w:val="single" w:sz="4" w:space="0" w:color="auto"/>
              <w:right w:val="single" w:sz="4" w:space="0" w:color="auto"/>
            </w:tcBorders>
            <w:shd w:val="clear" w:color="auto" w:fill="auto"/>
            <w:noWrap/>
            <w:hideMark/>
          </w:tcPr>
          <w:p w14:paraId="57A8FC0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4051</w:t>
            </w:r>
          </w:p>
        </w:tc>
        <w:tc>
          <w:tcPr>
            <w:tcW w:w="1276" w:type="dxa"/>
            <w:tcBorders>
              <w:top w:val="nil"/>
              <w:left w:val="nil"/>
              <w:bottom w:val="single" w:sz="4" w:space="0" w:color="auto"/>
              <w:right w:val="single" w:sz="4" w:space="0" w:color="auto"/>
            </w:tcBorders>
            <w:shd w:val="clear" w:color="auto" w:fill="auto"/>
            <w:noWrap/>
            <w:hideMark/>
          </w:tcPr>
          <w:p w14:paraId="08D867D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3986</w:t>
            </w:r>
          </w:p>
        </w:tc>
        <w:tc>
          <w:tcPr>
            <w:tcW w:w="1134" w:type="dxa"/>
            <w:tcBorders>
              <w:top w:val="nil"/>
              <w:left w:val="nil"/>
              <w:bottom w:val="single" w:sz="4" w:space="0" w:color="auto"/>
              <w:right w:val="single" w:sz="4" w:space="0" w:color="auto"/>
            </w:tcBorders>
            <w:shd w:val="clear" w:color="auto" w:fill="auto"/>
            <w:hideMark/>
          </w:tcPr>
          <w:p w14:paraId="7115574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-65,0</w:t>
            </w:r>
          </w:p>
        </w:tc>
      </w:tr>
      <w:tr w:rsidR="0080753B" w:rsidRPr="0080753B" w14:paraId="0B7A7F7B"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6F38A646"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объектами бытового обслуживания (на 1 тыс. человек)</w:t>
            </w:r>
          </w:p>
        </w:tc>
        <w:tc>
          <w:tcPr>
            <w:tcW w:w="1276" w:type="dxa"/>
            <w:tcBorders>
              <w:top w:val="nil"/>
              <w:left w:val="nil"/>
              <w:bottom w:val="single" w:sz="4" w:space="0" w:color="auto"/>
              <w:right w:val="single" w:sz="4" w:space="0" w:color="auto"/>
            </w:tcBorders>
            <w:shd w:val="clear" w:color="auto" w:fill="auto"/>
            <w:hideMark/>
          </w:tcPr>
          <w:p w14:paraId="6B4FAB3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рабочее место</w:t>
            </w:r>
          </w:p>
        </w:tc>
        <w:tc>
          <w:tcPr>
            <w:tcW w:w="1275" w:type="dxa"/>
            <w:tcBorders>
              <w:top w:val="nil"/>
              <w:left w:val="nil"/>
              <w:bottom w:val="single" w:sz="4" w:space="0" w:color="auto"/>
              <w:right w:val="single" w:sz="4" w:space="0" w:color="auto"/>
            </w:tcBorders>
            <w:shd w:val="clear" w:color="auto" w:fill="auto"/>
            <w:noWrap/>
            <w:hideMark/>
          </w:tcPr>
          <w:p w14:paraId="6A672FA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9,6</w:t>
            </w:r>
          </w:p>
        </w:tc>
        <w:tc>
          <w:tcPr>
            <w:tcW w:w="1276" w:type="dxa"/>
            <w:tcBorders>
              <w:top w:val="nil"/>
              <w:left w:val="nil"/>
              <w:bottom w:val="single" w:sz="4" w:space="0" w:color="auto"/>
              <w:right w:val="single" w:sz="4" w:space="0" w:color="auto"/>
            </w:tcBorders>
            <w:shd w:val="clear" w:color="auto" w:fill="auto"/>
            <w:noWrap/>
            <w:hideMark/>
          </w:tcPr>
          <w:p w14:paraId="139CAE3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9,2</w:t>
            </w:r>
          </w:p>
        </w:tc>
        <w:tc>
          <w:tcPr>
            <w:tcW w:w="1134" w:type="dxa"/>
            <w:tcBorders>
              <w:top w:val="nil"/>
              <w:left w:val="nil"/>
              <w:bottom w:val="single" w:sz="4" w:space="0" w:color="auto"/>
              <w:right w:val="single" w:sz="4" w:space="0" w:color="auto"/>
            </w:tcBorders>
            <w:shd w:val="clear" w:color="auto" w:fill="auto"/>
            <w:hideMark/>
          </w:tcPr>
          <w:p w14:paraId="7CD4D19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-0,4</w:t>
            </w:r>
          </w:p>
        </w:tc>
      </w:tr>
      <w:tr w:rsidR="0080753B" w:rsidRPr="0080753B" w14:paraId="2F79CC47" w14:textId="77777777" w:rsidTr="0080753B">
        <w:trPr>
          <w:trHeight w:val="900"/>
        </w:trPr>
        <w:tc>
          <w:tcPr>
            <w:tcW w:w="4815" w:type="dxa"/>
            <w:tcBorders>
              <w:top w:val="nil"/>
              <w:left w:val="single" w:sz="4" w:space="0" w:color="auto"/>
              <w:bottom w:val="single" w:sz="4" w:space="0" w:color="auto"/>
              <w:right w:val="single" w:sz="4" w:space="0" w:color="auto"/>
            </w:tcBorders>
            <w:shd w:val="clear" w:color="auto" w:fill="auto"/>
            <w:hideMark/>
          </w:tcPr>
          <w:p w14:paraId="75794681"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объектами бытового обслуживания в процентах от норматива (9 рабочих мест на 1 тыс. человек)</w:t>
            </w:r>
          </w:p>
        </w:tc>
        <w:tc>
          <w:tcPr>
            <w:tcW w:w="1276" w:type="dxa"/>
            <w:tcBorders>
              <w:top w:val="nil"/>
              <w:left w:val="nil"/>
              <w:bottom w:val="single" w:sz="4" w:space="0" w:color="auto"/>
              <w:right w:val="single" w:sz="4" w:space="0" w:color="auto"/>
            </w:tcBorders>
            <w:shd w:val="clear" w:color="auto" w:fill="auto"/>
            <w:hideMark/>
          </w:tcPr>
          <w:p w14:paraId="4892C53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41A5911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106,5</w:t>
            </w:r>
          </w:p>
        </w:tc>
        <w:tc>
          <w:tcPr>
            <w:tcW w:w="1276" w:type="dxa"/>
            <w:tcBorders>
              <w:top w:val="nil"/>
              <w:left w:val="nil"/>
              <w:bottom w:val="single" w:sz="4" w:space="0" w:color="auto"/>
              <w:right w:val="single" w:sz="4" w:space="0" w:color="auto"/>
            </w:tcBorders>
            <w:shd w:val="clear" w:color="auto" w:fill="auto"/>
            <w:noWrap/>
            <w:hideMark/>
          </w:tcPr>
          <w:p w14:paraId="07BC410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101,7</w:t>
            </w:r>
          </w:p>
        </w:tc>
        <w:tc>
          <w:tcPr>
            <w:tcW w:w="1134" w:type="dxa"/>
            <w:tcBorders>
              <w:top w:val="nil"/>
              <w:left w:val="nil"/>
              <w:bottom w:val="single" w:sz="4" w:space="0" w:color="auto"/>
              <w:right w:val="single" w:sz="4" w:space="0" w:color="auto"/>
            </w:tcBorders>
            <w:shd w:val="clear" w:color="auto" w:fill="auto"/>
            <w:hideMark/>
          </w:tcPr>
          <w:p w14:paraId="5C1868D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-4,8</w:t>
            </w:r>
          </w:p>
        </w:tc>
      </w:tr>
      <w:tr w:rsidR="0080753B" w:rsidRPr="0080753B" w14:paraId="55D4A962" w14:textId="77777777" w:rsidTr="00725789">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E9E9C07" w14:textId="77777777" w:rsidR="0080753B" w:rsidRPr="0080753B" w:rsidRDefault="0080753B" w:rsidP="0080753B">
            <w:pPr>
              <w:rPr>
                <w:rFonts w:eastAsia="Times New Roman" w:cs="Times New Roman"/>
                <w:color w:val="000000"/>
                <w:sz w:val="22"/>
                <w:lang w:eastAsia="ru-RU"/>
              </w:rPr>
            </w:pPr>
            <w:r w:rsidRPr="0080753B">
              <w:rPr>
                <w:rFonts w:eastAsia="Times New Roman" w:cs="Times New Roman"/>
                <w:color w:val="000000"/>
                <w:sz w:val="22"/>
                <w:lang w:eastAsia="ru-RU"/>
              </w:rPr>
              <w:t>Структура объектов бытового обслуживания в разрезе видов (по количеству объектов)</w:t>
            </w:r>
          </w:p>
        </w:tc>
      </w:tr>
      <w:tr w:rsidR="0080753B" w:rsidRPr="0080753B" w14:paraId="141DE90D"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5A7303B8"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Бани, сауны, душевые</w:t>
            </w:r>
          </w:p>
        </w:tc>
        <w:tc>
          <w:tcPr>
            <w:tcW w:w="1276" w:type="dxa"/>
            <w:tcBorders>
              <w:top w:val="nil"/>
              <w:left w:val="nil"/>
              <w:bottom w:val="single" w:sz="4" w:space="0" w:color="auto"/>
              <w:right w:val="single" w:sz="4" w:space="0" w:color="auto"/>
            </w:tcBorders>
            <w:shd w:val="clear" w:color="auto" w:fill="auto"/>
            <w:hideMark/>
          </w:tcPr>
          <w:p w14:paraId="096291F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2587A98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4,3</w:t>
            </w:r>
          </w:p>
        </w:tc>
        <w:tc>
          <w:tcPr>
            <w:tcW w:w="1276" w:type="dxa"/>
            <w:tcBorders>
              <w:top w:val="nil"/>
              <w:left w:val="nil"/>
              <w:bottom w:val="single" w:sz="4" w:space="0" w:color="auto"/>
              <w:right w:val="single" w:sz="4" w:space="0" w:color="auto"/>
            </w:tcBorders>
            <w:shd w:val="clear" w:color="auto" w:fill="auto"/>
            <w:noWrap/>
            <w:hideMark/>
          </w:tcPr>
          <w:p w14:paraId="6080256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4,3</w:t>
            </w:r>
          </w:p>
        </w:tc>
        <w:tc>
          <w:tcPr>
            <w:tcW w:w="1134" w:type="dxa"/>
            <w:tcBorders>
              <w:top w:val="nil"/>
              <w:left w:val="nil"/>
              <w:bottom w:val="single" w:sz="4" w:space="0" w:color="auto"/>
              <w:right w:val="single" w:sz="4" w:space="0" w:color="auto"/>
            </w:tcBorders>
            <w:shd w:val="clear" w:color="auto" w:fill="auto"/>
            <w:hideMark/>
          </w:tcPr>
          <w:p w14:paraId="2F275CB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4141D2CA"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5A824D25"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Прачечные</w:t>
            </w:r>
          </w:p>
        </w:tc>
        <w:tc>
          <w:tcPr>
            <w:tcW w:w="1276" w:type="dxa"/>
            <w:tcBorders>
              <w:top w:val="nil"/>
              <w:left w:val="nil"/>
              <w:bottom w:val="single" w:sz="4" w:space="0" w:color="auto"/>
              <w:right w:val="single" w:sz="4" w:space="0" w:color="auto"/>
            </w:tcBorders>
            <w:shd w:val="clear" w:color="auto" w:fill="auto"/>
            <w:hideMark/>
          </w:tcPr>
          <w:p w14:paraId="53D671D6"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64DA001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1,8</w:t>
            </w:r>
          </w:p>
        </w:tc>
        <w:tc>
          <w:tcPr>
            <w:tcW w:w="1276" w:type="dxa"/>
            <w:tcBorders>
              <w:top w:val="nil"/>
              <w:left w:val="nil"/>
              <w:bottom w:val="single" w:sz="4" w:space="0" w:color="auto"/>
              <w:right w:val="single" w:sz="4" w:space="0" w:color="auto"/>
            </w:tcBorders>
            <w:shd w:val="clear" w:color="auto" w:fill="auto"/>
            <w:noWrap/>
            <w:hideMark/>
          </w:tcPr>
          <w:p w14:paraId="1A41B0D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1,8</w:t>
            </w:r>
          </w:p>
        </w:tc>
        <w:tc>
          <w:tcPr>
            <w:tcW w:w="1134" w:type="dxa"/>
            <w:tcBorders>
              <w:top w:val="nil"/>
              <w:left w:val="nil"/>
              <w:bottom w:val="single" w:sz="4" w:space="0" w:color="auto"/>
              <w:right w:val="single" w:sz="4" w:space="0" w:color="auto"/>
            </w:tcBorders>
            <w:shd w:val="clear" w:color="auto" w:fill="auto"/>
            <w:hideMark/>
          </w:tcPr>
          <w:p w14:paraId="652B17E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25280CF9"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540543F"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Химчистки</w:t>
            </w:r>
          </w:p>
        </w:tc>
        <w:tc>
          <w:tcPr>
            <w:tcW w:w="1276" w:type="dxa"/>
            <w:tcBorders>
              <w:top w:val="nil"/>
              <w:left w:val="nil"/>
              <w:bottom w:val="single" w:sz="4" w:space="0" w:color="auto"/>
              <w:right w:val="single" w:sz="4" w:space="0" w:color="auto"/>
            </w:tcBorders>
            <w:shd w:val="clear" w:color="auto" w:fill="auto"/>
            <w:hideMark/>
          </w:tcPr>
          <w:p w14:paraId="5FECA59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14996E3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4,1</w:t>
            </w:r>
          </w:p>
        </w:tc>
        <w:tc>
          <w:tcPr>
            <w:tcW w:w="1276" w:type="dxa"/>
            <w:tcBorders>
              <w:top w:val="nil"/>
              <w:left w:val="nil"/>
              <w:bottom w:val="single" w:sz="4" w:space="0" w:color="auto"/>
              <w:right w:val="single" w:sz="4" w:space="0" w:color="auto"/>
            </w:tcBorders>
            <w:shd w:val="clear" w:color="auto" w:fill="auto"/>
            <w:noWrap/>
            <w:hideMark/>
          </w:tcPr>
          <w:p w14:paraId="5D2718F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4,1</w:t>
            </w:r>
          </w:p>
        </w:tc>
        <w:tc>
          <w:tcPr>
            <w:tcW w:w="1134" w:type="dxa"/>
            <w:tcBorders>
              <w:top w:val="nil"/>
              <w:left w:val="nil"/>
              <w:bottom w:val="single" w:sz="4" w:space="0" w:color="auto"/>
              <w:right w:val="single" w:sz="4" w:space="0" w:color="auto"/>
            </w:tcBorders>
            <w:shd w:val="clear" w:color="auto" w:fill="auto"/>
            <w:hideMark/>
          </w:tcPr>
          <w:p w14:paraId="3FF495E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2056827F"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0C867391"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Парикмахерские</w:t>
            </w:r>
          </w:p>
        </w:tc>
        <w:tc>
          <w:tcPr>
            <w:tcW w:w="1276" w:type="dxa"/>
            <w:tcBorders>
              <w:top w:val="nil"/>
              <w:left w:val="nil"/>
              <w:bottom w:val="single" w:sz="4" w:space="0" w:color="auto"/>
              <w:right w:val="single" w:sz="4" w:space="0" w:color="auto"/>
            </w:tcBorders>
            <w:shd w:val="clear" w:color="auto" w:fill="auto"/>
            <w:hideMark/>
          </w:tcPr>
          <w:p w14:paraId="1D0C439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7A8AB1E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27,9</w:t>
            </w:r>
          </w:p>
        </w:tc>
        <w:tc>
          <w:tcPr>
            <w:tcW w:w="1276" w:type="dxa"/>
            <w:tcBorders>
              <w:top w:val="nil"/>
              <w:left w:val="nil"/>
              <w:bottom w:val="single" w:sz="4" w:space="0" w:color="auto"/>
              <w:right w:val="single" w:sz="4" w:space="0" w:color="auto"/>
            </w:tcBorders>
            <w:shd w:val="clear" w:color="auto" w:fill="auto"/>
            <w:noWrap/>
            <w:hideMark/>
          </w:tcPr>
          <w:p w14:paraId="35D6E86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27,9</w:t>
            </w:r>
          </w:p>
        </w:tc>
        <w:tc>
          <w:tcPr>
            <w:tcW w:w="1134" w:type="dxa"/>
            <w:tcBorders>
              <w:top w:val="nil"/>
              <w:left w:val="nil"/>
              <w:bottom w:val="single" w:sz="4" w:space="0" w:color="auto"/>
              <w:right w:val="single" w:sz="4" w:space="0" w:color="auto"/>
            </w:tcBorders>
            <w:shd w:val="clear" w:color="auto" w:fill="auto"/>
            <w:hideMark/>
          </w:tcPr>
          <w:p w14:paraId="109E34A6"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5F5FDAA0"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1D912D6"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Фотографии, фотолаборатории</w:t>
            </w:r>
          </w:p>
        </w:tc>
        <w:tc>
          <w:tcPr>
            <w:tcW w:w="1276" w:type="dxa"/>
            <w:tcBorders>
              <w:top w:val="nil"/>
              <w:left w:val="nil"/>
              <w:bottom w:val="single" w:sz="4" w:space="0" w:color="auto"/>
              <w:right w:val="single" w:sz="4" w:space="0" w:color="auto"/>
            </w:tcBorders>
            <w:shd w:val="clear" w:color="auto" w:fill="auto"/>
            <w:hideMark/>
          </w:tcPr>
          <w:p w14:paraId="6FB4674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76EA9F8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6,4</w:t>
            </w:r>
          </w:p>
        </w:tc>
        <w:tc>
          <w:tcPr>
            <w:tcW w:w="1276" w:type="dxa"/>
            <w:tcBorders>
              <w:top w:val="nil"/>
              <w:left w:val="nil"/>
              <w:bottom w:val="single" w:sz="4" w:space="0" w:color="auto"/>
              <w:right w:val="single" w:sz="4" w:space="0" w:color="auto"/>
            </w:tcBorders>
            <w:shd w:val="clear" w:color="auto" w:fill="auto"/>
            <w:noWrap/>
            <w:hideMark/>
          </w:tcPr>
          <w:p w14:paraId="21F5DED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6,4</w:t>
            </w:r>
          </w:p>
        </w:tc>
        <w:tc>
          <w:tcPr>
            <w:tcW w:w="1134" w:type="dxa"/>
            <w:tcBorders>
              <w:top w:val="nil"/>
              <w:left w:val="nil"/>
              <w:bottom w:val="single" w:sz="4" w:space="0" w:color="auto"/>
              <w:right w:val="single" w:sz="4" w:space="0" w:color="auto"/>
            </w:tcBorders>
            <w:shd w:val="clear" w:color="auto" w:fill="auto"/>
            <w:hideMark/>
          </w:tcPr>
          <w:p w14:paraId="7071F8B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083E44CB"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B530B0E"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Мастерские по ремонту обуви</w:t>
            </w:r>
          </w:p>
        </w:tc>
        <w:tc>
          <w:tcPr>
            <w:tcW w:w="1276" w:type="dxa"/>
            <w:tcBorders>
              <w:top w:val="nil"/>
              <w:left w:val="nil"/>
              <w:bottom w:val="single" w:sz="4" w:space="0" w:color="auto"/>
              <w:right w:val="single" w:sz="4" w:space="0" w:color="auto"/>
            </w:tcBorders>
            <w:shd w:val="clear" w:color="auto" w:fill="auto"/>
            <w:hideMark/>
          </w:tcPr>
          <w:p w14:paraId="3BDC1D9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0668B78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5,2</w:t>
            </w:r>
          </w:p>
        </w:tc>
        <w:tc>
          <w:tcPr>
            <w:tcW w:w="1276" w:type="dxa"/>
            <w:tcBorders>
              <w:top w:val="nil"/>
              <w:left w:val="nil"/>
              <w:bottom w:val="single" w:sz="4" w:space="0" w:color="auto"/>
              <w:right w:val="single" w:sz="4" w:space="0" w:color="auto"/>
            </w:tcBorders>
            <w:shd w:val="clear" w:color="auto" w:fill="auto"/>
            <w:noWrap/>
            <w:hideMark/>
          </w:tcPr>
          <w:p w14:paraId="7A555EF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5,2</w:t>
            </w:r>
          </w:p>
        </w:tc>
        <w:tc>
          <w:tcPr>
            <w:tcW w:w="1134" w:type="dxa"/>
            <w:tcBorders>
              <w:top w:val="nil"/>
              <w:left w:val="nil"/>
              <w:bottom w:val="single" w:sz="4" w:space="0" w:color="auto"/>
              <w:right w:val="single" w:sz="4" w:space="0" w:color="auto"/>
            </w:tcBorders>
            <w:shd w:val="clear" w:color="auto" w:fill="auto"/>
            <w:hideMark/>
          </w:tcPr>
          <w:p w14:paraId="3828973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48F4679A"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57E1E67A"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Мастерские, ателье по ремонту и пошиву одежды</w:t>
            </w:r>
          </w:p>
        </w:tc>
        <w:tc>
          <w:tcPr>
            <w:tcW w:w="1276" w:type="dxa"/>
            <w:tcBorders>
              <w:top w:val="nil"/>
              <w:left w:val="nil"/>
              <w:bottom w:val="single" w:sz="4" w:space="0" w:color="auto"/>
              <w:right w:val="single" w:sz="4" w:space="0" w:color="auto"/>
            </w:tcBorders>
            <w:shd w:val="clear" w:color="auto" w:fill="auto"/>
            <w:hideMark/>
          </w:tcPr>
          <w:p w14:paraId="1053C22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784BC786"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10,5</w:t>
            </w:r>
          </w:p>
        </w:tc>
        <w:tc>
          <w:tcPr>
            <w:tcW w:w="1276" w:type="dxa"/>
            <w:tcBorders>
              <w:top w:val="nil"/>
              <w:left w:val="nil"/>
              <w:bottom w:val="single" w:sz="4" w:space="0" w:color="auto"/>
              <w:right w:val="single" w:sz="4" w:space="0" w:color="auto"/>
            </w:tcBorders>
            <w:shd w:val="clear" w:color="auto" w:fill="auto"/>
            <w:noWrap/>
            <w:hideMark/>
          </w:tcPr>
          <w:p w14:paraId="0E3267D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10,5</w:t>
            </w:r>
          </w:p>
        </w:tc>
        <w:tc>
          <w:tcPr>
            <w:tcW w:w="1134" w:type="dxa"/>
            <w:tcBorders>
              <w:top w:val="nil"/>
              <w:left w:val="nil"/>
              <w:bottom w:val="single" w:sz="4" w:space="0" w:color="auto"/>
              <w:right w:val="single" w:sz="4" w:space="0" w:color="auto"/>
            </w:tcBorders>
            <w:shd w:val="clear" w:color="auto" w:fill="auto"/>
            <w:hideMark/>
          </w:tcPr>
          <w:p w14:paraId="3EC5E524"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71B8950C" w14:textId="77777777" w:rsidTr="0080753B">
        <w:trPr>
          <w:trHeight w:val="1245"/>
        </w:trPr>
        <w:tc>
          <w:tcPr>
            <w:tcW w:w="4815" w:type="dxa"/>
            <w:tcBorders>
              <w:top w:val="nil"/>
              <w:left w:val="single" w:sz="4" w:space="0" w:color="auto"/>
              <w:bottom w:val="single" w:sz="4" w:space="0" w:color="auto"/>
              <w:right w:val="single" w:sz="4" w:space="0" w:color="auto"/>
            </w:tcBorders>
            <w:shd w:val="clear" w:color="auto" w:fill="auto"/>
            <w:hideMark/>
          </w:tcPr>
          <w:p w14:paraId="63374A65"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276" w:type="dxa"/>
            <w:tcBorders>
              <w:top w:val="nil"/>
              <w:left w:val="nil"/>
              <w:bottom w:val="single" w:sz="4" w:space="0" w:color="auto"/>
              <w:right w:val="single" w:sz="4" w:space="0" w:color="auto"/>
            </w:tcBorders>
            <w:shd w:val="clear" w:color="auto" w:fill="auto"/>
            <w:hideMark/>
          </w:tcPr>
          <w:p w14:paraId="5B2E018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0EFD3CB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14,9</w:t>
            </w:r>
          </w:p>
        </w:tc>
        <w:tc>
          <w:tcPr>
            <w:tcW w:w="1276" w:type="dxa"/>
            <w:tcBorders>
              <w:top w:val="nil"/>
              <w:left w:val="nil"/>
              <w:bottom w:val="single" w:sz="4" w:space="0" w:color="auto"/>
              <w:right w:val="single" w:sz="4" w:space="0" w:color="auto"/>
            </w:tcBorders>
            <w:shd w:val="clear" w:color="auto" w:fill="auto"/>
            <w:noWrap/>
            <w:hideMark/>
          </w:tcPr>
          <w:p w14:paraId="240DD89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14,9</w:t>
            </w:r>
          </w:p>
        </w:tc>
        <w:tc>
          <w:tcPr>
            <w:tcW w:w="1134" w:type="dxa"/>
            <w:tcBorders>
              <w:top w:val="nil"/>
              <w:left w:val="nil"/>
              <w:bottom w:val="single" w:sz="4" w:space="0" w:color="auto"/>
              <w:right w:val="single" w:sz="4" w:space="0" w:color="auto"/>
            </w:tcBorders>
            <w:shd w:val="clear" w:color="auto" w:fill="auto"/>
            <w:hideMark/>
          </w:tcPr>
          <w:p w14:paraId="423B22F3"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0,1</w:t>
            </w:r>
          </w:p>
        </w:tc>
      </w:tr>
      <w:tr w:rsidR="0080753B" w:rsidRPr="0080753B" w14:paraId="2EBDBDBA"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513AE638"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Мастерские по ремонту и техобслуживанию транспортных средств</w:t>
            </w:r>
          </w:p>
        </w:tc>
        <w:tc>
          <w:tcPr>
            <w:tcW w:w="1276" w:type="dxa"/>
            <w:tcBorders>
              <w:top w:val="nil"/>
              <w:left w:val="nil"/>
              <w:bottom w:val="single" w:sz="4" w:space="0" w:color="auto"/>
              <w:right w:val="single" w:sz="4" w:space="0" w:color="auto"/>
            </w:tcBorders>
            <w:shd w:val="clear" w:color="auto" w:fill="auto"/>
            <w:hideMark/>
          </w:tcPr>
          <w:p w14:paraId="5B9ECBBB"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75FAB98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21,2</w:t>
            </w:r>
          </w:p>
        </w:tc>
        <w:tc>
          <w:tcPr>
            <w:tcW w:w="1276" w:type="dxa"/>
            <w:tcBorders>
              <w:top w:val="nil"/>
              <w:left w:val="nil"/>
              <w:bottom w:val="single" w:sz="4" w:space="0" w:color="auto"/>
              <w:right w:val="single" w:sz="4" w:space="0" w:color="auto"/>
            </w:tcBorders>
            <w:shd w:val="clear" w:color="auto" w:fill="auto"/>
            <w:noWrap/>
            <w:hideMark/>
          </w:tcPr>
          <w:p w14:paraId="2EAC156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21,2</w:t>
            </w:r>
          </w:p>
        </w:tc>
        <w:tc>
          <w:tcPr>
            <w:tcW w:w="1134" w:type="dxa"/>
            <w:tcBorders>
              <w:top w:val="nil"/>
              <w:left w:val="nil"/>
              <w:bottom w:val="single" w:sz="4" w:space="0" w:color="auto"/>
              <w:right w:val="single" w:sz="4" w:space="0" w:color="auto"/>
            </w:tcBorders>
            <w:shd w:val="clear" w:color="auto" w:fill="auto"/>
            <w:hideMark/>
          </w:tcPr>
          <w:p w14:paraId="1ABF0F6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61593E13"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02458F8"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Ритуальные предприятия</w:t>
            </w:r>
          </w:p>
        </w:tc>
        <w:tc>
          <w:tcPr>
            <w:tcW w:w="1276" w:type="dxa"/>
            <w:tcBorders>
              <w:top w:val="nil"/>
              <w:left w:val="nil"/>
              <w:bottom w:val="single" w:sz="4" w:space="0" w:color="auto"/>
              <w:right w:val="single" w:sz="4" w:space="0" w:color="auto"/>
            </w:tcBorders>
            <w:shd w:val="clear" w:color="auto" w:fill="auto"/>
            <w:hideMark/>
          </w:tcPr>
          <w:p w14:paraId="4D75F81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41BC381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0,3</w:t>
            </w:r>
          </w:p>
        </w:tc>
        <w:tc>
          <w:tcPr>
            <w:tcW w:w="1276" w:type="dxa"/>
            <w:tcBorders>
              <w:top w:val="nil"/>
              <w:left w:val="nil"/>
              <w:bottom w:val="single" w:sz="4" w:space="0" w:color="auto"/>
              <w:right w:val="single" w:sz="4" w:space="0" w:color="auto"/>
            </w:tcBorders>
            <w:shd w:val="clear" w:color="auto" w:fill="auto"/>
            <w:noWrap/>
            <w:hideMark/>
          </w:tcPr>
          <w:p w14:paraId="6CC0B61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0,3</w:t>
            </w:r>
          </w:p>
        </w:tc>
        <w:tc>
          <w:tcPr>
            <w:tcW w:w="1134" w:type="dxa"/>
            <w:tcBorders>
              <w:top w:val="nil"/>
              <w:left w:val="nil"/>
              <w:bottom w:val="single" w:sz="4" w:space="0" w:color="auto"/>
              <w:right w:val="single" w:sz="4" w:space="0" w:color="auto"/>
            </w:tcBorders>
            <w:shd w:val="clear" w:color="auto" w:fill="auto"/>
            <w:hideMark/>
          </w:tcPr>
          <w:p w14:paraId="3816E4E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3AF06194"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7AF40E9"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Предприятия проката</w:t>
            </w:r>
          </w:p>
        </w:tc>
        <w:tc>
          <w:tcPr>
            <w:tcW w:w="1276" w:type="dxa"/>
            <w:tcBorders>
              <w:top w:val="nil"/>
              <w:left w:val="nil"/>
              <w:bottom w:val="single" w:sz="4" w:space="0" w:color="auto"/>
              <w:right w:val="single" w:sz="4" w:space="0" w:color="auto"/>
            </w:tcBorders>
            <w:shd w:val="clear" w:color="auto" w:fill="auto"/>
            <w:hideMark/>
          </w:tcPr>
          <w:p w14:paraId="5959F49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14:paraId="6B09762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3,4</w:t>
            </w:r>
          </w:p>
        </w:tc>
        <w:tc>
          <w:tcPr>
            <w:tcW w:w="1276" w:type="dxa"/>
            <w:tcBorders>
              <w:top w:val="nil"/>
              <w:left w:val="nil"/>
              <w:bottom w:val="single" w:sz="4" w:space="0" w:color="auto"/>
              <w:right w:val="single" w:sz="4" w:space="0" w:color="auto"/>
            </w:tcBorders>
            <w:shd w:val="clear" w:color="auto" w:fill="auto"/>
            <w:noWrap/>
            <w:hideMark/>
          </w:tcPr>
          <w:p w14:paraId="6505ED6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3,4</w:t>
            </w:r>
          </w:p>
        </w:tc>
        <w:tc>
          <w:tcPr>
            <w:tcW w:w="1134" w:type="dxa"/>
            <w:tcBorders>
              <w:top w:val="nil"/>
              <w:left w:val="nil"/>
              <w:bottom w:val="single" w:sz="4" w:space="0" w:color="auto"/>
              <w:right w:val="single" w:sz="4" w:space="0" w:color="auto"/>
            </w:tcBorders>
            <w:shd w:val="clear" w:color="auto" w:fill="auto"/>
            <w:hideMark/>
          </w:tcPr>
          <w:p w14:paraId="2F71C71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0,0</w:t>
            </w:r>
          </w:p>
        </w:tc>
      </w:tr>
      <w:tr w:rsidR="0080753B" w:rsidRPr="0080753B" w14:paraId="43CB67D0" w14:textId="77777777" w:rsidTr="00725789">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32DC2D87"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4. Гостиницы</w:t>
            </w:r>
          </w:p>
        </w:tc>
      </w:tr>
      <w:tr w:rsidR="0080753B" w:rsidRPr="0080753B" w14:paraId="50D196CE"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D5A733F"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Количество гостиниц</w:t>
            </w:r>
          </w:p>
        </w:tc>
        <w:tc>
          <w:tcPr>
            <w:tcW w:w="1276" w:type="dxa"/>
            <w:tcBorders>
              <w:top w:val="nil"/>
              <w:left w:val="nil"/>
              <w:bottom w:val="single" w:sz="4" w:space="0" w:color="auto"/>
              <w:right w:val="single" w:sz="4" w:space="0" w:color="auto"/>
            </w:tcBorders>
            <w:shd w:val="clear" w:color="auto" w:fill="auto"/>
            <w:hideMark/>
          </w:tcPr>
          <w:p w14:paraId="42042C2D"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14:paraId="351F909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58</w:t>
            </w:r>
          </w:p>
        </w:tc>
        <w:tc>
          <w:tcPr>
            <w:tcW w:w="1276" w:type="dxa"/>
            <w:tcBorders>
              <w:top w:val="nil"/>
              <w:left w:val="nil"/>
              <w:bottom w:val="single" w:sz="4" w:space="0" w:color="auto"/>
              <w:right w:val="single" w:sz="4" w:space="0" w:color="auto"/>
            </w:tcBorders>
            <w:shd w:val="clear" w:color="auto" w:fill="auto"/>
            <w:noWrap/>
            <w:hideMark/>
          </w:tcPr>
          <w:p w14:paraId="16FACD52"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64</w:t>
            </w:r>
          </w:p>
        </w:tc>
        <w:tc>
          <w:tcPr>
            <w:tcW w:w="1134" w:type="dxa"/>
            <w:tcBorders>
              <w:top w:val="nil"/>
              <w:left w:val="nil"/>
              <w:bottom w:val="single" w:sz="4" w:space="0" w:color="auto"/>
              <w:right w:val="single" w:sz="4" w:space="0" w:color="auto"/>
            </w:tcBorders>
            <w:shd w:val="clear" w:color="auto" w:fill="auto"/>
            <w:hideMark/>
          </w:tcPr>
          <w:p w14:paraId="2EA37BD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6,0</w:t>
            </w:r>
          </w:p>
        </w:tc>
      </w:tr>
      <w:tr w:rsidR="0080753B" w:rsidRPr="0080753B" w14:paraId="575FD94B"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393382D"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Мощность гостиниц</w:t>
            </w:r>
          </w:p>
        </w:tc>
        <w:tc>
          <w:tcPr>
            <w:tcW w:w="1276" w:type="dxa"/>
            <w:tcBorders>
              <w:top w:val="nil"/>
              <w:left w:val="nil"/>
              <w:bottom w:val="single" w:sz="4" w:space="0" w:color="auto"/>
              <w:right w:val="single" w:sz="4" w:space="0" w:color="auto"/>
            </w:tcBorders>
            <w:shd w:val="clear" w:color="auto" w:fill="auto"/>
            <w:hideMark/>
          </w:tcPr>
          <w:p w14:paraId="11DED9F0"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место</w:t>
            </w:r>
          </w:p>
        </w:tc>
        <w:tc>
          <w:tcPr>
            <w:tcW w:w="1275" w:type="dxa"/>
            <w:tcBorders>
              <w:top w:val="nil"/>
              <w:left w:val="nil"/>
              <w:bottom w:val="single" w:sz="4" w:space="0" w:color="auto"/>
              <w:right w:val="single" w:sz="4" w:space="0" w:color="auto"/>
            </w:tcBorders>
            <w:shd w:val="clear" w:color="auto" w:fill="auto"/>
            <w:noWrap/>
            <w:hideMark/>
          </w:tcPr>
          <w:p w14:paraId="2D5B7985"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4097</w:t>
            </w:r>
          </w:p>
        </w:tc>
        <w:tc>
          <w:tcPr>
            <w:tcW w:w="1276" w:type="dxa"/>
            <w:tcBorders>
              <w:top w:val="nil"/>
              <w:left w:val="nil"/>
              <w:bottom w:val="single" w:sz="4" w:space="0" w:color="auto"/>
              <w:right w:val="single" w:sz="4" w:space="0" w:color="auto"/>
            </w:tcBorders>
            <w:shd w:val="clear" w:color="auto" w:fill="auto"/>
            <w:noWrap/>
            <w:hideMark/>
          </w:tcPr>
          <w:p w14:paraId="2951B909"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4445</w:t>
            </w:r>
          </w:p>
        </w:tc>
        <w:tc>
          <w:tcPr>
            <w:tcW w:w="1134" w:type="dxa"/>
            <w:tcBorders>
              <w:top w:val="nil"/>
              <w:left w:val="nil"/>
              <w:bottom w:val="single" w:sz="4" w:space="0" w:color="auto"/>
              <w:right w:val="single" w:sz="4" w:space="0" w:color="auto"/>
            </w:tcBorders>
            <w:shd w:val="clear" w:color="auto" w:fill="auto"/>
            <w:hideMark/>
          </w:tcPr>
          <w:p w14:paraId="3F346051"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348,2</w:t>
            </w:r>
          </w:p>
        </w:tc>
      </w:tr>
      <w:tr w:rsidR="0080753B" w:rsidRPr="0080753B" w14:paraId="40FF1BB3" w14:textId="77777777" w:rsidTr="0080753B">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31FF23B"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Обеспеченность гостиницами (на 1 тыс. человек)</w:t>
            </w:r>
          </w:p>
        </w:tc>
        <w:tc>
          <w:tcPr>
            <w:tcW w:w="1276" w:type="dxa"/>
            <w:tcBorders>
              <w:top w:val="nil"/>
              <w:left w:val="nil"/>
              <w:bottom w:val="single" w:sz="4" w:space="0" w:color="auto"/>
              <w:right w:val="single" w:sz="4" w:space="0" w:color="auto"/>
            </w:tcBorders>
            <w:shd w:val="clear" w:color="auto" w:fill="auto"/>
            <w:hideMark/>
          </w:tcPr>
          <w:p w14:paraId="4B9C8F0F"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место</w:t>
            </w:r>
          </w:p>
        </w:tc>
        <w:tc>
          <w:tcPr>
            <w:tcW w:w="1275" w:type="dxa"/>
            <w:tcBorders>
              <w:top w:val="nil"/>
              <w:left w:val="nil"/>
              <w:bottom w:val="single" w:sz="4" w:space="0" w:color="auto"/>
              <w:right w:val="single" w:sz="4" w:space="0" w:color="auto"/>
            </w:tcBorders>
            <w:shd w:val="clear" w:color="auto" w:fill="auto"/>
            <w:hideMark/>
          </w:tcPr>
          <w:p w14:paraId="5029132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9,7</w:t>
            </w:r>
          </w:p>
        </w:tc>
        <w:tc>
          <w:tcPr>
            <w:tcW w:w="1276" w:type="dxa"/>
            <w:tcBorders>
              <w:top w:val="nil"/>
              <w:left w:val="nil"/>
              <w:bottom w:val="single" w:sz="4" w:space="0" w:color="auto"/>
              <w:right w:val="single" w:sz="4" w:space="0" w:color="auto"/>
            </w:tcBorders>
            <w:shd w:val="clear" w:color="auto" w:fill="auto"/>
            <w:hideMark/>
          </w:tcPr>
          <w:p w14:paraId="52D1B8A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10,2</w:t>
            </w:r>
          </w:p>
        </w:tc>
        <w:tc>
          <w:tcPr>
            <w:tcW w:w="1134" w:type="dxa"/>
            <w:tcBorders>
              <w:top w:val="nil"/>
              <w:left w:val="nil"/>
              <w:bottom w:val="single" w:sz="4" w:space="0" w:color="auto"/>
              <w:right w:val="single" w:sz="4" w:space="0" w:color="auto"/>
            </w:tcBorders>
            <w:shd w:val="clear" w:color="auto" w:fill="auto"/>
            <w:hideMark/>
          </w:tcPr>
          <w:p w14:paraId="52A5E2EA"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0,5</w:t>
            </w:r>
          </w:p>
        </w:tc>
      </w:tr>
      <w:tr w:rsidR="0080753B" w:rsidRPr="0080753B" w14:paraId="4D20C08C" w14:textId="77777777" w:rsidTr="0080753B">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15D68310" w14:textId="77777777" w:rsidR="0080753B" w:rsidRPr="0080753B" w:rsidRDefault="0080753B" w:rsidP="0080753B">
            <w:pPr>
              <w:rPr>
                <w:rFonts w:eastAsia="Times New Roman" w:cs="Times New Roman"/>
                <w:sz w:val="22"/>
                <w:lang w:eastAsia="ru-RU"/>
              </w:rPr>
            </w:pPr>
            <w:r w:rsidRPr="0080753B">
              <w:rPr>
                <w:rFonts w:eastAsia="Times New Roman" w:cs="Times New Roman"/>
                <w:sz w:val="22"/>
                <w:lang w:eastAsia="ru-RU"/>
              </w:rPr>
              <w:t xml:space="preserve">Обеспеченность гостиницами в процентах от норматива (6 мест на 1 тыс. человек)   </w:t>
            </w:r>
          </w:p>
        </w:tc>
        <w:tc>
          <w:tcPr>
            <w:tcW w:w="1276" w:type="dxa"/>
            <w:tcBorders>
              <w:top w:val="nil"/>
              <w:left w:val="nil"/>
              <w:bottom w:val="single" w:sz="4" w:space="0" w:color="auto"/>
              <w:right w:val="single" w:sz="4" w:space="0" w:color="auto"/>
            </w:tcBorders>
            <w:shd w:val="clear" w:color="auto" w:fill="auto"/>
            <w:hideMark/>
          </w:tcPr>
          <w:p w14:paraId="616EB8E7"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hideMark/>
          </w:tcPr>
          <w:p w14:paraId="6FB869AE"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161,6</w:t>
            </w:r>
          </w:p>
        </w:tc>
        <w:tc>
          <w:tcPr>
            <w:tcW w:w="1276" w:type="dxa"/>
            <w:tcBorders>
              <w:top w:val="nil"/>
              <w:left w:val="nil"/>
              <w:bottom w:val="single" w:sz="4" w:space="0" w:color="auto"/>
              <w:right w:val="single" w:sz="4" w:space="0" w:color="auto"/>
            </w:tcBorders>
            <w:shd w:val="clear" w:color="auto" w:fill="auto"/>
            <w:hideMark/>
          </w:tcPr>
          <w:p w14:paraId="10BB2A68"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170,1</w:t>
            </w:r>
          </w:p>
        </w:tc>
        <w:tc>
          <w:tcPr>
            <w:tcW w:w="1134" w:type="dxa"/>
            <w:tcBorders>
              <w:top w:val="nil"/>
              <w:left w:val="nil"/>
              <w:bottom w:val="single" w:sz="4" w:space="0" w:color="auto"/>
              <w:right w:val="single" w:sz="4" w:space="0" w:color="auto"/>
            </w:tcBorders>
            <w:shd w:val="clear" w:color="auto" w:fill="auto"/>
            <w:hideMark/>
          </w:tcPr>
          <w:p w14:paraId="7756845C" w14:textId="77777777" w:rsidR="0080753B" w:rsidRPr="0080753B" w:rsidRDefault="0080753B" w:rsidP="0080753B">
            <w:pPr>
              <w:jc w:val="center"/>
              <w:rPr>
                <w:rFonts w:eastAsia="Times New Roman" w:cs="Times New Roman"/>
                <w:sz w:val="22"/>
                <w:lang w:eastAsia="ru-RU"/>
              </w:rPr>
            </w:pPr>
            <w:r w:rsidRPr="0080753B">
              <w:rPr>
                <w:rFonts w:eastAsia="Times New Roman" w:cs="Times New Roman"/>
                <w:sz w:val="22"/>
                <w:lang w:eastAsia="ru-RU"/>
              </w:rPr>
              <w:t>8,5</w:t>
            </w:r>
          </w:p>
        </w:tc>
      </w:tr>
    </w:tbl>
    <w:p w14:paraId="7C878FE6" w14:textId="77777777" w:rsidR="00427374" w:rsidRPr="00964DD4" w:rsidRDefault="00427374" w:rsidP="00427374">
      <w:pPr>
        <w:jc w:val="center"/>
        <w:rPr>
          <w:rFonts w:eastAsia="Calibri"/>
          <w:szCs w:val="28"/>
        </w:rPr>
      </w:pPr>
    </w:p>
    <w:p w14:paraId="77A870F9" w14:textId="77777777" w:rsidR="00427374" w:rsidRPr="00964DD4" w:rsidRDefault="00427374" w:rsidP="00427374">
      <w:pPr>
        <w:jc w:val="center"/>
        <w:rPr>
          <w:rFonts w:eastAsia="Calibri"/>
          <w:szCs w:val="28"/>
        </w:rPr>
      </w:pPr>
    </w:p>
    <w:p w14:paraId="1402FB91" w14:textId="77777777" w:rsidR="00427374" w:rsidRPr="00964DD4" w:rsidRDefault="00427374" w:rsidP="00427374">
      <w:pPr>
        <w:rPr>
          <w:rFonts w:eastAsia="Calibri"/>
          <w:szCs w:val="28"/>
        </w:rPr>
      </w:pPr>
      <w:r w:rsidRPr="00964DD4">
        <w:rPr>
          <w:rFonts w:eastAsia="Calibri"/>
          <w:szCs w:val="28"/>
        </w:rPr>
        <w:br w:type="page"/>
      </w:r>
    </w:p>
    <w:p w14:paraId="5179ADEF" w14:textId="77777777" w:rsidR="00427374" w:rsidRPr="00964DD4" w:rsidRDefault="00427374" w:rsidP="00427374">
      <w:pPr>
        <w:ind w:firstLine="709"/>
        <w:jc w:val="right"/>
        <w:rPr>
          <w:rFonts w:eastAsia="Calibri"/>
          <w:szCs w:val="28"/>
        </w:rPr>
      </w:pPr>
      <w:r w:rsidRPr="00964DD4">
        <w:rPr>
          <w:rFonts w:eastAsia="Calibri"/>
          <w:szCs w:val="28"/>
        </w:rPr>
        <w:lastRenderedPageBreak/>
        <w:t>Таблица 1</w:t>
      </w:r>
      <w:r w:rsidR="00403021">
        <w:rPr>
          <w:rFonts w:eastAsia="Calibri"/>
          <w:szCs w:val="28"/>
        </w:rPr>
        <w:t>0</w:t>
      </w:r>
    </w:p>
    <w:p w14:paraId="441295DF" w14:textId="77777777" w:rsidR="00427374" w:rsidRPr="00964DD4" w:rsidRDefault="00427374" w:rsidP="00427374">
      <w:pPr>
        <w:ind w:firstLine="709"/>
        <w:jc w:val="right"/>
        <w:rPr>
          <w:rFonts w:eastAsia="Calibri"/>
          <w:szCs w:val="28"/>
        </w:rPr>
      </w:pPr>
    </w:p>
    <w:p w14:paraId="180C6302" w14:textId="77777777" w:rsidR="00427374" w:rsidRPr="00964DD4" w:rsidRDefault="00427374" w:rsidP="00427374">
      <w:pPr>
        <w:jc w:val="center"/>
        <w:rPr>
          <w:rFonts w:eastAsia="Calibri"/>
          <w:szCs w:val="28"/>
        </w:rPr>
      </w:pPr>
      <w:r w:rsidRPr="00964DD4">
        <w:rPr>
          <w:rFonts w:eastAsia="Calibri"/>
          <w:szCs w:val="28"/>
        </w:rPr>
        <w:t>Строительство и проектирование объектов</w:t>
      </w:r>
    </w:p>
    <w:p w14:paraId="2E3EF2C8" w14:textId="77777777" w:rsidR="00427374" w:rsidRPr="00964DD4" w:rsidRDefault="00427374" w:rsidP="00427374">
      <w:pPr>
        <w:jc w:val="center"/>
        <w:rPr>
          <w:rFonts w:eastAsia="Calibri"/>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427374" w:rsidRPr="00403021" w14:paraId="2B57A128" w14:textId="77777777" w:rsidTr="007957E9">
        <w:trPr>
          <w:trHeight w:val="255"/>
        </w:trPr>
        <w:tc>
          <w:tcPr>
            <w:tcW w:w="9747" w:type="dxa"/>
            <w:noWrap/>
            <w:tcMar>
              <w:top w:w="0" w:type="dxa"/>
              <w:left w:w="108" w:type="dxa"/>
              <w:bottom w:w="0" w:type="dxa"/>
              <w:right w:w="108" w:type="dxa"/>
            </w:tcMar>
            <w:hideMark/>
          </w:tcPr>
          <w:p w14:paraId="3FF4BF31" w14:textId="77777777" w:rsidR="00427374" w:rsidRPr="00403021" w:rsidRDefault="00427374" w:rsidP="007957E9">
            <w:pPr>
              <w:jc w:val="center"/>
              <w:rPr>
                <w:rFonts w:cs="Times New Roman"/>
                <w:sz w:val="20"/>
                <w:szCs w:val="20"/>
              </w:rPr>
            </w:pPr>
            <w:r w:rsidRPr="00403021">
              <w:rPr>
                <w:rFonts w:cs="Times New Roman"/>
                <w:sz w:val="20"/>
                <w:szCs w:val="20"/>
              </w:rPr>
              <w:t>Строительство объектов</w:t>
            </w:r>
          </w:p>
        </w:tc>
      </w:tr>
      <w:tr w:rsidR="00427374" w:rsidRPr="00403021" w14:paraId="10A06962" w14:textId="77777777" w:rsidTr="007957E9">
        <w:trPr>
          <w:trHeight w:val="1530"/>
        </w:trPr>
        <w:tc>
          <w:tcPr>
            <w:tcW w:w="9747" w:type="dxa"/>
            <w:noWrap/>
            <w:tcMar>
              <w:top w:w="0" w:type="dxa"/>
              <w:left w:w="108" w:type="dxa"/>
              <w:bottom w:w="0" w:type="dxa"/>
              <w:right w:w="108" w:type="dxa"/>
            </w:tcMar>
            <w:vAlign w:val="center"/>
            <w:hideMark/>
          </w:tcPr>
          <w:p w14:paraId="5BCE33A7" w14:textId="77777777" w:rsidR="00427374" w:rsidRPr="00403021" w:rsidRDefault="00427374" w:rsidP="00800153">
            <w:pPr>
              <w:jc w:val="both"/>
              <w:rPr>
                <w:rFonts w:cs="Times New Roman"/>
                <w:sz w:val="20"/>
                <w:szCs w:val="20"/>
              </w:rPr>
            </w:pPr>
            <w:r w:rsidRPr="00403021">
              <w:rPr>
                <w:rFonts w:cs="Times New Roman"/>
                <w:sz w:val="20"/>
                <w:szCs w:val="20"/>
              </w:rPr>
              <w:t xml:space="preserve">В рамках реализации проекта «Научно-технологический центр» осуществляется строительство объекта «Магистральная дорога на участках: улица 16 «ЮР» от улицы 3 «ЮР» до примыкания к улице Никольская; улица 3 «ЮР» от улицы 16 «ЮР» до 18 «ЮР»; улицы 18 «ЮР» от 3 «ЮР». Проектно-сметная документация разработана. Положительное заключение государственной экспертизы получено. Заключен муниципальный контракт на выполнение работ по строительству № 32/2022 от 08.09.2022. Сумма по контракту 1 416 148,91 тыс. рублей. Срок выполнения работ 30.11.2024. Строительство объекта предусмотрено 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 Готовность объекта – 99%. Проложены в полном объеме сети ливневой канализации и сети хозяйственно-бытовой канализации под дорогой; выполнено: устройство земляного полотна; устройство дорожной одежды проезжей части; устройство велодорожек; устройство газонов, посадка кустарников; устройство светофорных объектов. Подрядчиком нарушены сроки выполнения работ. Ориентировочный срок ввода объекта в эксплуатацию – </w:t>
            </w:r>
            <w:r w:rsidR="00800153" w:rsidRPr="00403021">
              <w:rPr>
                <w:rFonts w:cs="Times New Roman"/>
                <w:sz w:val="20"/>
                <w:szCs w:val="20"/>
              </w:rPr>
              <w:t>август</w:t>
            </w:r>
            <w:r w:rsidRPr="00403021">
              <w:rPr>
                <w:rFonts w:cs="Times New Roman"/>
                <w:sz w:val="20"/>
                <w:szCs w:val="20"/>
              </w:rPr>
              <w:t xml:space="preserve"> 2025 года</w:t>
            </w:r>
          </w:p>
        </w:tc>
      </w:tr>
      <w:tr w:rsidR="00B66AC9" w:rsidRPr="00403021" w14:paraId="590F2336" w14:textId="77777777" w:rsidTr="0031612E">
        <w:trPr>
          <w:trHeight w:val="1530"/>
        </w:trPr>
        <w:tc>
          <w:tcPr>
            <w:tcW w:w="9747" w:type="dxa"/>
            <w:noWrap/>
            <w:tcMar>
              <w:top w:w="0" w:type="dxa"/>
              <w:left w:w="108" w:type="dxa"/>
              <w:bottom w:w="0" w:type="dxa"/>
              <w:right w:w="108" w:type="dxa"/>
            </w:tcMar>
          </w:tcPr>
          <w:p w14:paraId="74F794AA" w14:textId="77777777" w:rsidR="00B66AC9" w:rsidRPr="00403021" w:rsidRDefault="00B66AC9" w:rsidP="00B66AC9">
            <w:pPr>
              <w:jc w:val="both"/>
              <w:rPr>
                <w:rFonts w:cs="Times New Roman"/>
                <w:sz w:val="20"/>
                <w:szCs w:val="20"/>
              </w:rPr>
            </w:pPr>
            <w:r w:rsidRPr="00403021">
              <w:rPr>
                <w:rFonts w:cs="Times New Roman"/>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w:t>
            </w:r>
            <w:r w:rsidRPr="00403021">
              <w:rPr>
                <w:rFonts w:cs="Times New Roman"/>
                <w:sz w:val="20"/>
                <w:szCs w:val="20"/>
              </w:rPr>
              <w:br/>
              <w:t>Готовность объекта – 7%. В настоящее время подрядная организация проводит мероприятия по усилению рабочего состава и строительной техники для завершения работ в срок до IV квартала 2025 года</w:t>
            </w:r>
          </w:p>
        </w:tc>
      </w:tr>
      <w:tr w:rsidR="00B66AC9" w:rsidRPr="00403021" w14:paraId="43E8E5CC" w14:textId="77777777" w:rsidTr="0031612E">
        <w:trPr>
          <w:trHeight w:val="1530"/>
        </w:trPr>
        <w:tc>
          <w:tcPr>
            <w:tcW w:w="9747" w:type="dxa"/>
            <w:noWrap/>
            <w:tcMar>
              <w:top w:w="0" w:type="dxa"/>
              <w:left w:w="108" w:type="dxa"/>
              <w:bottom w:w="0" w:type="dxa"/>
              <w:right w:w="108" w:type="dxa"/>
            </w:tcMar>
            <w:vAlign w:val="center"/>
          </w:tcPr>
          <w:p w14:paraId="34C6A65C" w14:textId="77777777" w:rsidR="00B66AC9" w:rsidRPr="00403021" w:rsidRDefault="00B66AC9" w:rsidP="000F0A04">
            <w:pPr>
              <w:jc w:val="both"/>
              <w:rPr>
                <w:rFonts w:cs="Times New Roman"/>
                <w:sz w:val="20"/>
                <w:szCs w:val="20"/>
              </w:rPr>
            </w:pPr>
            <w:r w:rsidRPr="00403021">
              <w:rPr>
                <w:rFonts w:cs="Times New Roman"/>
                <w:sz w:val="20"/>
                <w:szCs w:val="20"/>
              </w:rPr>
              <w:t>«Внутриквартальные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w:t>
            </w:r>
            <w:r w:rsidR="000F0A04" w:rsidRPr="00403021">
              <w:rPr>
                <w:rFonts w:cs="Times New Roman"/>
                <w:sz w:val="20"/>
                <w:szCs w:val="20"/>
              </w:rPr>
              <w:t>5.2024 – 14.11</w:t>
            </w:r>
            <w:r w:rsidRPr="00403021">
              <w:rPr>
                <w:rFonts w:cs="Times New Roman"/>
                <w:sz w:val="20"/>
                <w:szCs w:val="20"/>
              </w:rPr>
              <w:t>.2025. Ведется корректировка проектной документации в части увязки проектных решени</w:t>
            </w:r>
            <w:r w:rsidR="000F0A04" w:rsidRPr="00403021">
              <w:rPr>
                <w:rFonts w:cs="Times New Roman"/>
                <w:sz w:val="20"/>
                <w:szCs w:val="20"/>
              </w:rPr>
              <w:t>й</w:t>
            </w:r>
            <w:r w:rsidRPr="00403021">
              <w:rPr>
                <w:rFonts w:cs="Times New Roman"/>
                <w:sz w:val="20"/>
                <w:szCs w:val="20"/>
              </w:rPr>
              <w:t xml:space="preserve"> с перспективным строительством социальных объектов.</w:t>
            </w:r>
            <w:r w:rsidR="000F0A04" w:rsidRPr="00403021">
              <w:t xml:space="preserve"> </w:t>
            </w:r>
            <w:r w:rsidR="000F0A04" w:rsidRPr="00403021">
              <w:rPr>
                <w:rFonts w:cs="Times New Roman"/>
                <w:sz w:val="20"/>
                <w:szCs w:val="20"/>
              </w:rPr>
              <w:t>Срок получения заключения достоверности сметной стоимости до 30.04.2025</w:t>
            </w:r>
            <w:r w:rsidRPr="00403021">
              <w:rPr>
                <w:rFonts w:cs="Times New Roman"/>
                <w:sz w:val="20"/>
                <w:szCs w:val="20"/>
              </w:rPr>
              <w:t>. Кабельная продукция закуплена, находится на складе подрядной организации</w:t>
            </w:r>
          </w:p>
        </w:tc>
      </w:tr>
      <w:tr w:rsidR="00B66AC9" w:rsidRPr="00403021" w14:paraId="09C02836" w14:textId="77777777" w:rsidTr="00B66AC9">
        <w:trPr>
          <w:trHeight w:val="783"/>
        </w:trPr>
        <w:tc>
          <w:tcPr>
            <w:tcW w:w="9747" w:type="dxa"/>
            <w:noWrap/>
            <w:tcMar>
              <w:top w:w="0" w:type="dxa"/>
              <w:left w:w="108" w:type="dxa"/>
              <w:bottom w:w="0" w:type="dxa"/>
              <w:right w:w="108" w:type="dxa"/>
            </w:tcMar>
            <w:vAlign w:val="center"/>
          </w:tcPr>
          <w:p w14:paraId="58C49CCC" w14:textId="77777777" w:rsidR="00B66AC9" w:rsidRPr="00403021" w:rsidRDefault="00B66AC9" w:rsidP="00A32BD8">
            <w:pPr>
              <w:jc w:val="both"/>
              <w:rPr>
                <w:rFonts w:cs="Times New Roman"/>
                <w:sz w:val="20"/>
                <w:szCs w:val="20"/>
              </w:rPr>
            </w:pPr>
            <w:r w:rsidRPr="00403021">
              <w:rPr>
                <w:rFonts w:cs="Times New Roman"/>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w:t>
            </w:r>
            <w:r w:rsidR="000F0A04" w:rsidRPr="00403021">
              <w:rPr>
                <w:rFonts w:cs="Times New Roman"/>
                <w:sz w:val="20"/>
                <w:szCs w:val="20"/>
              </w:rPr>
              <w:t xml:space="preserve">1 305 065,26 </w:t>
            </w:r>
            <w:r w:rsidRPr="00403021">
              <w:rPr>
                <w:rFonts w:cs="Times New Roman"/>
                <w:sz w:val="20"/>
                <w:szCs w:val="20"/>
              </w:rPr>
              <w:t>тыс. рублей. Срок выполнения работ 3</w:t>
            </w:r>
            <w:r w:rsidR="000F0A04" w:rsidRPr="00403021">
              <w:rPr>
                <w:rFonts w:cs="Times New Roman"/>
                <w:sz w:val="20"/>
                <w:szCs w:val="20"/>
              </w:rPr>
              <w:t>1.05</w:t>
            </w:r>
            <w:r w:rsidRPr="00403021">
              <w:rPr>
                <w:rFonts w:cs="Times New Roman"/>
                <w:sz w:val="20"/>
                <w:szCs w:val="20"/>
              </w:rPr>
              <w:t>.202</w:t>
            </w:r>
            <w:r w:rsidR="000F0A04" w:rsidRPr="00403021">
              <w:rPr>
                <w:rFonts w:cs="Times New Roman"/>
                <w:sz w:val="20"/>
                <w:szCs w:val="20"/>
              </w:rPr>
              <w:t>5</w:t>
            </w:r>
            <w:r w:rsidRPr="00403021">
              <w:rPr>
                <w:rFonts w:cs="Times New Roman"/>
                <w:sz w:val="20"/>
                <w:szCs w:val="20"/>
              </w:rPr>
              <w:t xml:space="preserve">. Получено положительное заключение государственной экспертизы № 86-1-1-2-034209-2024 от 01.07.2024. 30.05.2024 выплачен аванс в размере 14,72% по ДС № 4 от 08.05.2024. </w:t>
            </w:r>
            <w:r w:rsidR="00A32BD8" w:rsidRPr="00403021">
              <w:rPr>
                <w:rFonts w:cs="Times New Roman"/>
                <w:sz w:val="20"/>
                <w:szCs w:val="20"/>
              </w:rPr>
              <w:t xml:space="preserve">Выполнены работы: устройство фундаментов под дымовые трубы ФМ-1, устройство </w:t>
            </w:r>
            <w:proofErr w:type="spellStart"/>
            <w:r w:rsidR="00A32BD8" w:rsidRPr="00403021">
              <w:rPr>
                <w:rFonts w:cs="Times New Roman"/>
                <w:sz w:val="20"/>
                <w:szCs w:val="20"/>
              </w:rPr>
              <w:t>армокаркаса</w:t>
            </w:r>
            <w:proofErr w:type="spellEnd"/>
            <w:r w:rsidR="00A32BD8" w:rsidRPr="00403021">
              <w:rPr>
                <w:rFonts w:cs="Times New Roman"/>
                <w:sz w:val="20"/>
                <w:szCs w:val="20"/>
              </w:rPr>
              <w:t xml:space="preserve"> железобетонной плиты основания, устройство железобетонной плиты основания ПМ-1, ПМ-2. В настоящее время ведутся работы: устройство фундамента Котельной № 1, монтаж блок-модулей Котельной № 1, окраска металлоконструкций, сварка трубопроводов Котельной № 1</w:t>
            </w:r>
            <w:r w:rsidRPr="00403021">
              <w:rPr>
                <w:rFonts w:cs="Times New Roman"/>
                <w:sz w:val="20"/>
                <w:szCs w:val="20"/>
              </w:rPr>
              <w:t>. Строительная готовность объекта – 2%</w:t>
            </w:r>
          </w:p>
        </w:tc>
      </w:tr>
      <w:tr w:rsidR="00B66AC9" w:rsidRPr="00403021" w14:paraId="665283F0" w14:textId="77777777" w:rsidTr="0031612E">
        <w:trPr>
          <w:trHeight w:val="714"/>
        </w:trPr>
        <w:tc>
          <w:tcPr>
            <w:tcW w:w="9747" w:type="dxa"/>
            <w:noWrap/>
            <w:tcMar>
              <w:top w:w="0" w:type="dxa"/>
              <w:left w:w="108" w:type="dxa"/>
              <w:bottom w:w="0" w:type="dxa"/>
              <w:right w:w="108" w:type="dxa"/>
            </w:tcMar>
          </w:tcPr>
          <w:p w14:paraId="2BD35AE3" w14:textId="77777777" w:rsidR="00B66AC9" w:rsidRPr="00403021" w:rsidRDefault="00B66AC9" w:rsidP="00A32BD8">
            <w:pPr>
              <w:jc w:val="both"/>
              <w:rPr>
                <w:rFonts w:cs="Times New Roman"/>
                <w:sz w:val="20"/>
                <w:szCs w:val="20"/>
              </w:rPr>
            </w:pPr>
            <w:r w:rsidRPr="00403021">
              <w:rPr>
                <w:rFonts w:cs="Times New Roman"/>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по контракту 370 090 тыс. рублей. Срок выполнения работ </w:t>
            </w:r>
            <w:r w:rsidR="00A32BD8" w:rsidRPr="00403021">
              <w:rPr>
                <w:rFonts w:cs="Times New Roman"/>
                <w:sz w:val="20"/>
                <w:szCs w:val="20"/>
              </w:rPr>
              <w:t>28</w:t>
            </w:r>
            <w:r w:rsidRPr="00403021">
              <w:rPr>
                <w:rFonts w:cs="Times New Roman"/>
                <w:sz w:val="20"/>
                <w:szCs w:val="20"/>
              </w:rPr>
              <w:t>.11.202</w:t>
            </w:r>
            <w:r w:rsidR="00A32BD8" w:rsidRPr="00403021">
              <w:rPr>
                <w:rFonts w:cs="Times New Roman"/>
                <w:sz w:val="20"/>
                <w:szCs w:val="20"/>
              </w:rPr>
              <w:t>5</w:t>
            </w:r>
            <w:r w:rsidRPr="00403021">
              <w:rPr>
                <w:rFonts w:cs="Times New Roman"/>
                <w:sz w:val="20"/>
                <w:szCs w:val="20"/>
              </w:rPr>
              <w:t>. Проектно-сметная документация разработана. Получено положительное заключение государственной экспертизы № 86-1-1-2-258150-2023 от 2</w:t>
            </w:r>
            <w:r w:rsidR="00A32BD8" w:rsidRPr="00403021">
              <w:rPr>
                <w:rFonts w:cs="Times New Roman"/>
                <w:sz w:val="20"/>
                <w:szCs w:val="20"/>
              </w:rPr>
              <w:t>8.09.2023. Готовность объекта 11</w:t>
            </w:r>
            <w:r w:rsidRPr="00403021">
              <w:rPr>
                <w:rFonts w:cs="Times New Roman"/>
                <w:sz w:val="20"/>
                <w:szCs w:val="20"/>
              </w:rPr>
              <w:t xml:space="preserve">%. </w:t>
            </w:r>
            <w:r w:rsidR="00A32BD8" w:rsidRPr="00403021">
              <w:rPr>
                <w:rFonts w:cs="Times New Roman"/>
                <w:sz w:val="20"/>
                <w:szCs w:val="20"/>
              </w:rPr>
              <w:t>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Приступили к работе по линейной части трубопровода (укладка трубы), монтажу колодцев (3 шт.), установке опалубки водоупорных замков</w:t>
            </w:r>
          </w:p>
        </w:tc>
      </w:tr>
      <w:tr w:rsidR="00FD691F" w:rsidRPr="00403021" w14:paraId="3E013028" w14:textId="77777777" w:rsidTr="0031612E">
        <w:trPr>
          <w:trHeight w:val="1020"/>
        </w:trPr>
        <w:tc>
          <w:tcPr>
            <w:tcW w:w="9747" w:type="dxa"/>
            <w:noWrap/>
            <w:tcMar>
              <w:top w:w="0" w:type="dxa"/>
              <w:left w:w="108" w:type="dxa"/>
              <w:bottom w:w="0" w:type="dxa"/>
              <w:right w:w="108" w:type="dxa"/>
            </w:tcMar>
          </w:tcPr>
          <w:p w14:paraId="069C875A" w14:textId="77777777" w:rsidR="00FD691F" w:rsidRPr="00403021" w:rsidRDefault="00FD691F" w:rsidP="0031612E">
            <w:pPr>
              <w:jc w:val="both"/>
              <w:rPr>
                <w:rFonts w:cs="Times New Roman"/>
                <w:sz w:val="20"/>
                <w:szCs w:val="20"/>
              </w:rPr>
            </w:pPr>
            <w:r w:rsidRPr="00403021">
              <w:rPr>
                <w:rFonts w:cs="Times New Roman"/>
                <w:sz w:val="20"/>
                <w:szCs w:val="20"/>
              </w:rPr>
              <w:t>«Участок набережной протоки Кривуля в городе Сургуте». Заключен муниципальный контракт 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с ФБУ «Федеральный центр строительного контроля» от 19.10.2022 №48/2022 на сумму 50 610,25 тыс. рублей. Ведутся работы по укреплению откосной части точки 26-27. Готовность объекта - 70%. Сезонные работы по благоустройству будут выполнены в летний период 2025 года</w:t>
            </w:r>
          </w:p>
        </w:tc>
      </w:tr>
      <w:tr w:rsidR="00B66AC9" w:rsidRPr="00403021" w14:paraId="1CE0B07F" w14:textId="77777777" w:rsidTr="007957E9">
        <w:trPr>
          <w:trHeight w:val="766"/>
        </w:trPr>
        <w:tc>
          <w:tcPr>
            <w:tcW w:w="9747" w:type="dxa"/>
            <w:noWrap/>
            <w:tcMar>
              <w:top w:w="0" w:type="dxa"/>
              <w:left w:w="108" w:type="dxa"/>
              <w:bottom w:w="0" w:type="dxa"/>
              <w:right w:w="108" w:type="dxa"/>
            </w:tcMar>
            <w:hideMark/>
          </w:tcPr>
          <w:p w14:paraId="4EA14BAB" w14:textId="77777777" w:rsidR="003B0451" w:rsidRPr="00403021" w:rsidRDefault="00B66AC9" w:rsidP="009E5111">
            <w:pPr>
              <w:jc w:val="both"/>
              <w:rPr>
                <w:rFonts w:cs="Times New Roman"/>
                <w:sz w:val="20"/>
                <w:szCs w:val="20"/>
              </w:rPr>
            </w:pPr>
            <w:r w:rsidRPr="00403021">
              <w:rPr>
                <w:rFonts w:cs="Times New Roman"/>
                <w:sz w:val="20"/>
                <w:szCs w:val="20"/>
              </w:rPr>
              <w:t xml:space="preserve">«Спортивный комплекс с универсальным игровым залом в микрорайоне </w:t>
            </w:r>
            <w:proofErr w:type="spellStart"/>
            <w:r w:rsidRPr="00403021">
              <w:rPr>
                <w:rFonts w:cs="Times New Roman"/>
                <w:sz w:val="20"/>
                <w:szCs w:val="20"/>
              </w:rPr>
              <w:t>Хоззона</w:t>
            </w:r>
            <w:proofErr w:type="spellEnd"/>
            <w:r w:rsidRPr="00403021">
              <w:rPr>
                <w:rFonts w:cs="Times New Roman"/>
                <w:sz w:val="20"/>
                <w:szCs w:val="20"/>
              </w:rPr>
              <w:t xml:space="preserve">» (по улице Маяковского), концессионное соглашение </w:t>
            </w:r>
            <w:r w:rsidR="009E5111" w:rsidRPr="00403021">
              <w:rPr>
                <w:rFonts w:cs="Times New Roman"/>
                <w:sz w:val="20"/>
                <w:szCs w:val="20"/>
              </w:rPr>
              <w:t xml:space="preserve">№01-12-67/2 от 17.03.2022 </w:t>
            </w:r>
            <w:r w:rsidRPr="00403021">
              <w:rPr>
                <w:rFonts w:cs="Times New Roman"/>
                <w:sz w:val="20"/>
                <w:szCs w:val="20"/>
              </w:rPr>
              <w:t xml:space="preserve">о финансировании, проектировании, строительстве </w:t>
            </w:r>
            <w:r w:rsidRPr="00403021">
              <w:rPr>
                <w:rFonts w:cs="Times New Roman"/>
                <w:sz w:val="20"/>
                <w:szCs w:val="20"/>
              </w:rPr>
              <w:br/>
              <w:t xml:space="preserve">и эксплуатации спортивного комплекса. Стоимость по заключенному концессионному соглашению </w:t>
            </w:r>
            <w:r w:rsidR="009E5111" w:rsidRPr="00403021">
              <w:rPr>
                <w:rFonts w:cs="Times New Roman"/>
                <w:sz w:val="20"/>
                <w:szCs w:val="20"/>
              </w:rPr>
              <w:t xml:space="preserve">544 831,8 тыс. рублей, в том числе стоимость создания объекта 463 218,9 тыс. </w:t>
            </w:r>
            <w:r w:rsidRPr="00403021">
              <w:rPr>
                <w:rFonts w:cs="Times New Roman"/>
                <w:sz w:val="20"/>
                <w:szCs w:val="20"/>
              </w:rPr>
              <w:t xml:space="preserve">рублей. Получено положительное заключение государственной экспертизы проектной документации от 29.05.2023 № 86-1-1-3-028782-2023. </w:t>
            </w:r>
            <w:r w:rsidRPr="00403021">
              <w:rPr>
                <w:rFonts w:cs="Times New Roman"/>
                <w:sz w:val="20"/>
                <w:szCs w:val="20"/>
              </w:rPr>
              <w:lastRenderedPageBreak/>
              <w:t xml:space="preserve">Выдано разрешение на строительство от 07.06.2023 № 86-10-28-2023. 18.07.2023 года заключен договор на проведение проверки достоверности сметной стоимости. Получено положительное заключение проверки достоверности определения сметной стоимости от 24.05.2024 №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w:t>
            </w:r>
            <w:r w:rsidR="00FE4172" w:rsidRPr="00403021">
              <w:rPr>
                <w:rFonts w:cs="Times New Roman"/>
                <w:sz w:val="20"/>
                <w:szCs w:val="20"/>
              </w:rPr>
              <w:t>Ведутся внутренние строительные работы: устройство внутренних несущих стен и перегородок, внутренних сетей водоснабжения</w:t>
            </w:r>
            <w:r w:rsidR="009E5111" w:rsidRPr="00403021">
              <w:rPr>
                <w:rFonts w:cs="Times New Roman"/>
                <w:sz w:val="20"/>
                <w:szCs w:val="20"/>
              </w:rPr>
              <w:t>,</w:t>
            </w:r>
            <w:r w:rsidR="00FE4172" w:rsidRPr="00403021">
              <w:rPr>
                <w:rFonts w:cs="Times New Roman"/>
                <w:sz w:val="20"/>
                <w:szCs w:val="20"/>
              </w:rPr>
              <w:t xml:space="preserve"> канализации, </w:t>
            </w:r>
            <w:r w:rsidR="009E5111" w:rsidRPr="00403021">
              <w:rPr>
                <w:rFonts w:cs="Times New Roman"/>
                <w:sz w:val="20"/>
                <w:szCs w:val="20"/>
              </w:rPr>
              <w:t xml:space="preserve">электроснабжения, </w:t>
            </w:r>
            <w:r w:rsidR="00FE4172" w:rsidRPr="00403021">
              <w:rPr>
                <w:rFonts w:cs="Times New Roman"/>
                <w:sz w:val="20"/>
                <w:szCs w:val="20"/>
              </w:rPr>
              <w:t xml:space="preserve">армирование и бетонирование лотков и опор наружных сетей </w:t>
            </w:r>
            <w:proofErr w:type="spellStart"/>
            <w:r w:rsidR="00FE4172" w:rsidRPr="00403021">
              <w:rPr>
                <w:rFonts w:cs="Times New Roman"/>
                <w:sz w:val="20"/>
                <w:szCs w:val="20"/>
              </w:rPr>
              <w:t>тепловодоснабжения</w:t>
            </w:r>
            <w:proofErr w:type="spellEnd"/>
            <w:r w:rsidR="00FE4172" w:rsidRPr="00403021">
              <w:rPr>
                <w:rFonts w:cs="Times New Roman"/>
                <w:sz w:val="20"/>
                <w:szCs w:val="20"/>
              </w:rPr>
              <w:t xml:space="preserve">. </w:t>
            </w:r>
            <w:r w:rsidRPr="00403021">
              <w:rPr>
                <w:rFonts w:cs="Times New Roman"/>
                <w:sz w:val="20"/>
                <w:szCs w:val="20"/>
              </w:rPr>
              <w:t>Строительная готовность 4</w:t>
            </w:r>
            <w:r w:rsidR="00FE4172" w:rsidRPr="00403021">
              <w:rPr>
                <w:rFonts w:cs="Times New Roman"/>
                <w:sz w:val="20"/>
                <w:szCs w:val="20"/>
              </w:rPr>
              <w:t>9</w:t>
            </w:r>
            <w:r w:rsidRPr="00403021">
              <w:rPr>
                <w:rFonts w:cs="Times New Roman"/>
                <w:sz w:val="20"/>
                <w:szCs w:val="20"/>
              </w:rPr>
              <w:t>%.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17.08.2025 года</w:t>
            </w:r>
          </w:p>
        </w:tc>
      </w:tr>
      <w:tr w:rsidR="005D7781" w:rsidRPr="00403021" w14:paraId="0B48A662" w14:textId="77777777" w:rsidTr="007957E9">
        <w:trPr>
          <w:trHeight w:val="766"/>
        </w:trPr>
        <w:tc>
          <w:tcPr>
            <w:tcW w:w="9747" w:type="dxa"/>
            <w:noWrap/>
            <w:tcMar>
              <w:top w:w="0" w:type="dxa"/>
              <w:left w:w="108" w:type="dxa"/>
              <w:bottom w:w="0" w:type="dxa"/>
              <w:right w:w="108" w:type="dxa"/>
            </w:tcMar>
            <w:hideMark/>
          </w:tcPr>
          <w:p w14:paraId="72DFB5A6" w14:textId="77777777" w:rsidR="004673CE" w:rsidRPr="00403021" w:rsidRDefault="00B66AC9" w:rsidP="005D7781">
            <w:pPr>
              <w:jc w:val="both"/>
              <w:rPr>
                <w:rFonts w:cs="Times New Roman"/>
                <w:sz w:val="20"/>
                <w:szCs w:val="20"/>
              </w:rPr>
            </w:pPr>
            <w:r w:rsidRPr="00403021">
              <w:rPr>
                <w:rFonts w:cs="Times New Roman"/>
                <w:sz w:val="20"/>
                <w:szCs w:val="20"/>
              </w:rPr>
              <w:lastRenderedPageBreak/>
              <w:t>«Спортивный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 24 месяца с даты заключения соглашения. Стоимость по заключенному концессионному соглашению 278 070 тыс. рублей, в том числе стоимость создания объекта 242 370 тыс. рублей. Получено положительное заключение государственной экспертизы от 21.06.2023 № 86-1-1-3-034520-2023. Получено разрешение на строительство от 28.06.2023 № 86-10-32-2023. В 202</w:t>
            </w:r>
            <w:r w:rsidR="005D7781" w:rsidRPr="00403021">
              <w:rPr>
                <w:rFonts w:cs="Times New Roman"/>
                <w:sz w:val="20"/>
                <w:szCs w:val="20"/>
              </w:rPr>
              <w:t>4</w:t>
            </w:r>
            <w:r w:rsidRPr="00403021">
              <w:rPr>
                <w:rFonts w:cs="Times New Roman"/>
                <w:sz w:val="20"/>
                <w:szCs w:val="20"/>
              </w:rPr>
              <w:t xml:space="preserve"> году произведена выплата капитального гранта в </w:t>
            </w:r>
            <w:r w:rsidR="005D7781" w:rsidRPr="00403021">
              <w:rPr>
                <w:rFonts w:cs="Times New Roman"/>
                <w:sz w:val="20"/>
                <w:szCs w:val="20"/>
              </w:rPr>
              <w:t>полном объеме.</w:t>
            </w:r>
            <w:r w:rsidRPr="00403021">
              <w:rPr>
                <w:rFonts w:cs="Times New Roman"/>
                <w:sz w:val="20"/>
                <w:szCs w:val="20"/>
              </w:rPr>
              <w:t xml:space="preserve"> </w:t>
            </w:r>
            <w:r w:rsidR="005D7781" w:rsidRPr="00403021">
              <w:rPr>
                <w:rFonts w:cs="Times New Roman"/>
                <w:sz w:val="20"/>
                <w:szCs w:val="20"/>
              </w:rPr>
              <w:t>Ведутся внутренние отделочные работы, завершается чистовая отделка, установка сантехники и светильников. Ведутся работы по возведению крылец. Возобновлены работы по благоустройству: укладка тротуарной плитки, установка бордюров. Строительная готовность – 9</w:t>
            </w:r>
            <w:r w:rsidRPr="00403021">
              <w:rPr>
                <w:rFonts w:cs="Times New Roman"/>
                <w:sz w:val="20"/>
                <w:szCs w:val="20"/>
              </w:rPr>
              <w:t xml:space="preserve">0%. </w:t>
            </w:r>
            <w:r w:rsidR="005D7781" w:rsidRPr="00403021">
              <w:rPr>
                <w:rFonts w:cs="Times New Roman"/>
                <w:sz w:val="20"/>
                <w:szCs w:val="20"/>
              </w:rPr>
              <w:t>17.02.2025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11.07.2025 года.</w:t>
            </w:r>
          </w:p>
        </w:tc>
      </w:tr>
      <w:tr w:rsidR="00B66AC9" w:rsidRPr="00403021" w14:paraId="5AF738D6" w14:textId="77777777" w:rsidTr="003B0451">
        <w:trPr>
          <w:trHeight w:val="1139"/>
        </w:trPr>
        <w:tc>
          <w:tcPr>
            <w:tcW w:w="9747" w:type="dxa"/>
            <w:noWrap/>
            <w:tcMar>
              <w:top w:w="0" w:type="dxa"/>
              <w:left w:w="108" w:type="dxa"/>
              <w:bottom w:w="0" w:type="dxa"/>
              <w:right w:w="108" w:type="dxa"/>
            </w:tcMar>
            <w:vAlign w:val="center"/>
            <w:hideMark/>
          </w:tcPr>
          <w:p w14:paraId="7D23A17D" w14:textId="77777777" w:rsidR="004673CE" w:rsidRPr="00403021" w:rsidRDefault="00B66AC9" w:rsidP="00542591">
            <w:pPr>
              <w:jc w:val="both"/>
              <w:rPr>
                <w:rFonts w:cs="Times New Roman"/>
                <w:sz w:val="20"/>
                <w:szCs w:val="20"/>
              </w:rPr>
            </w:pPr>
            <w:r w:rsidRPr="00403021">
              <w:rPr>
                <w:rFonts w:cs="Times New Roman"/>
                <w:sz w:val="20"/>
                <w:szCs w:val="20"/>
              </w:rPr>
              <w:t xml:space="preserve">«Спортивный комплекс с универсальным игровым залом и дворец боевых искусств» в микрорайоне 30А </w:t>
            </w:r>
            <w:r w:rsidRPr="00403021">
              <w:rPr>
                <w:rFonts w:cs="Times New Roman"/>
                <w:sz w:val="20"/>
                <w:szCs w:val="20"/>
              </w:rPr>
              <w:br/>
              <w:t>в город</w:t>
            </w:r>
            <w:r w:rsidR="004673CE" w:rsidRPr="00403021">
              <w:rPr>
                <w:rFonts w:cs="Times New Roman"/>
                <w:sz w:val="20"/>
                <w:szCs w:val="20"/>
              </w:rPr>
              <w:t>е</w:t>
            </w:r>
            <w:r w:rsidRPr="00403021">
              <w:rPr>
                <w:rFonts w:cs="Times New Roman"/>
                <w:sz w:val="20"/>
                <w:szCs w:val="20"/>
              </w:rPr>
              <w:t xml:space="preserve"> Сургут</w:t>
            </w:r>
            <w:r w:rsidR="005D7781" w:rsidRPr="00403021">
              <w:rPr>
                <w:rFonts w:cs="Times New Roman"/>
                <w:sz w:val="20"/>
                <w:szCs w:val="20"/>
              </w:rPr>
              <w:t>е</w:t>
            </w:r>
            <w:r w:rsidRPr="00403021">
              <w:rPr>
                <w:rFonts w:cs="Times New Roman"/>
                <w:sz w:val="20"/>
                <w:szCs w:val="20"/>
              </w:rPr>
              <w:t xml:space="preserve">. I этап строительства. Дворец боевых искусств» и «Спортивный комплекс с универсальным игровым залом и дворец боевых искусств» в микрорайоне 30А в муниципальном образовании городской округ Сургут Ханты-Мансийского автономного округа – Югры. II этап строительства. Спортивный комплекс с универсальным игровым залом». Заключено концессионное соглашение о финансировании, проектировании, строительстве и эксплуатации № 01-12-42/2 от 01.03.2022. Срок создания объекта – </w:t>
            </w:r>
            <w:r w:rsidR="005D7781" w:rsidRPr="00403021">
              <w:rPr>
                <w:rFonts w:cs="Times New Roman"/>
                <w:sz w:val="20"/>
                <w:szCs w:val="20"/>
              </w:rPr>
              <w:t>42</w:t>
            </w:r>
            <w:r w:rsidRPr="00403021">
              <w:rPr>
                <w:rFonts w:cs="Times New Roman"/>
                <w:sz w:val="20"/>
                <w:szCs w:val="20"/>
              </w:rPr>
              <w:t xml:space="preserve"> месяца. Стоимость по заключенному концессионному соглашению </w:t>
            </w:r>
            <w:r w:rsidR="005D7781" w:rsidRPr="00403021">
              <w:rPr>
                <w:rFonts w:cs="Times New Roman"/>
                <w:sz w:val="20"/>
                <w:szCs w:val="20"/>
              </w:rPr>
              <w:t xml:space="preserve">404 759,3 </w:t>
            </w:r>
            <w:r w:rsidRPr="00403021">
              <w:rPr>
                <w:rFonts w:cs="Times New Roman"/>
                <w:sz w:val="20"/>
                <w:szCs w:val="20"/>
              </w:rPr>
              <w:t xml:space="preserve">тыс. рублей, в том числе стоимость создания объекта </w:t>
            </w:r>
            <w:r w:rsidR="005D7781" w:rsidRPr="00403021">
              <w:rPr>
                <w:rFonts w:cs="Times New Roman"/>
                <w:sz w:val="20"/>
                <w:szCs w:val="20"/>
              </w:rPr>
              <w:t xml:space="preserve">280 475,7 </w:t>
            </w:r>
            <w:r w:rsidRPr="00403021">
              <w:rPr>
                <w:rFonts w:cs="Times New Roman"/>
                <w:sz w:val="20"/>
                <w:szCs w:val="20"/>
              </w:rPr>
              <w:t xml:space="preserve">тыс. рублей (дворец боевых искусств) и </w:t>
            </w:r>
            <w:r w:rsidR="005D7781" w:rsidRPr="00403021">
              <w:rPr>
                <w:rFonts w:cs="Times New Roman"/>
                <w:sz w:val="20"/>
                <w:szCs w:val="20"/>
              </w:rPr>
              <w:t xml:space="preserve">329 234,7 </w:t>
            </w:r>
            <w:r w:rsidRPr="00403021">
              <w:rPr>
                <w:rFonts w:cs="Times New Roman"/>
                <w:sz w:val="20"/>
                <w:szCs w:val="20"/>
              </w:rPr>
              <w:t xml:space="preserve">тыс. рублей, в том числе стоимость создания объекта </w:t>
            </w:r>
            <w:r w:rsidR="005D7781" w:rsidRPr="00403021">
              <w:rPr>
                <w:rFonts w:cs="Times New Roman"/>
                <w:sz w:val="20"/>
                <w:szCs w:val="20"/>
              </w:rPr>
              <w:t xml:space="preserve">302 402,7 </w:t>
            </w:r>
            <w:r w:rsidRPr="00403021">
              <w:rPr>
                <w:rFonts w:cs="Times New Roman"/>
                <w:sz w:val="20"/>
                <w:szCs w:val="20"/>
              </w:rPr>
              <w:t>тыс. рублей (спортивный комплекс с универсальным игровым залом). 26.04.2023 заключено дополнительное соглашение к концессионному соглашению в части продления промежуточных сроков создания объекта. Проектная документация разработана. Получено положительное заключение государственной экспертизы проектной документации 03.10.2023 и 13.10.2023 соответственно. Получено разрешение на строительство от 26.10.2023 № 86-10-59-2023</w:t>
            </w:r>
            <w:r w:rsidR="00542591" w:rsidRPr="00403021">
              <w:rPr>
                <w:rFonts w:cs="Times New Roman"/>
                <w:sz w:val="20"/>
                <w:szCs w:val="20"/>
              </w:rPr>
              <w:t xml:space="preserve"> и от 23.10.2023 № 86-10-58-2023 соответственно</w:t>
            </w:r>
            <w:r w:rsidRPr="00403021">
              <w:rPr>
                <w:rFonts w:cs="Times New Roman"/>
                <w:sz w:val="20"/>
                <w:szCs w:val="20"/>
              </w:rPr>
              <w:t xml:space="preserve">. 27.09.2024 получено положительное заключение проверки достоверности сметной стоимости. Ведутся строительно-монтажные работы. </w:t>
            </w:r>
            <w:r w:rsidR="00542591" w:rsidRPr="00403021">
              <w:rPr>
                <w:rFonts w:cs="Times New Roman"/>
                <w:sz w:val="20"/>
                <w:szCs w:val="20"/>
              </w:rPr>
              <w:t xml:space="preserve">Завершаются работы по монтажу сэндвич-панелей, облицовка цоколя </w:t>
            </w:r>
            <w:proofErr w:type="spellStart"/>
            <w:r w:rsidR="00542591" w:rsidRPr="00403021">
              <w:rPr>
                <w:rFonts w:cs="Times New Roman"/>
                <w:sz w:val="20"/>
                <w:szCs w:val="20"/>
              </w:rPr>
              <w:t>керамогранитом</w:t>
            </w:r>
            <w:proofErr w:type="spellEnd"/>
            <w:r w:rsidR="00542591" w:rsidRPr="00403021">
              <w:rPr>
                <w:rFonts w:cs="Times New Roman"/>
                <w:sz w:val="20"/>
                <w:szCs w:val="20"/>
              </w:rPr>
              <w:t xml:space="preserve">. Ведутся работы по устройству внутренних стен и установки оконных блоков, подготовительные работы по наружным сетям </w:t>
            </w:r>
            <w:proofErr w:type="spellStart"/>
            <w:r w:rsidR="00542591" w:rsidRPr="00403021">
              <w:rPr>
                <w:rFonts w:cs="Times New Roman"/>
                <w:sz w:val="20"/>
                <w:szCs w:val="20"/>
              </w:rPr>
              <w:t>тепловодоснабжения</w:t>
            </w:r>
            <w:proofErr w:type="spellEnd"/>
            <w:r w:rsidR="00542591" w:rsidRPr="00403021">
              <w:rPr>
                <w:rFonts w:cs="Times New Roman"/>
                <w:sz w:val="20"/>
                <w:szCs w:val="20"/>
              </w:rPr>
              <w:t>. Выполняется очистка периметра здания и прилегающей территории от снега для возобновления работ по благоустройству территории.</w:t>
            </w:r>
            <w:r w:rsidRPr="00403021">
              <w:rPr>
                <w:rFonts w:cs="Times New Roman"/>
                <w:sz w:val="20"/>
                <w:szCs w:val="20"/>
              </w:rPr>
              <w:t xml:space="preserve"> Строительная готовность объектов составляет </w:t>
            </w:r>
            <w:r w:rsidR="005D7781" w:rsidRPr="00403021">
              <w:rPr>
                <w:rFonts w:cs="Times New Roman"/>
                <w:sz w:val="20"/>
                <w:szCs w:val="20"/>
              </w:rPr>
              <w:t>45</w:t>
            </w:r>
            <w:r w:rsidRPr="00403021">
              <w:rPr>
                <w:rFonts w:cs="Times New Roman"/>
                <w:sz w:val="20"/>
                <w:szCs w:val="20"/>
              </w:rPr>
              <w:t xml:space="preserve">% и </w:t>
            </w:r>
            <w:r w:rsidR="005D7781" w:rsidRPr="00403021">
              <w:rPr>
                <w:rFonts w:cs="Times New Roman"/>
                <w:sz w:val="20"/>
                <w:szCs w:val="20"/>
              </w:rPr>
              <w:t>51</w:t>
            </w:r>
            <w:r w:rsidRPr="00403021">
              <w:rPr>
                <w:rFonts w:cs="Times New Roman"/>
                <w:sz w:val="20"/>
                <w:szCs w:val="20"/>
              </w:rPr>
              <w:t xml:space="preserve">%. </w:t>
            </w:r>
            <w:r w:rsidR="00542591" w:rsidRPr="00403021">
              <w:rPr>
                <w:rFonts w:cs="Times New Roman"/>
                <w:sz w:val="20"/>
                <w:szCs w:val="20"/>
              </w:rPr>
              <w:t xml:space="preserve">Получено заключение повторной государственной экспертизы о достоверности определения сметной стоимости от 05.03.2025 и от 14.02.2025 соответственно в связи с удорожанием строительных материалов. </w:t>
            </w:r>
            <w:r w:rsidRPr="00403021">
              <w:rPr>
                <w:rFonts w:cs="Times New Roman"/>
                <w:sz w:val="20"/>
                <w:szCs w:val="20"/>
              </w:rPr>
              <w:t xml:space="preserve">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01.09.2025 </w:t>
            </w:r>
          </w:p>
        </w:tc>
      </w:tr>
      <w:tr w:rsidR="00B66AC9" w:rsidRPr="00403021" w14:paraId="5FB7E68E" w14:textId="77777777" w:rsidTr="007957E9">
        <w:trPr>
          <w:trHeight w:val="488"/>
        </w:trPr>
        <w:tc>
          <w:tcPr>
            <w:tcW w:w="9747" w:type="dxa"/>
            <w:noWrap/>
            <w:tcMar>
              <w:top w:w="0" w:type="dxa"/>
              <w:left w:w="108" w:type="dxa"/>
              <w:bottom w:w="0" w:type="dxa"/>
              <w:right w:w="108" w:type="dxa"/>
            </w:tcMar>
            <w:vAlign w:val="center"/>
            <w:hideMark/>
          </w:tcPr>
          <w:p w14:paraId="594C5078" w14:textId="77777777" w:rsidR="003B0451" w:rsidRPr="00403021" w:rsidRDefault="00B66AC9" w:rsidP="003B0451">
            <w:pPr>
              <w:jc w:val="both"/>
              <w:rPr>
                <w:rFonts w:cs="Times New Roman"/>
                <w:sz w:val="20"/>
                <w:szCs w:val="20"/>
              </w:rPr>
            </w:pPr>
            <w:r w:rsidRPr="00403021">
              <w:rPr>
                <w:rFonts w:cs="Times New Roman"/>
                <w:sz w:val="20"/>
                <w:szCs w:val="20"/>
              </w:rPr>
              <w:t xml:space="preserve">«Спортивный комплекс с искусственным льдом (микрорайон </w:t>
            </w:r>
            <w:proofErr w:type="spellStart"/>
            <w:r w:rsidRPr="00403021">
              <w:rPr>
                <w:rFonts w:cs="Times New Roman"/>
                <w:sz w:val="20"/>
                <w:szCs w:val="20"/>
              </w:rPr>
              <w:t>Хоззона</w:t>
            </w:r>
            <w:proofErr w:type="spellEnd"/>
            <w:r w:rsidRPr="00403021">
              <w:rPr>
                <w:rFonts w:cs="Times New Roman"/>
                <w:sz w:val="20"/>
                <w:szCs w:val="20"/>
              </w:rPr>
              <w:t>)»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w:t>
            </w:r>
            <w:r w:rsidR="003B0451" w:rsidRPr="00403021">
              <w:rPr>
                <w:rFonts w:cs="Times New Roman"/>
                <w:sz w:val="20"/>
                <w:szCs w:val="20"/>
              </w:rPr>
              <w:t xml:space="preserve"> с даты заключения соглашения 30.07.2024г. (наступление особого обстоятельства, протокол от 25.08.2023)</w:t>
            </w:r>
            <w:r w:rsidRPr="00403021">
              <w:rPr>
                <w:rFonts w:cs="Times New Roman"/>
                <w:sz w:val="20"/>
                <w:szCs w:val="20"/>
              </w:rPr>
              <w:t xml:space="preserve">. Стоимость заключенного концессионного соглашения </w:t>
            </w:r>
            <w:r w:rsidR="003B0451" w:rsidRPr="00403021">
              <w:rPr>
                <w:rFonts w:cs="Times New Roman"/>
                <w:sz w:val="20"/>
                <w:szCs w:val="20"/>
              </w:rPr>
              <w:t>804 775,032 тыс. рублей, в том числе стоимость создания объекта 570 836,69 тыс. рублей.</w:t>
            </w:r>
            <w:r w:rsidRPr="00403021">
              <w:rPr>
                <w:rFonts w:cs="Times New Roman"/>
                <w:sz w:val="20"/>
                <w:szCs w:val="20"/>
              </w:rPr>
              <w:t xml:space="preserve">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от 19.07.2024 № 86-1-1-2-039597-2024. Выполнены подготовительные работы на земельном участке, ведется устройство свайного поля, подготовка к бетонированию фундамента, устройство основания выполнено на 100%, ведутся работы по устройству монолитных ростверков</w:t>
            </w:r>
            <w:r w:rsidR="003B0451" w:rsidRPr="00403021">
              <w:rPr>
                <w:rFonts w:cs="Times New Roman"/>
                <w:sz w:val="20"/>
                <w:szCs w:val="20"/>
              </w:rPr>
              <w:t xml:space="preserve">, монтажу металлических колонн. </w:t>
            </w:r>
            <w:r w:rsidRPr="00403021">
              <w:rPr>
                <w:rFonts w:cs="Times New Roman"/>
                <w:sz w:val="20"/>
                <w:szCs w:val="20"/>
              </w:rPr>
              <w:t>Строительная готовность – 1</w:t>
            </w:r>
            <w:r w:rsidR="003B0451" w:rsidRPr="00403021">
              <w:rPr>
                <w:rFonts w:cs="Times New Roman"/>
                <w:sz w:val="20"/>
                <w:szCs w:val="20"/>
              </w:rPr>
              <w:t>4</w:t>
            </w:r>
            <w:r w:rsidRPr="00403021">
              <w:rPr>
                <w:rFonts w:cs="Times New Roman"/>
                <w:sz w:val="20"/>
                <w:szCs w:val="20"/>
              </w:rPr>
              <w:t>%. Плановый срок ввода объекта в эксплуатацию – июль 2025 года</w:t>
            </w:r>
          </w:p>
        </w:tc>
      </w:tr>
      <w:tr w:rsidR="00FD691F" w:rsidRPr="00403021" w14:paraId="108BD864" w14:textId="77777777" w:rsidTr="0031612E">
        <w:trPr>
          <w:trHeight w:val="478"/>
        </w:trPr>
        <w:tc>
          <w:tcPr>
            <w:tcW w:w="9747" w:type="dxa"/>
            <w:noWrap/>
            <w:tcMar>
              <w:top w:w="0" w:type="dxa"/>
              <w:left w:w="108" w:type="dxa"/>
              <w:bottom w:w="0" w:type="dxa"/>
              <w:right w:w="108" w:type="dxa"/>
            </w:tcMar>
          </w:tcPr>
          <w:p w14:paraId="2D14C30F" w14:textId="77777777" w:rsidR="003B0451" w:rsidRPr="00403021" w:rsidRDefault="00FD691F" w:rsidP="00F6410F">
            <w:pPr>
              <w:jc w:val="both"/>
              <w:rPr>
                <w:rFonts w:cs="Times New Roman"/>
                <w:sz w:val="20"/>
                <w:szCs w:val="20"/>
              </w:rPr>
            </w:pPr>
            <w:r w:rsidRPr="00403021">
              <w:rPr>
                <w:rFonts w:cs="Times New Roman"/>
                <w:sz w:val="20"/>
                <w:szCs w:val="20"/>
              </w:rPr>
              <w:t xml:space="preserve">«Средняя общеобразовательная школа в микрорайоне 20А города Сургута (Общеобразовательная организация с универсальной </w:t>
            </w:r>
            <w:proofErr w:type="spellStart"/>
            <w:r w:rsidRPr="00403021">
              <w:rPr>
                <w:rFonts w:cs="Times New Roman"/>
                <w:sz w:val="20"/>
                <w:szCs w:val="20"/>
              </w:rPr>
              <w:t>безбарьерной</w:t>
            </w:r>
            <w:proofErr w:type="spellEnd"/>
            <w:r w:rsidRPr="00403021">
              <w:rPr>
                <w:rFonts w:cs="Times New Roman"/>
                <w:sz w:val="20"/>
                <w:szCs w:val="20"/>
              </w:rPr>
              <w:t xml:space="preserve"> средой)» на 1 500 мест. Заключено концессионное соглашение от 04.10.2022 № 01-12-864/2 о финансировании, проектировании, строительстве и эксплуатации объекта образования. </w:t>
            </w:r>
            <w:r w:rsidR="00542591" w:rsidRPr="00403021">
              <w:rPr>
                <w:rFonts w:cs="Times New Roman"/>
                <w:sz w:val="20"/>
                <w:szCs w:val="20"/>
              </w:rPr>
              <w:t xml:space="preserve">Стоимость по заключенному концессионному соглашению 4 343 094,6 тыс. рублей, в том числе стоимость создания объекта 2 720 338,48 тыс. рублей. </w:t>
            </w:r>
            <w:r w:rsidRPr="00403021">
              <w:rPr>
                <w:rFonts w:cs="Times New Roman"/>
                <w:sz w:val="20"/>
                <w:szCs w:val="20"/>
              </w:rPr>
              <w:t xml:space="preserve">04.08.2023 концессионером получено положительное заключение </w:t>
            </w:r>
            <w:r w:rsidRPr="00403021">
              <w:rPr>
                <w:rFonts w:cs="Times New Roman"/>
                <w:sz w:val="20"/>
                <w:szCs w:val="20"/>
              </w:rPr>
              <w:lastRenderedPageBreak/>
              <w:t>проектной документации и результатов инженерных изысканий</w:t>
            </w:r>
            <w:r w:rsidR="00F6410F" w:rsidRPr="00403021">
              <w:rPr>
                <w:rFonts w:cs="Times New Roman"/>
                <w:sz w:val="20"/>
                <w:szCs w:val="20"/>
              </w:rPr>
              <w:t xml:space="preserve"> № 86-1-1-3-045596-2023</w:t>
            </w:r>
            <w:r w:rsidRPr="00403021">
              <w:rPr>
                <w:rFonts w:cs="Times New Roman"/>
                <w:sz w:val="20"/>
                <w:szCs w:val="20"/>
              </w:rPr>
              <w:t>.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w:t>
            </w:r>
            <w:r w:rsidR="00F6410F" w:rsidRPr="00403021">
              <w:rPr>
                <w:rFonts w:cs="Times New Roman"/>
                <w:sz w:val="20"/>
                <w:szCs w:val="20"/>
              </w:rPr>
              <w:t xml:space="preserve"> №86-1-1-2-068022</w:t>
            </w:r>
            <w:r w:rsidRPr="00403021">
              <w:rPr>
                <w:rFonts w:cs="Times New Roman"/>
                <w:sz w:val="20"/>
                <w:szCs w:val="20"/>
              </w:rPr>
              <w:t xml:space="preserve">. Ведутся строительно-монтажные работы: ведется возведение каркаса здания, в том числе монтаж колонн, плит перекрытий, диафрагм жесткости, внутренние строительные работы, проводятся работы по прокладке сетей ливневой канализации, водоснабжения и теплоснабжения, наружной канализации. Строительная готовность – 38%. </w:t>
            </w:r>
            <w:r w:rsidR="00F6410F" w:rsidRPr="00403021">
              <w:rPr>
                <w:rFonts w:cs="Times New Roman"/>
                <w:sz w:val="20"/>
                <w:szCs w:val="20"/>
              </w:rPr>
              <w:t xml:space="preserve">С декабря 2024 года отмечается низкая динамика строительно-монтажных работ. </w:t>
            </w:r>
            <w:r w:rsidRPr="00403021">
              <w:rPr>
                <w:rFonts w:cs="Times New Roman"/>
                <w:sz w:val="20"/>
                <w:szCs w:val="20"/>
              </w:rPr>
              <w:t xml:space="preserve">В соответствии с условиями концессионного соглашения, срок ввода объекта в эксплуатацию – 31.12.2024. </w:t>
            </w:r>
            <w:r w:rsidR="00F6410F" w:rsidRPr="00403021">
              <w:rPr>
                <w:rFonts w:cs="Times New Roman"/>
                <w:sz w:val="20"/>
                <w:szCs w:val="20"/>
              </w:rPr>
              <w:t>В связи с нарушениями условий концессионного соглашения, Администрацией города ведется претензионная работа.</w:t>
            </w:r>
          </w:p>
        </w:tc>
      </w:tr>
      <w:tr w:rsidR="00FD691F" w:rsidRPr="00403021" w14:paraId="7392E5DA" w14:textId="77777777" w:rsidTr="0031612E">
        <w:trPr>
          <w:trHeight w:val="478"/>
        </w:trPr>
        <w:tc>
          <w:tcPr>
            <w:tcW w:w="9747" w:type="dxa"/>
            <w:noWrap/>
            <w:tcMar>
              <w:top w:w="0" w:type="dxa"/>
              <w:left w:w="108" w:type="dxa"/>
              <w:bottom w:w="0" w:type="dxa"/>
              <w:right w:w="108" w:type="dxa"/>
            </w:tcMar>
          </w:tcPr>
          <w:p w14:paraId="5FF921CF" w14:textId="77777777" w:rsidR="00A728AA" w:rsidRPr="00403021" w:rsidRDefault="00FD691F" w:rsidP="00A728AA">
            <w:pPr>
              <w:jc w:val="both"/>
              <w:rPr>
                <w:rFonts w:cs="Times New Roman"/>
                <w:sz w:val="20"/>
                <w:szCs w:val="20"/>
              </w:rPr>
            </w:pPr>
            <w:r w:rsidRPr="00403021">
              <w:rPr>
                <w:rFonts w:cs="Times New Roman"/>
                <w:sz w:val="20"/>
                <w:szCs w:val="20"/>
              </w:rPr>
              <w:lastRenderedPageBreak/>
              <w:t xml:space="preserve">«Средняя общеобразовательная школа в микрорайоне 5А города Сургут (Общеобразовательная организация </w:t>
            </w:r>
            <w:r w:rsidRPr="00403021">
              <w:rPr>
                <w:rFonts w:cs="Times New Roman"/>
                <w:sz w:val="20"/>
                <w:szCs w:val="20"/>
              </w:rPr>
              <w:br/>
              <w:t xml:space="preserve">с универсальной </w:t>
            </w:r>
            <w:proofErr w:type="spellStart"/>
            <w:r w:rsidRPr="00403021">
              <w:rPr>
                <w:rFonts w:cs="Times New Roman"/>
                <w:sz w:val="20"/>
                <w:szCs w:val="20"/>
              </w:rPr>
              <w:t>безбарьерной</w:t>
            </w:r>
            <w:proofErr w:type="spellEnd"/>
            <w:r w:rsidRPr="00403021">
              <w:rPr>
                <w:rFonts w:cs="Times New Roman"/>
                <w:sz w:val="20"/>
                <w:szCs w:val="20"/>
              </w:rPr>
              <w:t xml:space="preserve"> средой)». Заключено концессионное соглашение от 19.08.2020 № 01-12-453/0. Срок создания объекта – 36 месяцев с даты заключения соглашения. </w:t>
            </w:r>
            <w:r w:rsidR="00F6410F" w:rsidRPr="00403021">
              <w:rPr>
                <w:rFonts w:cs="Times New Roman"/>
                <w:sz w:val="20"/>
                <w:szCs w:val="20"/>
              </w:rPr>
              <w:t xml:space="preserve">Стоимость по заключенному концессионному соглашению – 5 234 901,8 тыс. рублей, в том числе стоимость создания объекта 3 199 671,4 тыс. рублей. </w:t>
            </w:r>
            <w:r w:rsidRPr="00403021">
              <w:rPr>
                <w:rFonts w:cs="Times New Roman"/>
                <w:sz w:val="20"/>
                <w:szCs w:val="20"/>
              </w:rPr>
              <w:t xml:space="preserve">Получено положительное заключение государственной экспертизы. 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w:t>
            </w:r>
            <w:r w:rsidR="00A728AA" w:rsidRPr="00403021">
              <w:rPr>
                <w:rFonts w:cs="Times New Roman"/>
                <w:sz w:val="20"/>
                <w:szCs w:val="20"/>
              </w:rPr>
              <w:t>П</w:t>
            </w:r>
            <w:r w:rsidRPr="00403021">
              <w:rPr>
                <w:rFonts w:cs="Times New Roman"/>
                <w:sz w:val="20"/>
                <w:szCs w:val="20"/>
              </w:rPr>
              <w:t>роведена подготовка строительной площадки для начала строительных работ, разработан котлован на 100%, ведется устройство свайного основани</w:t>
            </w:r>
            <w:r w:rsidR="00A728AA" w:rsidRPr="00403021">
              <w:rPr>
                <w:rFonts w:cs="Times New Roman"/>
                <w:sz w:val="20"/>
                <w:szCs w:val="20"/>
              </w:rPr>
              <w:t>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ниже отметки 0,000, наружных сетей водоснабжения, канализации. В связи с просрочкой исполнения обязательств по концессионному соглашению, концессионеру направлено требование об оплате неустойки</w:t>
            </w:r>
          </w:p>
        </w:tc>
      </w:tr>
      <w:tr w:rsidR="00FD691F" w:rsidRPr="00403021" w14:paraId="4C14E27A" w14:textId="77777777" w:rsidTr="0031612E">
        <w:trPr>
          <w:trHeight w:val="1020"/>
        </w:trPr>
        <w:tc>
          <w:tcPr>
            <w:tcW w:w="9747" w:type="dxa"/>
            <w:noWrap/>
            <w:tcMar>
              <w:top w:w="0" w:type="dxa"/>
              <w:left w:w="108" w:type="dxa"/>
              <w:bottom w:w="0" w:type="dxa"/>
              <w:right w:w="108" w:type="dxa"/>
            </w:tcMar>
            <w:vAlign w:val="center"/>
          </w:tcPr>
          <w:p w14:paraId="6588CC5C" w14:textId="77777777" w:rsidR="00FD691F" w:rsidRPr="00403021" w:rsidRDefault="00FD691F" w:rsidP="0031612E">
            <w:pPr>
              <w:jc w:val="both"/>
              <w:rPr>
                <w:rFonts w:cs="Times New Roman"/>
                <w:sz w:val="20"/>
                <w:szCs w:val="20"/>
              </w:rPr>
            </w:pPr>
            <w:r w:rsidRPr="00403021">
              <w:rPr>
                <w:rFonts w:cs="Times New Roman"/>
                <w:sz w:val="20"/>
                <w:szCs w:val="20"/>
              </w:rPr>
              <w:t>«Инженерные сети к спортивным сооружениям в микрорайоне 30А города Сургута». (Сети теплоснабжения – 180 м, сети водоснабжения – 165 м, сети канализации – 160 м, сети электроснабжения – 10 м) ПСД разработана, получено положительное заключение экспертизы 86-1-1-2-030604-2022 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 муниципальный контракт на выполнение работ по строительству объекта от 30.01.2024 № 3/2024, сумма контракта 12 800 тыс. рублей, срок окончания работ 31.10.2024. Заключено дополнительное соглашение от 23.12.2024 № 3 на увеличение цены муниципального контракта в связи с изменением технических условий. Строительная готовность – 97%.</w:t>
            </w:r>
            <w:r w:rsidRPr="00403021">
              <w:t xml:space="preserve"> </w:t>
            </w:r>
            <w:r w:rsidRPr="00403021">
              <w:rPr>
                <w:rFonts w:cs="Times New Roman"/>
                <w:sz w:val="20"/>
                <w:szCs w:val="20"/>
              </w:rPr>
              <w:t>На 2025 год предусмотрены средства на завершение строительных работ</w:t>
            </w:r>
          </w:p>
        </w:tc>
      </w:tr>
      <w:tr w:rsidR="00FD691F" w:rsidRPr="00403021" w14:paraId="5A969817" w14:textId="77777777" w:rsidTr="0031612E">
        <w:trPr>
          <w:trHeight w:val="559"/>
        </w:trPr>
        <w:tc>
          <w:tcPr>
            <w:tcW w:w="9747" w:type="dxa"/>
            <w:noWrap/>
            <w:tcMar>
              <w:top w:w="0" w:type="dxa"/>
              <w:left w:w="108" w:type="dxa"/>
              <w:bottom w:w="0" w:type="dxa"/>
              <w:right w:w="108" w:type="dxa"/>
            </w:tcMar>
            <w:vAlign w:val="center"/>
          </w:tcPr>
          <w:p w14:paraId="5841423A" w14:textId="77777777" w:rsidR="00FD691F" w:rsidRPr="00403021" w:rsidRDefault="00FD691F" w:rsidP="0031612E">
            <w:pPr>
              <w:jc w:val="both"/>
              <w:rPr>
                <w:rFonts w:cs="Times New Roman"/>
                <w:sz w:val="20"/>
                <w:szCs w:val="20"/>
              </w:rPr>
            </w:pPr>
            <w:r w:rsidRPr="00403021">
              <w:rPr>
                <w:rFonts w:cs="Times New Roman"/>
                <w:sz w:val="20"/>
                <w:szCs w:val="20"/>
              </w:rPr>
              <w:t xml:space="preserve">«Инженерные сети к спортивным сооружениям в </w:t>
            </w:r>
            <w:proofErr w:type="spellStart"/>
            <w:r w:rsidRPr="00403021">
              <w:rPr>
                <w:rFonts w:cs="Times New Roman"/>
                <w:sz w:val="20"/>
                <w:szCs w:val="20"/>
              </w:rPr>
              <w:t>хоззоне</w:t>
            </w:r>
            <w:proofErr w:type="spellEnd"/>
            <w:r w:rsidRPr="00403021">
              <w:rPr>
                <w:rFonts w:cs="Times New Roman"/>
                <w:sz w:val="20"/>
                <w:szCs w:val="20"/>
              </w:rPr>
              <w:t xml:space="preserve"> на пересечении улиц Маяковского и 30 лет Победы города Сургута». (Сети теплоснабжения – 180 м, сети водоснабжения – 95 м, сети канализации – 90 м, сети электроснабжения – 250 м) Проектно-сметная документация разработана в полном объеме, получено положительное заключение государственной экспертизы от 17.10.2023 № 86-1-1-2-062583-2023. Заключен муниципальный контракт на выполнение работ по строительству объекта от 30.01.2024 № 2/2024, сумма контракта 17 700 тыс. рублей, срок выполнения работ 30.09.2024. Работы выполняются с отставанием </w:t>
            </w:r>
            <w:r w:rsidRPr="00403021">
              <w:rPr>
                <w:rFonts w:cs="Times New Roman"/>
                <w:sz w:val="20"/>
                <w:szCs w:val="20"/>
              </w:rPr>
              <w:br/>
              <w:t>от графика производства работ. Строительная готовность – 87%. Подрядчиком нарушен срок выполнения работ. Ведется претензионная работа. На 2025 год предусмотрены средства на завершение строительных работ</w:t>
            </w:r>
          </w:p>
        </w:tc>
      </w:tr>
      <w:tr w:rsidR="00B66AC9" w:rsidRPr="00403021" w14:paraId="1363D0D4" w14:textId="77777777" w:rsidTr="007957E9">
        <w:trPr>
          <w:trHeight w:val="147"/>
        </w:trPr>
        <w:tc>
          <w:tcPr>
            <w:tcW w:w="9747" w:type="dxa"/>
            <w:noWrap/>
            <w:tcMar>
              <w:top w:w="0" w:type="dxa"/>
              <w:left w:w="108" w:type="dxa"/>
              <w:bottom w:w="0" w:type="dxa"/>
              <w:right w:w="108" w:type="dxa"/>
            </w:tcMar>
            <w:hideMark/>
          </w:tcPr>
          <w:p w14:paraId="5E558F35" w14:textId="77777777" w:rsidR="00B66AC9" w:rsidRPr="00403021" w:rsidRDefault="00B66AC9" w:rsidP="003E5F00">
            <w:pPr>
              <w:jc w:val="both"/>
              <w:rPr>
                <w:rFonts w:cs="Times New Roman"/>
                <w:sz w:val="20"/>
                <w:szCs w:val="20"/>
              </w:rPr>
            </w:pPr>
            <w:r w:rsidRPr="00403021">
              <w:rPr>
                <w:rFonts w:cs="Times New Roman"/>
                <w:sz w:val="20"/>
                <w:szCs w:val="20"/>
              </w:rPr>
              <w:t xml:space="preserve">«Проезд </w:t>
            </w:r>
            <w:proofErr w:type="spellStart"/>
            <w:r w:rsidRPr="00403021">
              <w:rPr>
                <w:rFonts w:cs="Times New Roman"/>
                <w:sz w:val="20"/>
                <w:szCs w:val="20"/>
              </w:rPr>
              <w:t>Мунарева</w:t>
            </w:r>
            <w:proofErr w:type="spellEnd"/>
            <w:r w:rsidRPr="00403021">
              <w:rPr>
                <w:rFonts w:cs="Times New Roman"/>
                <w:sz w:val="20"/>
                <w:szCs w:val="20"/>
              </w:rPr>
              <w:t xml:space="preserve"> на участке от проспекта Комсомольский до улицы </w:t>
            </w:r>
            <w:proofErr w:type="spellStart"/>
            <w:r w:rsidRPr="00403021">
              <w:rPr>
                <w:rFonts w:cs="Times New Roman"/>
                <w:sz w:val="20"/>
                <w:szCs w:val="20"/>
              </w:rPr>
              <w:t>Мелик-Карамова</w:t>
            </w:r>
            <w:proofErr w:type="spellEnd"/>
            <w:r w:rsidRPr="00403021">
              <w:rPr>
                <w:rFonts w:cs="Times New Roman"/>
                <w:sz w:val="20"/>
                <w:szCs w:val="20"/>
              </w:rPr>
              <w:t xml:space="preserve">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18%. Подрядчиком нарушены сроки выполнения работ. </w:t>
            </w:r>
            <w:r w:rsidR="003E5F00" w:rsidRPr="00403021">
              <w:rPr>
                <w:rFonts w:cs="Times New Roman"/>
                <w:sz w:val="20"/>
                <w:szCs w:val="20"/>
              </w:rPr>
              <w:t>На 2025 год предусмотрены средства на з</w:t>
            </w:r>
            <w:r w:rsidR="004F29F1" w:rsidRPr="00403021">
              <w:rPr>
                <w:rFonts w:cs="Times New Roman"/>
                <w:sz w:val="20"/>
                <w:szCs w:val="20"/>
              </w:rPr>
              <w:t>авершение строительства объекта</w:t>
            </w:r>
          </w:p>
        </w:tc>
      </w:tr>
      <w:tr w:rsidR="00B66AC9" w:rsidRPr="00403021" w14:paraId="2F27EE62" w14:textId="77777777" w:rsidTr="007957E9">
        <w:trPr>
          <w:trHeight w:val="478"/>
        </w:trPr>
        <w:tc>
          <w:tcPr>
            <w:tcW w:w="9747" w:type="dxa"/>
            <w:noWrap/>
            <w:tcMar>
              <w:top w:w="0" w:type="dxa"/>
              <w:left w:w="108" w:type="dxa"/>
              <w:bottom w:w="0" w:type="dxa"/>
              <w:right w:w="108" w:type="dxa"/>
            </w:tcMar>
            <w:hideMark/>
          </w:tcPr>
          <w:p w14:paraId="774F100E" w14:textId="77777777" w:rsidR="00B66AC9" w:rsidRPr="00403021" w:rsidRDefault="00B66AC9" w:rsidP="00A32E59">
            <w:pPr>
              <w:jc w:val="both"/>
              <w:rPr>
                <w:rFonts w:cs="Times New Roman"/>
                <w:sz w:val="20"/>
                <w:szCs w:val="20"/>
              </w:rPr>
            </w:pPr>
            <w:r w:rsidRPr="00403021">
              <w:rPr>
                <w:rFonts w:cs="Times New Roman"/>
                <w:sz w:val="20"/>
                <w:szCs w:val="20"/>
              </w:rPr>
              <w:t xml:space="preserve">Строительство станции переливания крови в микрорайоне 31A мощностью до 11 000 доноров </w:t>
            </w:r>
            <w:r w:rsidRPr="00403021">
              <w:rPr>
                <w:rFonts w:cs="Times New Roman"/>
                <w:sz w:val="20"/>
                <w:szCs w:val="20"/>
              </w:rPr>
              <w:br/>
              <w:t xml:space="preserve">и до 20 тысяч литров крови и ее компонентов в год. Общая площадь здания 6 900 м². Строительство ведется </w:t>
            </w:r>
            <w:r w:rsidRPr="00403021">
              <w:rPr>
                <w:rFonts w:cs="Times New Roman"/>
                <w:sz w:val="20"/>
                <w:szCs w:val="20"/>
              </w:rPr>
              <w:br/>
              <w:t xml:space="preserve">по государственной программе Ханты-Мансийского автономного округа – Югры «Современное здравоохранение» за счет средств окружного бюджета. </w:t>
            </w:r>
            <w:r w:rsidR="00E04618" w:rsidRPr="00403021">
              <w:rPr>
                <w:rFonts w:cs="Times New Roman"/>
                <w:sz w:val="20"/>
                <w:szCs w:val="20"/>
              </w:rPr>
              <w:t xml:space="preserve">На финальной стадии внутренняя отделка и работы с системой водоснабжения. Началась укладка пола, монтируются потолки. </w:t>
            </w:r>
            <w:r w:rsidRPr="00403021">
              <w:rPr>
                <w:rFonts w:cs="Times New Roman"/>
                <w:sz w:val="20"/>
                <w:szCs w:val="20"/>
              </w:rPr>
              <w:t xml:space="preserve">Готовность объекта составляет </w:t>
            </w:r>
            <w:r w:rsidR="00A32E59" w:rsidRPr="00403021">
              <w:rPr>
                <w:rFonts w:cs="Times New Roman"/>
                <w:sz w:val="20"/>
                <w:szCs w:val="20"/>
              </w:rPr>
              <w:t>более 90</w:t>
            </w:r>
            <w:r w:rsidRPr="00403021">
              <w:rPr>
                <w:rFonts w:cs="Times New Roman"/>
                <w:sz w:val="20"/>
                <w:szCs w:val="20"/>
              </w:rPr>
              <w:t xml:space="preserve">%. Планируемый срок завершения работ – </w:t>
            </w:r>
            <w:r w:rsidR="00E04618" w:rsidRPr="00403021">
              <w:rPr>
                <w:rFonts w:cs="Times New Roman"/>
                <w:sz w:val="20"/>
                <w:szCs w:val="20"/>
              </w:rPr>
              <w:t>апрель</w:t>
            </w:r>
            <w:r w:rsidRPr="00403021">
              <w:rPr>
                <w:rFonts w:cs="Times New Roman"/>
                <w:sz w:val="20"/>
                <w:szCs w:val="20"/>
              </w:rPr>
              <w:t xml:space="preserve"> 2025 года</w:t>
            </w:r>
          </w:p>
        </w:tc>
      </w:tr>
      <w:tr w:rsidR="00B66AC9" w:rsidRPr="00403021" w14:paraId="1E535A6A" w14:textId="77777777" w:rsidTr="007957E9">
        <w:trPr>
          <w:trHeight w:val="478"/>
        </w:trPr>
        <w:tc>
          <w:tcPr>
            <w:tcW w:w="9747" w:type="dxa"/>
            <w:noWrap/>
            <w:tcMar>
              <w:top w:w="0" w:type="dxa"/>
              <w:left w:w="108" w:type="dxa"/>
              <w:bottom w:w="0" w:type="dxa"/>
              <w:right w:w="108" w:type="dxa"/>
            </w:tcMar>
          </w:tcPr>
          <w:p w14:paraId="29F104D6" w14:textId="77777777" w:rsidR="00B66AC9" w:rsidRPr="00403021" w:rsidRDefault="00B66AC9" w:rsidP="00B66AC9">
            <w:pPr>
              <w:jc w:val="both"/>
              <w:rPr>
                <w:rFonts w:cs="Times New Roman"/>
                <w:sz w:val="20"/>
                <w:szCs w:val="20"/>
              </w:rPr>
            </w:pPr>
            <w:r w:rsidRPr="00403021">
              <w:rPr>
                <w:rFonts w:cs="Times New Roman"/>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w:t>
            </w:r>
            <w:proofErr w:type="spellStart"/>
            <w:r w:rsidRPr="00403021">
              <w:rPr>
                <w:rFonts w:cs="Times New Roman"/>
                <w:sz w:val="20"/>
                <w:szCs w:val="20"/>
              </w:rPr>
              <w:t>безбарьерной</w:t>
            </w:r>
            <w:proofErr w:type="spellEnd"/>
            <w:r w:rsidRPr="00403021">
              <w:rPr>
                <w:rFonts w:cs="Times New Roman"/>
                <w:sz w:val="20"/>
                <w:szCs w:val="20"/>
              </w:rPr>
              <w:t xml:space="preserve"> средой)». Протяженность 0,15 км. Заключен муниципальный контракт № 40/2022 от 26.09.2022 на выполнение работ по проектированию </w:t>
            </w:r>
            <w:r w:rsidRPr="00403021">
              <w:rPr>
                <w:rFonts w:cs="Times New Roman"/>
                <w:sz w:val="20"/>
                <w:szCs w:val="20"/>
              </w:rPr>
              <w:b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r w:rsidRPr="00403021">
              <w:rPr>
                <w:rFonts w:cs="Times New Roman"/>
                <w:sz w:val="20"/>
                <w:szCs w:val="20"/>
              </w:rPr>
              <w:b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p>
        </w:tc>
      </w:tr>
      <w:tr w:rsidR="00B66AC9" w:rsidRPr="00403021" w14:paraId="330C0F68" w14:textId="77777777" w:rsidTr="007957E9">
        <w:trPr>
          <w:trHeight w:val="255"/>
        </w:trPr>
        <w:tc>
          <w:tcPr>
            <w:tcW w:w="9747" w:type="dxa"/>
            <w:noWrap/>
            <w:tcMar>
              <w:top w:w="0" w:type="dxa"/>
              <w:left w:w="108" w:type="dxa"/>
              <w:bottom w:w="0" w:type="dxa"/>
              <w:right w:w="108" w:type="dxa"/>
            </w:tcMar>
          </w:tcPr>
          <w:p w14:paraId="7EC051B9" w14:textId="77777777" w:rsidR="00B66AC9" w:rsidRPr="00403021" w:rsidRDefault="00B66AC9" w:rsidP="00B66AC9">
            <w:pPr>
              <w:jc w:val="both"/>
              <w:rPr>
                <w:rFonts w:cs="Times New Roman"/>
                <w:sz w:val="20"/>
                <w:szCs w:val="20"/>
              </w:rPr>
            </w:pPr>
            <w:r w:rsidRPr="00403021">
              <w:rPr>
                <w:rFonts w:cs="Times New Roman"/>
                <w:sz w:val="20"/>
                <w:szCs w:val="20"/>
              </w:rPr>
              <w:lastRenderedPageBreak/>
              <w:t xml:space="preserve">«Внутриквартальный проезд с устройством открытой автостоянки в микрорайоне 37 города Сургута». Проектно-сметная документация разработана. Получено положительное заключение государственной экспертизы от 09.12.2022 № 86-1-1-2-086766-2022. Заключен муниципальный контракт на выполнение работ </w:t>
            </w:r>
            <w:r w:rsidRPr="00403021">
              <w:rPr>
                <w:rFonts w:cs="Times New Roman"/>
                <w:sz w:val="20"/>
                <w:szCs w:val="20"/>
              </w:rPr>
              <w:br/>
              <w:t>по строительству объекта от 09.08.2024 № 17/2024, сумма контракта – 93 100 тыс. рублей, срок выполнения работ с 09.08.2024 по 31.08.2025. Подрядчиком нарушены сроки выполнения работ согласно графику производства работ на 2024 год. Средства 2024 году не освоены</w:t>
            </w:r>
            <w:r w:rsidR="004F29F1" w:rsidRPr="00403021">
              <w:rPr>
                <w:rFonts w:cs="Times New Roman"/>
                <w:sz w:val="20"/>
                <w:szCs w:val="20"/>
              </w:rPr>
              <w:t>.</w:t>
            </w:r>
            <w:r w:rsidRPr="00403021">
              <w:rPr>
                <w:rFonts w:cs="Times New Roman"/>
                <w:sz w:val="20"/>
                <w:szCs w:val="20"/>
              </w:rPr>
              <w:t xml:space="preserve"> Строительная готовность объекта – 5%</w:t>
            </w:r>
            <w:r w:rsidR="004F29F1" w:rsidRPr="00403021">
              <w:rPr>
                <w:rFonts w:cs="Times New Roman"/>
                <w:sz w:val="20"/>
                <w:szCs w:val="20"/>
              </w:rPr>
              <w:t>. На 2025 год предусмотрены средства на завершение строительства объекта</w:t>
            </w:r>
          </w:p>
        </w:tc>
      </w:tr>
      <w:tr w:rsidR="00B66AC9" w:rsidRPr="00403021" w14:paraId="59A03DE1" w14:textId="77777777" w:rsidTr="007957E9">
        <w:trPr>
          <w:trHeight w:val="255"/>
        </w:trPr>
        <w:tc>
          <w:tcPr>
            <w:tcW w:w="9747" w:type="dxa"/>
            <w:noWrap/>
            <w:tcMar>
              <w:top w:w="0" w:type="dxa"/>
              <w:left w:w="108" w:type="dxa"/>
              <w:bottom w:w="0" w:type="dxa"/>
              <w:right w:w="108" w:type="dxa"/>
            </w:tcMar>
          </w:tcPr>
          <w:p w14:paraId="70B7E384" w14:textId="77777777" w:rsidR="004F29F1" w:rsidRPr="00403021" w:rsidRDefault="00B66AC9" w:rsidP="004F29F1">
            <w:pPr>
              <w:jc w:val="both"/>
              <w:rPr>
                <w:rFonts w:cs="Times New Roman"/>
                <w:sz w:val="20"/>
                <w:szCs w:val="20"/>
                <w:lang w:val="en-US"/>
              </w:rPr>
            </w:pPr>
            <w:r w:rsidRPr="00403021">
              <w:rPr>
                <w:rFonts w:cs="Times New Roman"/>
                <w:sz w:val="20"/>
                <w:szCs w:val="20"/>
              </w:rPr>
              <w:t xml:space="preserve">«Участок дороги с инженерными сетями улицы Усольцева на участке от улицы Шидловского </w:t>
            </w:r>
            <w:r w:rsidRPr="00403021">
              <w:rPr>
                <w:rFonts w:cs="Times New Roman"/>
                <w:sz w:val="20"/>
                <w:szCs w:val="20"/>
              </w:rPr>
              <w:br/>
              <w:t xml:space="preserve">до улицы Семена </w:t>
            </w:r>
            <w:proofErr w:type="spellStart"/>
            <w:r w:rsidRPr="00403021">
              <w:rPr>
                <w:rFonts w:cs="Times New Roman"/>
                <w:sz w:val="20"/>
                <w:szCs w:val="20"/>
              </w:rPr>
              <w:t>Билецкого</w:t>
            </w:r>
            <w:proofErr w:type="spellEnd"/>
            <w:r w:rsidRPr="00403021">
              <w:rPr>
                <w:rFonts w:cs="Times New Roman"/>
                <w:sz w:val="20"/>
                <w:szCs w:val="20"/>
              </w:rPr>
              <w:t xml:space="preserve"> в городе Сургуте». Заключен муниципальный контракт на выполнение работ </w:t>
            </w:r>
            <w:r w:rsidRPr="00403021">
              <w:rPr>
                <w:rFonts w:cs="Times New Roman"/>
                <w:sz w:val="20"/>
                <w:szCs w:val="20"/>
              </w:rPr>
              <w:br/>
              <w:t xml:space="preserve">по проектированию и строительству объекта от 02.06.2023 № 15/2023, сумма контракта 254 370 тыс. рублей, срок выполнения работ с 02.06.2023 по 01.10.2025. Получена государственная экспертиза от 25.09.2024 № 86-1-1-3-056347/2024. Работы ведутся согласно заключенного контракта. Строительная готовность объекта – 1%. </w:t>
            </w:r>
            <w:r w:rsidRPr="00403021">
              <w:rPr>
                <w:rFonts w:cs="Times New Roman"/>
                <w:sz w:val="20"/>
                <w:szCs w:val="20"/>
              </w:rPr>
              <w:br/>
              <w:t xml:space="preserve">На основании Решения Думы города выделены средства на увеличение цены муниципального контракта </w:t>
            </w:r>
            <w:r w:rsidRPr="00403021">
              <w:rPr>
                <w:rFonts w:cs="Times New Roman"/>
                <w:sz w:val="20"/>
                <w:szCs w:val="20"/>
              </w:rPr>
              <w:br/>
              <w:t>на выполнение работ по строительству объекта</w:t>
            </w:r>
            <w:r w:rsidR="004F29F1" w:rsidRPr="00403021">
              <w:rPr>
                <w:rFonts w:cs="Times New Roman"/>
                <w:sz w:val="20"/>
                <w:szCs w:val="20"/>
              </w:rPr>
              <w:t>. В процессе подписания дополнительное соглашен</w:t>
            </w:r>
            <w:r w:rsidR="00A35DFF" w:rsidRPr="00403021">
              <w:rPr>
                <w:rFonts w:cs="Times New Roman"/>
                <w:sz w:val="20"/>
                <w:szCs w:val="20"/>
              </w:rPr>
              <w:t>ие на увеличение цены контракта</w:t>
            </w:r>
          </w:p>
        </w:tc>
      </w:tr>
      <w:tr w:rsidR="00B66AC9" w:rsidRPr="00CE7CAF" w14:paraId="354BDE26" w14:textId="77777777" w:rsidTr="007957E9">
        <w:trPr>
          <w:trHeight w:val="255"/>
        </w:trPr>
        <w:tc>
          <w:tcPr>
            <w:tcW w:w="9747" w:type="dxa"/>
            <w:noWrap/>
            <w:tcMar>
              <w:top w:w="0" w:type="dxa"/>
              <w:left w:w="108" w:type="dxa"/>
              <w:bottom w:w="0" w:type="dxa"/>
              <w:right w:w="108" w:type="dxa"/>
            </w:tcMar>
          </w:tcPr>
          <w:p w14:paraId="7372D58C" w14:textId="77777777" w:rsidR="00B66AC9" w:rsidRPr="00CE7CAF" w:rsidRDefault="00B66AC9" w:rsidP="00B66AC9">
            <w:pPr>
              <w:jc w:val="both"/>
              <w:rPr>
                <w:rFonts w:cs="Times New Roman"/>
                <w:sz w:val="20"/>
                <w:szCs w:val="20"/>
              </w:rPr>
            </w:pPr>
            <w:r w:rsidRPr="00CE7CAF">
              <w:rPr>
                <w:rFonts w:cs="Times New Roman"/>
                <w:sz w:val="20"/>
                <w:szCs w:val="20"/>
              </w:rPr>
              <w:t xml:space="preserve">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w:t>
            </w:r>
            <w:r w:rsidRPr="00CE7CAF">
              <w:rPr>
                <w:rFonts w:cs="Times New Roman"/>
                <w:sz w:val="20"/>
                <w:szCs w:val="20"/>
              </w:rPr>
              <w:br/>
              <w:t xml:space="preserve">20 лет. Планируется осуществить строительство линий наружного освещения протяженностью </w:t>
            </w:r>
            <w:r w:rsidRPr="00CE7CAF">
              <w:rPr>
                <w:rFonts w:cs="Times New Roman"/>
                <w:sz w:val="20"/>
                <w:szCs w:val="20"/>
              </w:rPr>
              <w:br/>
              <w:t>49,328 км, модернизации подлежит порядка 5 тыс. светильников существующих объектов. Объем расходов инвестора на инвестиционной стадии составляет 650 млн. рублей.</w:t>
            </w:r>
          </w:p>
          <w:p w14:paraId="177762E2" w14:textId="77777777" w:rsidR="00B66AC9" w:rsidRPr="00CE7CAF" w:rsidRDefault="00B66AC9" w:rsidP="00B66AC9">
            <w:pPr>
              <w:jc w:val="both"/>
              <w:rPr>
                <w:rFonts w:cs="Times New Roman"/>
                <w:sz w:val="20"/>
                <w:szCs w:val="20"/>
              </w:rPr>
            </w:pPr>
            <w:r w:rsidRPr="00CE7CAF">
              <w:rPr>
                <w:rFonts w:cs="Times New Roman"/>
                <w:sz w:val="20"/>
                <w:szCs w:val="20"/>
              </w:rPr>
              <w:t>Реализация программы реконструкции линий уличного освещения:</w:t>
            </w:r>
            <w:r w:rsidR="00CE7CAF" w:rsidRPr="00CE7CAF">
              <w:rPr>
                <w:rFonts w:cs="Times New Roman"/>
                <w:sz w:val="20"/>
                <w:szCs w:val="20"/>
              </w:rPr>
              <w:t xml:space="preserve"> завершена </w:t>
            </w:r>
            <w:r w:rsidRPr="00CE7CAF">
              <w:rPr>
                <w:rFonts w:cs="Times New Roman"/>
                <w:sz w:val="20"/>
                <w:szCs w:val="20"/>
              </w:rPr>
              <w:t xml:space="preserve">замена </w:t>
            </w:r>
            <w:r w:rsidR="00CE7CAF" w:rsidRPr="00CE7CAF">
              <w:rPr>
                <w:rFonts w:cs="Times New Roman"/>
                <w:sz w:val="20"/>
                <w:szCs w:val="20"/>
              </w:rPr>
              <w:t>5007</w:t>
            </w:r>
            <w:r w:rsidRPr="00CE7CAF">
              <w:rPr>
                <w:rFonts w:cs="Times New Roman"/>
                <w:sz w:val="20"/>
                <w:szCs w:val="20"/>
              </w:rPr>
              <w:t xml:space="preserve"> светильников. </w:t>
            </w:r>
          </w:p>
          <w:p w14:paraId="5A1937DD" w14:textId="77777777" w:rsidR="00B66AC9" w:rsidRPr="00CE7CAF" w:rsidRDefault="00B66AC9" w:rsidP="00B66AC9">
            <w:pPr>
              <w:jc w:val="both"/>
              <w:rPr>
                <w:rFonts w:cs="Times New Roman"/>
                <w:sz w:val="20"/>
                <w:szCs w:val="20"/>
              </w:rPr>
            </w:pPr>
            <w:r w:rsidRPr="00CE7CAF">
              <w:rPr>
                <w:rFonts w:cs="Times New Roman"/>
                <w:sz w:val="20"/>
                <w:szCs w:val="20"/>
              </w:rPr>
              <w:t>Реализация программы строительства новых сетей наружного освещения:</w:t>
            </w:r>
          </w:p>
          <w:p w14:paraId="1481093B" w14:textId="77777777" w:rsidR="004F29F1" w:rsidRPr="00CE7CAF" w:rsidRDefault="00B66AC9" w:rsidP="00B66AC9">
            <w:pPr>
              <w:jc w:val="both"/>
              <w:rPr>
                <w:rFonts w:cs="Times New Roman"/>
                <w:sz w:val="20"/>
                <w:szCs w:val="20"/>
              </w:rPr>
            </w:pPr>
            <w:r w:rsidRPr="00CE7CAF">
              <w:rPr>
                <w:rFonts w:cs="Times New Roman"/>
                <w:sz w:val="20"/>
                <w:szCs w:val="20"/>
              </w:rPr>
              <w:t xml:space="preserve">Проведены проектно-изыскательные работы ПИР по 27 объектам. Проводится согласование земляных работ </w:t>
            </w:r>
            <w:proofErr w:type="spellStart"/>
            <w:r w:rsidRPr="00CE7CAF">
              <w:rPr>
                <w:rFonts w:cs="Times New Roman"/>
                <w:sz w:val="20"/>
                <w:szCs w:val="20"/>
              </w:rPr>
              <w:t>предпроектных</w:t>
            </w:r>
            <w:proofErr w:type="spellEnd"/>
            <w:r w:rsidRPr="00CE7CAF">
              <w:rPr>
                <w:rFonts w:cs="Times New Roman"/>
                <w:sz w:val="20"/>
                <w:szCs w:val="20"/>
              </w:rPr>
              <w:t xml:space="preserve"> решений. Выполнены работы по созданию объектов уличного освещения: МБДОУ № 22 «Сказка» улица Мечникова, 9а, МБДОУ «Огонек» улица Сибирская, 26, проспект Пролетарский (от улицы Югорской до улицы Геологической). Планируемая дата завершения строительства новых линий 31.1</w:t>
            </w:r>
            <w:r w:rsidR="00CE7CAF" w:rsidRPr="00CE7CAF">
              <w:rPr>
                <w:rFonts w:cs="Times New Roman"/>
                <w:sz w:val="20"/>
                <w:szCs w:val="20"/>
              </w:rPr>
              <w:t>2.2025</w:t>
            </w:r>
          </w:p>
        </w:tc>
      </w:tr>
      <w:tr w:rsidR="006633B7" w:rsidRPr="00403021" w14:paraId="2AF3670B" w14:textId="77777777" w:rsidTr="0031612E">
        <w:trPr>
          <w:trHeight w:val="255"/>
        </w:trPr>
        <w:tc>
          <w:tcPr>
            <w:tcW w:w="9747" w:type="dxa"/>
            <w:noWrap/>
            <w:tcMar>
              <w:top w:w="0" w:type="dxa"/>
              <w:left w:w="108" w:type="dxa"/>
              <w:bottom w:w="0" w:type="dxa"/>
              <w:right w:w="108" w:type="dxa"/>
            </w:tcMar>
            <w:vAlign w:val="center"/>
          </w:tcPr>
          <w:p w14:paraId="3A9616BF" w14:textId="77777777" w:rsidR="006633B7" w:rsidRPr="00403021" w:rsidRDefault="006633B7" w:rsidP="006633B7">
            <w:pPr>
              <w:jc w:val="both"/>
              <w:rPr>
                <w:rFonts w:cs="Times New Roman"/>
                <w:sz w:val="20"/>
                <w:szCs w:val="20"/>
              </w:rPr>
            </w:pPr>
            <w:r w:rsidRPr="00403021">
              <w:rPr>
                <w:rFonts w:cs="Times New Roman"/>
                <w:sz w:val="20"/>
                <w:szCs w:val="20"/>
              </w:rPr>
              <w:t>«Улица Тюменская от Сосновой до улицы Монтажников в городе Сургуте». Протяженность – 0,625 км. Проектно-сметная документация по объекту разработана, получено положительное заключение проверки сметной стоимости № 86-1-1-3-051593-2021 от 10.09.2021. Заключен муниципальный контракт на выполнение работ по строительству объекта от 23.12.2024 № 26/2024, сумма контракта 88 499,50 тыс. рублей. Срок выполнения работ 05.05.2025 – 29.08.2025</w:t>
            </w:r>
          </w:p>
        </w:tc>
      </w:tr>
      <w:tr w:rsidR="002A5B01" w:rsidRPr="00403021" w14:paraId="58DFA307" w14:textId="77777777" w:rsidTr="0031612E">
        <w:trPr>
          <w:trHeight w:val="255"/>
        </w:trPr>
        <w:tc>
          <w:tcPr>
            <w:tcW w:w="9747" w:type="dxa"/>
            <w:noWrap/>
            <w:tcMar>
              <w:top w:w="0" w:type="dxa"/>
              <w:left w:w="108" w:type="dxa"/>
              <w:bottom w:w="0" w:type="dxa"/>
              <w:right w:w="108" w:type="dxa"/>
            </w:tcMar>
            <w:vAlign w:val="center"/>
          </w:tcPr>
          <w:p w14:paraId="56C4D9AD" w14:textId="77777777" w:rsidR="002A5B01" w:rsidRPr="00403021" w:rsidRDefault="002A5B01" w:rsidP="006633B7">
            <w:pPr>
              <w:jc w:val="both"/>
              <w:rPr>
                <w:rFonts w:cs="Times New Roman"/>
                <w:sz w:val="20"/>
                <w:szCs w:val="20"/>
              </w:rPr>
            </w:pPr>
            <w:r w:rsidRPr="00403021">
              <w:rPr>
                <w:rFonts w:cs="Times New Roman"/>
                <w:sz w:val="20"/>
                <w:szCs w:val="20"/>
              </w:rPr>
              <w:t xml:space="preserve">«Инженерные сети и подъездные пути к СОШ в </w:t>
            </w:r>
            <w:proofErr w:type="spellStart"/>
            <w:r w:rsidRPr="00403021">
              <w:rPr>
                <w:rFonts w:cs="Times New Roman"/>
                <w:sz w:val="20"/>
                <w:szCs w:val="20"/>
              </w:rPr>
              <w:t>мкр</w:t>
            </w:r>
            <w:proofErr w:type="spellEnd"/>
            <w:r w:rsidRPr="00403021">
              <w:rPr>
                <w:rFonts w:cs="Times New Roman"/>
                <w:sz w:val="20"/>
                <w:szCs w:val="20"/>
              </w:rPr>
              <w:t>. 30 А». Проектная документация разработана в полном объеме. Получено положительное заключение повторной государственной экспертизы по проверке достоверности сметной стоимости № 86-1-1-2-029032 от 12.05.2022г. Средства на строительство объекта предусмотрены в бюджете на 2025 год. Извещение на размещение закупки на выполнение работ по строительству объекта размещено – 27.03.2025, ориентировочный срок заключения муниципального контракта - 28.04.2025</w:t>
            </w:r>
          </w:p>
        </w:tc>
      </w:tr>
      <w:tr w:rsidR="006633B7" w:rsidRPr="00403021" w14:paraId="029B435A" w14:textId="77777777" w:rsidTr="007957E9">
        <w:trPr>
          <w:trHeight w:val="255"/>
        </w:trPr>
        <w:tc>
          <w:tcPr>
            <w:tcW w:w="9747" w:type="dxa"/>
            <w:noWrap/>
            <w:tcMar>
              <w:top w:w="0" w:type="dxa"/>
              <w:left w:w="108" w:type="dxa"/>
              <w:bottom w:w="0" w:type="dxa"/>
              <w:right w:w="108" w:type="dxa"/>
            </w:tcMar>
            <w:hideMark/>
          </w:tcPr>
          <w:p w14:paraId="167E33F0" w14:textId="77777777" w:rsidR="006633B7" w:rsidRPr="00403021" w:rsidRDefault="006633B7" w:rsidP="006633B7">
            <w:pPr>
              <w:jc w:val="both"/>
              <w:rPr>
                <w:rFonts w:cs="Times New Roman"/>
                <w:sz w:val="20"/>
                <w:szCs w:val="20"/>
              </w:rPr>
            </w:pPr>
            <w:r w:rsidRPr="00403021">
              <w:rPr>
                <w:rFonts w:cs="Times New Roman"/>
                <w:sz w:val="20"/>
                <w:szCs w:val="20"/>
              </w:rPr>
              <w:t>Проектирование объектов</w:t>
            </w:r>
          </w:p>
        </w:tc>
      </w:tr>
      <w:tr w:rsidR="006633B7" w:rsidRPr="00403021" w14:paraId="7E18AB8C" w14:textId="77777777" w:rsidTr="007957E9">
        <w:trPr>
          <w:trHeight w:val="772"/>
        </w:trPr>
        <w:tc>
          <w:tcPr>
            <w:tcW w:w="9747" w:type="dxa"/>
            <w:noWrap/>
            <w:tcMar>
              <w:top w:w="0" w:type="dxa"/>
              <w:left w:w="108" w:type="dxa"/>
              <w:bottom w:w="0" w:type="dxa"/>
              <w:right w:w="108" w:type="dxa"/>
            </w:tcMar>
            <w:hideMark/>
          </w:tcPr>
          <w:p w14:paraId="197379E9" w14:textId="77777777" w:rsidR="006633B7" w:rsidRPr="00403021" w:rsidRDefault="006633B7" w:rsidP="006633B7">
            <w:pPr>
              <w:jc w:val="both"/>
              <w:rPr>
                <w:rFonts w:cs="Times New Roman"/>
                <w:sz w:val="20"/>
                <w:szCs w:val="20"/>
              </w:rPr>
            </w:pPr>
            <w:r w:rsidRPr="00403021">
              <w:rPr>
                <w:rFonts w:cs="Times New Roman"/>
                <w:sz w:val="20"/>
                <w:szCs w:val="20"/>
              </w:rPr>
              <w:t>«Загородный специализированный (профильный) военно-спортивный лагерь «</w:t>
            </w:r>
            <w:proofErr w:type="spellStart"/>
            <w:r w:rsidRPr="00403021">
              <w:rPr>
                <w:rFonts w:cs="Times New Roman"/>
                <w:sz w:val="20"/>
                <w:szCs w:val="20"/>
              </w:rPr>
              <w:t>Барсова</w:t>
            </w:r>
            <w:proofErr w:type="spellEnd"/>
            <w:r w:rsidRPr="00403021">
              <w:rPr>
                <w:rFonts w:cs="Times New Roman"/>
                <w:sz w:val="20"/>
                <w:szCs w:val="20"/>
              </w:rPr>
              <w:t xml:space="preserve">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октябрь 2025</w:t>
            </w:r>
          </w:p>
        </w:tc>
      </w:tr>
      <w:tr w:rsidR="006633B7" w:rsidRPr="00403021" w14:paraId="4BFC43F1" w14:textId="77777777" w:rsidTr="007957E9">
        <w:trPr>
          <w:trHeight w:val="765"/>
        </w:trPr>
        <w:tc>
          <w:tcPr>
            <w:tcW w:w="9747" w:type="dxa"/>
            <w:noWrap/>
            <w:tcMar>
              <w:top w:w="0" w:type="dxa"/>
              <w:left w:w="108" w:type="dxa"/>
              <w:bottom w:w="0" w:type="dxa"/>
              <w:right w:w="108" w:type="dxa"/>
            </w:tcMar>
            <w:vAlign w:val="center"/>
          </w:tcPr>
          <w:p w14:paraId="137A0AC8" w14:textId="77777777" w:rsidR="006633B7" w:rsidRPr="00403021" w:rsidRDefault="006633B7" w:rsidP="006633B7">
            <w:pPr>
              <w:jc w:val="both"/>
              <w:rPr>
                <w:rFonts w:cs="Times New Roman"/>
                <w:sz w:val="20"/>
                <w:szCs w:val="20"/>
              </w:rPr>
            </w:pPr>
            <w:r w:rsidRPr="00403021">
              <w:rPr>
                <w:rFonts w:cs="Times New Roman"/>
                <w:sz w:val="20"/>
                <w:szCs w:val="20"/>
              </w:rPr>
              <w:t xml:space="preserve">«Загородный специализированный (профильный) спортивно-оздоровительный лагерь «Олимпия» </w:t>
            </w:r>
            <w:r w:rsidRPr="00403021">
              <w:rPr>
                <w:rFonts w:cs="Times New Roman"/>
                <w:sz w:val="20"/>
                <w:szCs w:val="20"/>
              </w:rPr>
              <w:br/>
              <w:t>на базе муниципального бюджетного учреждения «Олимпия»,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октябрь 2025 года</w:t>
            </w:r>
          </w:p>
        </w:tc>
      </w:tr>
      <w:tr w:rsidR="006633B7" w:rsidRPr="00403021" w14:paraId="2492BE71" w14:textId="77777777" w:rsidTr="007957E9">
        <w:trPr>
          <w:trHeight w:val="765"/>
        </w:trPr>
        <w:tc>
          <w:tcPr>
            <w:tcW w:w="9747" w:type="dxa"/>
            <w:noWrap/>
            <w:tcMar>
              <w:top w:w="0" w:type="dxa"/>
              <w:left w:w="108" w:type="dxa"/>
              <w:bottom w:w="0" w:type="dxa"/>
              <w:right w:w="108" w:type="dxa"/>
            </w:tcMar>
            <w:vAlign w:val="center"/>
          </w:tcPr>
          <w:p w14:paraId="27C7519D" w14:textId="77777777" w:rsidR="006633B7" w:rsidRPr="00403021" w:rsidRDefault="006633B7" w:rsidP="006633B7">
            <w:pPr>
              <w:jc w:val="both"/>
              <w:rPr>
                <w:rFonts w:cs="Times New Roman"/>
                <w:sz w:val="20"/>
                <w:szCs w:val="20"/>
              </w:rPr>
            </w:pPr>
            <w:r w:rsidRPr="00403021">
              <w:rPr>
                <w:rFonts w:cs="Times New Roman"/>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 86-1-0026-20. </w:t>
            </w:r>
            <w:r w:rsidRPr="00403021">
              <w:rPr>
                <w:rFonts w:cs="Times New Roman"/>
                <w:sz w:val="20"/>
                <w:szCs w:val="20"/>
              </w:rPr>
              <w:br/>
              <w:t xml:space="preserve">В 2020 заключен муниципальный контракт № 18/2020 от 02.09.2020 на выполнение работ по строительству объекта. В 2021 году приняты работы на сумму 12 360 тыс. рублей. Готовность объекта – 27,5%. Заказчиком размещено 03.08.2022 в ЕИС решение об одностороннем отказе от исполнения контракта. В соответствии </w:t>
            </w:r>
            <w:r w:rsidRPr="00403021">
              <w:rPr>
                <w:rFonts w:cs="Times New Roman"/>
                <w:sz w:val="20"/>
                <w:szCs w:val="20"/>
              </w:rPr>
              <w:br/>
            </w:r>
            <w:r w:rsidRPr="00403021">
              <w:rPr>
                <w:rFonts w:cs="Times New Roman"/>
                <w:sz w:val="20"/>
                <w:szCs w:val="20"/>
              </w:rPr>
              <w:lastRenderedPageBreak/>
              <w:t xml:space="preserve">с частью 4 статьи 52 Градостроительного кодекса Российской Федерации от 29.12.2004 № 190-ФЗ, </w:t>
            </w:r>
            <w:r w:rsidRPr="00403021">
              <w:rPr>
                <w:rFonts w:cs="Times New Roman"/>
                <w:sz w:val="20"/>
                <w:szCs w:val="20"/>
              </w:rPr>
              <w:br/>
              <w:t xml:space="preserve">при необходимости прекращения работ или приостановления более чем на шесть месяцев застройщик </w:t>
            </w:r>
            <w:r w:rsidRPr="00403021">
              <w:rPr>
                <w:rFonts w:cs="Times New Roman"/>
                <w:sz w:val="20"/>
                <w:szCs w:val="20"/>
              </w:rPr>
              <w:br/>
              <w:t xml:space="preserve">или технический заказчик обязан обеспечить консервацию объекта капитального строительства. 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w:t>
            </w:r>
            <w:proofErr w:type="spellStart"/>
            <w:r w:rsidRPr="00403021">
              <w:rPr>
                <w:rFonts w:cs="Times New Roman"/>
                <w:sz w:val="20"/>
                <w:szCs w:val="20"/>
              </w:rPr>
              <w:t>расконсервации</w:t>
            </w:r>
            <w:proofErr w:type="spellEnd"/>
            <w:r w:rsidRPr="00403021">
              <w:rPr>
                <w:rFonts w:cs="Times New Roman"/>
                <w:sz w:val="20"/>
                <w:szCs w:val="20"/>
              </w:rPr>
              <w:t xml:space="preserve"> объекта. Размещение закупки на СМР и заключение муниципального контракта до 26.05.2025.</w:t>
            </w:r>
          </w:p>
        </w:tc>
      </w:tr>
      <w:tr w:rsidR="006633B7" w:rsidRPr="00403021" w14:paraId="4619B735" w14:textId="77777777" w:rsidTr="007957E9">
        <w:trPr>
          <w:trHeight w:val="572"/>
        </w:trPr>
        <w:tc>
          <w:tcPr>
            <w:tcW w:w="9747" w:type="dxa"/>
            <w:noWrap/>
            <w:tcMar>
              <w:top w:w="0" w:type="dxa"/>
              <w:left w:w="108" w:type="dxa"/>
              <w:bottom w:w="0" w:type="dxa"/>
              <w:right w:w="108" w:type="dxa"/>
            </w:tcMar>
            <w:vAlign w:val="center"/>
            <w:hideMark/>
          </w:tcPr>
          <w:p w14:paraId="2CA0B6B1" w14:textId="77777777" w:rsidR="006633B7" w:rsidRPr="00403021" w:rsidRDefault="006633B7" w:rsidP="006633B7">
            <w:pPr>
              <w:jc w:val="both"/>
              <w:rPr>
                <w:rFonts w:cs="Times New Roman"/>
                <w:sz w:val="20"/>
                <w:szCs w:val="20"/>
              </w:rPr>
            </w:pPr>
            <w:r w:rsidRPr="00403021">
              <w:rPr>
                <w:rFonts w:cs="Times New Roman"/>
                <w:sz w:val="20"/>
                <w:szCs w:val="20"/>
              </w:rPr>
              <w:lastRenderedPageBreak/>
              <w:t>«МАУ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w:t>
            </w:r>
          </w:p>
          <w:p w14:paraId="2C8D5C46" w14:textId="77777777" w:rsidR="006633B7" w:rsidRPr="00403021" w:rsidRDefault="006633B7" w:rsidP="006633B7">
            <w:pPr>
              <w:jc w:val="both"/>
              <w:rPr>
                <w:rFonts w:cs="Times New Roman"/>
                <w:sz w:val="20"/>
                <w:szCs w:val="20"/>
              </w:rPr>
            </w:pPr>
            <w:r w:rsidRPr="00403021">
              <w:rPr>
                <w:rFonts w:cs="Times New Roman"/>
                <w:sz w:val="20"/>
                <w:szCs w:val="20"/>
              </w:rPr>
              <w:t>«МАУ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от 11.03.2024 № 4П/2024, сумма контракта 2 100 тыс. рублей, срок выполнения работ по 31.10.2024. Нарушение сроков работ Подрядчиком, ведется претензионная работа. Ориентировочный срок получения государственной экспертизы - май 2025</w:t>
            </w:r>
          </w:p>
        </w:tc>
      </w:tr>
      <w:tr w:rsidR="006633B7" w:rsidRPr="00403021" w14:paraId="701C834D" w14:textId="77777777" w:rsidTr="007957E9">
        <w:trPr>
          <w:trHeight w:val="478"/>
        </w:trPr>
        <w:tc>
          <w:tcPr>
            <w:tcW w:w="9747" w:type="dxa"/>
            <w:noWrap/>
            <w:tcMar>
              <w:top w:w="0" w:type="dxa"/>
              <w:left w:w="108" w:type="dxa"/>
              <w:bottom w:w="0" w:type="dxa"/>
              <w:right w:w="108" w:type="dxa"/>
            </w:tcMar>
            <w:vAlign w:val="center"/>
          </w:tcPr>
          <w:p w14:paraId="6396348F" w14:textId="77777777" w:rsidR="006633B7" w:rsidRPr="00403021" w:rsidRDefault="006633B7" w:rsidP="006633B7">
            <w:pPr>
              <w:jc w:val="both"/>
              <w:rPr>
                <w:rFonts w:cs="Times New Roman"/>
                <w:sz w:val="20"/>
                <w:szCs w:val="20"/>
              </w:rPr>
            </w:pPr>
            <w:r w:rsidRPr="00403021">
              <w:rPr>
                <w:rFonts w:cs="Times New Roman"/>
                <w:sz w:val="20"/>
                <w:szCs w:val="20"/>
              </w:rPr>
              <w:t xml:space="preserve">«Автомобильная дорога по улице Железнодорожная в городе Сургуте». Протяженность – 0,25 км. </w:t>
            </w:r>
          </w:p>
          <w:p w14:paraId="146B36A8" w14:textId="77777777" w:rsidR="006633B7" w:rsidRPr="00403021" w:rsidRDefault="006633B7" w:rsidP="006633B7">
            <w:pPr>
              <w:jc w:val="both"/>
              <w:rPr>
                <w:rFonts w:cs="Times New Roman"/>
                <w:sz w:val="20"/>
                <w:szCs w:val="20"/>
              </w:rPr>
            </w:pPr>
            <w:r w:rsidRPr="00403021">
              <w:rPr>
                <w:rFonts w:cs="Times New Roman"/>
                <w:sz w:val="20"/>
                <w:szCs w:val="20"/>
              </w:rPr>
              <w:t xml:space="preserve">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w:t>
            </w:r>
            <w:r w:rsidRPr="00403021">
              <w:rPr>
                <w:rFonts w:cs="Times New Roman"/>
                <w:sz w:val="20"/>
                <w:szCs w:val="20"/>
              </w:rPr>
              <w:br/>
              <w:t>на выполнение проектно-изыскательских работ от 20.05.2024 № 7П/2024, сумма контракта – 4 000 тыс. рублей, срок выполнения работ – 30.11.2024. Подрядчиком нарушены сроки выполнения работ. Ориентировочный срок получения проектно-сметной документации – май 2025 года</w:t>
            </w:r>
          </w:p>
        </w:tc>
      </w:tr>
      <w:tr w:rsidR="006633B7" w:rsidRPr="00403021" w14:paraId="64325418" w14:textId="77777777" w:rsidTr="007957E9">
        <w:trPr>
          <w:trHeight w:val="430"/>
        </w:trPr>
        <w:tc>
          <w:tcPr>
            <w:tcW w:w="9747" w:type="dxa"/>
            <w:noWrap/>
            <w:tcMar>
              <w:top w:w="0" w:type="dxa"/>
              <w:left w:w="108" w:type="dxa"/>
              <w:bottom w:w="0" w:type="dxa"/>
              <w:right w:w="108" w:type="dxa"/>
            </w:tcMar>
            <w:vAlign w:val="center"/>
            <w:hideMark/>
          </w:tcPr>
          <w:p w14:paraId="10E60AA0" w14:textId="77777777" w:rsidR="006633B7" w:rsidRPr="00403021" w:rsidRDefault="006633B7" w:rsidP="006633B7">
            <w:pPr>
              <w:jc w:val="both"/>
              <w:rPr>
                <w:rFonts w:cs="Times New Roman"/>
                <w:sz w:val="20"/>
                <w:szCs w:val="20"/>
              </w:rPr>
            </w:pPr>
            <w:r w:rsidRPr="00403021">
              <w:rPr>
                <w:rFonts w:cs="Times New Roman"/>
                <w:sz w:val="20"/>
                <w:szCs w:val="20"/>
              </w:rPr>
              <w:t xml:space="preserve">«Кабельная линия 10 </w:t>
            </w:r>
            <w:proofErr w:type="spellStart"/>
            <w:r w:rsidRPr="00403021">
              <w:rPr>
                <w:rFonts w:cs="Times New Roman"/>
                <w:sz w:val="20"/>
                <w:szCs w:val="20"/>
              </w:rPr>
              <w:t>кВ</w:t>
            </w:r>
            <w:proofErr w:type="spellEnd"/>
            <w:r w:rsidRPr="00403021">
              <w:rPr>
                <w:rFonts w:cs="Times New Roman"/>
                <w:sz w:val="20"/>
                <w:szCs w:val="20"/>
              </w:rPr>
              <w:t xml:space="preserve"> от ТП-25 до ТП-26 в 31 микрорайоне в городе Сургуте»</w:t>
            </w:r>
            <w:r w:rsidR="001849AA" w:rsidRPr="00403021">
              <w:rPr>
                <w:rFonts w:cs="Times New Roman"/>
                <w:sz w:val="20"/>
                <w:szCs w:val="20"/>
              </w:rPr>
              <w:t>.</w:t>
            </w:r>
            <w:r w:rsidRPr="00403021">
              <w:rPr>
                <w:rFonts w:cs="Times New Roman"/>
                <w:sz w:val="20"/>
                <w:szCs w:val="20"/>
              </w:rPr>
              <w:t xml:space="preserve"> </w:t>
            </w:r>
            <w:r w:rsidR="001849AA" w:rsidRPr="00403021">
              <w:rPr>
                <w:rFonts w:cs="Times New Roman"/>
                <w:sz w:val="20"/>
                <w:szCs w:val="20"/>
              </w:rPr>
              <w:t>Извещение на выполнение проектно-изыскательских работ размещено 27.03.2025, ориентировочный срок заключения муниципального контракта - 28.04.2025</w:t>
            </w:r>
          </w:p>
        </w:tc>
      </w:tr>
      <w:tr w:rsidR="006633B7" w:rsidRPr="00403021" w14:paraId="6480903A" w14:textId="77777777" w:rsidTr="007957E9">
        <w:trPr>
          <w:trHeight w:val="464"/>
        </w:trPr>
        <w:tc>
          <w:tcPr>
            <w:tcW w:w="9747" w:type="dxa"/>
            <w:noWrap/>
            <w:tcMar>
              <w:top w:w="0" w:type="dxa"/>
              <w:left w:w="108" w:type="dxa"/>
              <w:bottom w:w="0" w:type="dxa"/>
              <w:right w:w="108" w:type="dxa"/>
            </w:tcMar>
          </w:tcPr>
          <w:p w14:paraId="79D110DB" w14:textId="77777777" w:rsidR="006633B7" w:rsidRPr="00403021" w:rsidRDefault="006633B7" w:rsidP="006633B7">
            <w:pPr>
              <w:jc w:val="both"/>
              <w:rPr>
                <w:rFonts w:cs="Times New Roman"/>
                <w:sz w:val="20"/>
                <w:szCs w:val="20"/>
              </w:rPr>
            </w:pPr>
            <w:r w:rsidRPr="00403021">
              <w:rPr>
                <w:rFonts w:cs="Times New Roman"/>
                <w:sz w:val="20"/>
                <w:szCs w:val="20"/>
              </w:rPr>
              <w:t xml:space="preserve">«Водоотведение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w:t>
            </w:r>
            <w:r w:rsidR="001849AA" w:rsidRPr="00403021">
              <w:rPr>
                <w:rFonts w:cs="Times New Roman"/>
                <w:sz w:val="20"/>
                <w:szCs w:val="20"/>
              </w:rPr>
              <w:t>Ориентировочный срок получения государственной экспертизы – август 2025</w:t>
            </w:r>
          </w:p>
        </w:tc>
      </w:tr>
      <w:tr w:rsidR="006633B7" w:rsidRPr="00403021" w14:paraId="69639B6F" w14:textId="77777777" w:rsidTr="007957E9">
        <w:trPr>
          <w:trHeight w:val="464"/>
        </w:trPr>
        <w:tc>
          <w:tcPr>
            <w:tcW w:w="9747" w:type="dxa"/>
            <w:noWrap/>
            <w:tcMar>
              <w:top w:w="0" w:type="dxa"/>
              <w:left w:w="108" w:type="dxa"/>
              <w:bottom w:w="0" w:type="dxa"/>
              <w:right w:w="108" w:type="dxa"/>
            </w:tcMar>
            <w:vAlign w:val="center"/>
          </w:tcPr>
          <w:p w14:paraId="3329E5DA" w14:textId="77777777" w:rsidR="006633B7" w:rsidRPr="00403021" w:rsidRDefault="006633B7" w:rsidP="001849AA">
            <w:pPr>
              <w:jc w:val="both"/>
              <w:rPr>
                <w:rFonts w:cs="Times New Roman"/>
                <w:sz w:val="20"/>
                <w:szCs w:val="20"/>
              </w:rPr>
            </w:pPr>
            <w:r w:rsidRPr="00403021">
              <w:rPr>
                <w:rFonts w:cs="Times New Roman"/>
                <w:sz w:val="20"/>
                <w:szCs w:val="20"/>
              </w:rPr>
              <w:t xml:space="preserve">«Водоснабжение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w:t>
            </w:r>
            <w:r w:rsidR="001849AA" w:rsidRPr="00403021">
              <w:rPr>
                <w:rFonts w:cs="Times New Roman"/>
                <w:sz w:val="20"/>
                <w:szCs w:val="20"/>
              </w:rPr>
              <w:t>Ориентировочный срок получения государственной экспертизы – июнь 2025</w:t>
            </w:r>
          </w:p>
        </w:tc>
      </w:tr>
      <w:tr w:rsidR="006633B7" w:rsidRPr="00403021" w14:paraId="449547C1" w14:textId="77777777" w:rsidTr="007957E9">
        <w:trPr>
          <w:trHeight w:val="464"/>
        </w:trPr>
        <w:tc>
          <w:tcPr>
            <w:tcW w:w="9747" w:type="dxa"/>
            <w:noWrap/>
            <w:tcMar>
              <w:top w:w="0" w:type="dxa"/>
              <w:left w:w="108" w:type="dxa"/>
              <w:bottom w:w="0" w:type="dxa"/>
              <w:right w:w="108" w:type="dxa"/>
            </w:tcMar>
            <w:vAlign w:val="center"/>
          </w:tcPr>
          <w:p w14:paraId="2D4ED6DB" w14:textId="77777777" w:rsidR="006633B7" w:rsidRPr="00403021" w:rsidRDefault="006633B7" w:rsidP="003D304B">
            <w:pPr>
              <w:jc w:val="both"/>
              <w:rPr>
                <w:rFonts w:cs="Times New Roman"/>
                <w:sz w:val="20"/>
                <w:szCs w:val="20"/>
              </w:rPr>
            </w:pPr>
            <w:r w:rsidRPr="00403021">
              <w:rPr>
                <w:rFonts w:cs="Times New Roman"/>
                <w:sz w:val="20"/>
                <w:szCs w:val="20"/>
              </w:rPr>
              <w:t xml:space="preserve">«Дорога с инженерными сетями улицы Усольцева на участке от улицы </w:t>
            </w:r>
            <w:proofErr w:type="spellStart"/>
            <w:r w:rsidRPr="00403021">
              <w:rPr>
                <w:rFonts w:cs="Times New Roman"/>
                <w:sz w:val="20"/>
                <w:szCs w:val="20"/>
              </w:rPr>
              <w:t>Билецкого</w:t>
            </w:r>
            <w:proofErr w:type="spellEnd"/>
            <w:r w:rsidRPr="00403021">
              <w:rPr>
                <w:rFonts w:cs="Times New Roman"/>
                <w:sz w:val="20"/>
                <w:szCs w:val="20"/>
              </w:rPr>
              <w:t xml:space="preserve"> до улицы </w:t>
            </w:r>
            <w:proofErr w:type="spellStart"/>
            <w:r w:rsidRPr="00403021">
              <w:rPr>
                <w:rFonts w:cs="Times New Roman"/>
                <w:sz w:val="20"/>
                <w:szCs w:val="20"/>
              </w:rPr>
              <w:t>Аэрофлотской</w:t>
            </w:r>
            <w:proofErr w:type="spellEnd"/>
            <w:r w:rsidRPr="00403021">
              <w:rPr>
                <w:rFonts w:cs="Times New Roman"/>
                <w:sz w:val="20"/>
                <w:szCs w:val="20"/>
              </w:rPr>
              <w:t xml:space="preserve"> </w:t>
            </w:r>
            <w:r w:rsidRPr="00403021">
              <w:rPr>
                <w:rFonts w:cs="Times New Roman"/>
                <w:sz w:val="20"/>
                <w:szCs w:val="20"/>
              </w:rPr>
              <w:br/>
              <w:t xml:space="preserve">в городе Сургуте». Заключен муниципальный контракт на выполнение проектно-изыскательских работ </w:t>
            </w:r>
            <w:r w:rsidRPr="00403021">
              <w:rPr>
                <w:rFonts w:cs="Times New Roman"/>
                <w:sz w:val="20"/>
                <w:szCs w:val="20"/>
              </w:rPr>
              <w:br/>
              <w:t xml:space="preserve">по объекту от 29.05.2023 № 4П/2023, сумма контракта 16 400 тыс. рублей, срок выполнения работ по 31.03.2024. Подрядчиком нарушены сроки выполнения работ. </w:t>
            </w:r>
            <w:r w:rsidR="003D304B" w:rsidRPr="00403021">
              <w:rPr>
                <w:rFonts w:cs="Times New Roman"/>
                <w:sz w:val="20"/>
                <w:szCs w:val="20"/>
              </w:rPr>
              <w:t>Ориентировочный срок получения государственной экспертизы – 30.04.2025</w:t>
            </w:r>
          </w:p>
        </w:tc>
      </w:tr>
      <w:tr w:rsidR="006633B7" w:rsidRPr="00403021" w14:paraId="358EE30E" w14:textId="77777777" w:rsidTr="007957E9">
        <w:trPr>
          <w:trHeight w:val="464"/>
        </w:trPr>
        <w:tc>
          <w:tcPr>
            <w:tcW w:w="9747" w:type="dxa"/>
            <w:noWrap/>
            <w:tcMar>
              <w:top w:w="0" w:type="dxa"/>
              <w:left w:w="108" w:type="dxa"/>
              <w:bottom w:w="0" w:type="dxa"/>
              <w:right w:w="108" w:type="dxa"/>
            </w:tcMar>
            <w:vAlign w:val="center"/>
          </w:tcPr>
          <w:p w14:paraId="2DEE99CC" w14:textId="77777777" w:rsidR="006633B7" w:rsidRPr="00403021" w:rsidRDefault="006633B7" w:rsidP="006633B7">
            <w:pPr>
              <w:jc w:val="both"/>
              <w:rPr>
                <w:rFonts w:cs="Times New Roman"/>
                <w:sz w:val="20"/>
                <w:szCs w:val="20"/>
              </w:rPr>
            </w:pPr>
            <w:r w:rsidRPr="00403021">
              <w:rPr>
                <w:rFonts w:cs="Times New Roman"/>
                <w:sz w:val="20"/>
                <w:szCs w:val="20"/>
              </w:rPr>
              <w:t xml:space="preserve">«Сети ливневой канализации с локально-очистными сооружениями для Западного и Центрального районов </w:t>
            </w:r>
            <w:r w:rsidRPr="00403021">
              <w:rPr>
                <w:rFonts w:cs="Times New Roman"/>
                <w:sz w:val="20"/>
                <w:szCs w:val="20"/>
              </w:rPr>
              <w:br/>
              <w:t xml:space="preserve">в городе Сургуте». Заключен муниципальный контракт на выполнение проектно-изыскательских работ </w:t>
            </w:r>
            <w:r w:rsidRPr="00403021">
              <w:rPr>
                <w:rFonts w:cs="Times New Roman"/>
                <w:sz w:val="20"/>
                <w:szCs w:val="20"/>
              </w:rPr>
              <w:br/>
              <w:t>от 29.01.2024 № 1П/2024, сумма контракта – 43 260 тыс. рублей, срок выполнения работ по 31.05.2025</w:t>
            </w:r>
          </w:p>
        </w:tc>
      </w:tr>
      <w:tr w:rsidR="006633B7" w:rsidRPr="00403021" w14:paraId="0B5DA84C" w14:textId="77777777" w:rsidTr="007957E9">
        <w:trPr>
          <w:trHeight w:val="464"/>
        </w:trPr>
        <w:tc>
          <w:tcPr>
            <w:tcW w:w="9747" w:type="dxa"/>
            <w:noWrap/>
            <w:tcMar>
              <w:top w:w="0" w:type="dxa"/>
              <w:left w:w="108" w:type="dxa"/>
              <w:bottom w:w="0" w:type="dxa"/>
              <w:right w:w="108" w:type="dxa"/>
            </w:tcMar>
            <w:vAlign w:val="center"/>
          </w:tcPr>
          <w:p w14:paraId="45A94F8D" w14:textId="77777777" w:rsidR="006633B7" w:rsidRPr="00403021" w:rsidRDefault="006633B7" w:rsidP="006633B7">
            <w:pPr>
              <w:jc w:val="both"/>
              <w:rPr>
                <w:rFonts w:cs="Times New Roman"/>
                <w:sz w:val="20"/>
                <w:szCs w:val="20"/>
              </w:rPr>
            </w:pPr>
            <w:r w:rsidRPr="00403021">
              <w:rPr>
                <w:rFonts w:cs="Times New Roman"/>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r w:rsidRPr="00403021">
              <w:rPr>
                <w:rFonts w:cs="Times New Roman"/>
                <w:sz w:val="20"/>
                <w:szCs w:val="20"/>
              </w:rPr>
              <w:br/>
              <w:t>по 31.05.2025</w:t>
            </w:r>
          </w:p>
        </w:tc>
      </w:tr>
      <w:tr w:rsidR="006633B7" w:rsidRPr="00403021" w14:paraId="6EA62DDA" w14:textId="77777777" w:rsidTr="007957E9">
        <w:trPr>
          <w:trHeight w:val="464"/>
        </w:trPr>
        <w:tc>
          <w:tcPr>
            <w:tcW w:w="9747" w:type="dxa"/>
            <w:noWrap/>
            <w:tcMar>
              <w:top w:w="0" w:type="dxa"/>
              <w:left w:w="108" w:type="dxa"/>
              <w:bottom w:w="0" w:type="dxa"/>
              <w:right w:w="108" w:type="dxa"/>
            </w:tcMar>
            <w:vAlign w:val="center"/>
          </w:tcPr>
          <w:p w14:paraId="230E1772" w14:textId="77777777" w:rsidR="006633B7" w:rsidRPr="00403021" w:rsidRDefault="006633B7" w:rsidP="00F84376">
            <w:pPr>
              <w:jc w:val="both"/>
              <w:rPr>
                <w:rFonts w:cs="Times New Roman"/>
                <w:sz w:val="20"/>
                <w:szCs w:val="20"/>
              </w:rPr>
            </w:pPr>
            <w:r w:rsidRPr="00403021">
              <w:rPr>
                <w:rFonts w:cs="Times New Roman"/>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w:t>
            </w:r>
            <w:r w:rsidR="003D304B" w:rsidRPr="00403021">
              <w:rPr>
                <w:rFonts w:cs="Times New Roman"/>
                <w:sz w:val="20"/>
                <w:szCs w:val="20"/>
              </w:rPr>
              <w:t xml:space="preserve">В </w:t>
            </w:r>
            <w:r w:rsidRPr="00403021">
              <w:rPr>
                <w:rFonts w:cs="Times New Roman"/>
                <w:sz w:val="20"/>
                <w:szCs w:val="20"/>
              </w:rPr>
              <w:t>2024</w:t>
            </w:r>
            <w:r w:rsidR="003D304B" w:rsidRPr="00403021">
              <w:rPr>
                <w:rFonts w:cs="Times New Roman"/>
                <w:sz w:val="20"/>
                <w:szCs w:val="20"/>
              </w:rPr>
              <w:t xml:space="preserve"> д</w:t>
            </w:r>
            <w:r w:rsidRPr="00403021">
              <w:rPr>
                <w:rFonts w:cs="Times New Roman"/>
                <w:sz w:val="20"/>
                <w:szCs w:val="20"/>
              </w:rPr>
              <w:t xml:space="preserve">важды не состоялась закупка по открытому конкурсу по определению подрядчика на выполнение ПИР и СМР. </w:t>
            </w:r>
            <w:r w:rsidR="00F84376" w:rsidRPr="00403021">
              <w:rPr>
                <w:rFonts w:cs="Times New Roman"/>
                <w:sz w:val="20"/>
                <w:szCs w:val="20"/>
              </w:rPr>
              <w:t>Размещение закупки запланировано на II квартал 2025 года</w:t>
            </w:r>
          </w:p>
        </w:tc>
      </w:tr>
      <w:tr w:rsidR="002A5B01" w:rsidRPr="00403021" w14:paraId="6477126C" w14:textId="77777777" w:rsidTr="007957E9">
        <w:trPr>
          <w:trHeight w:val="464"/>
        </w:trPr>
        <w:tc>
          <w:tcPr>
            <w:tcW w:w="9747" w:type="dxa"/>
            <w:noWrap/>
            <w:tcMar>
              <w:top w:w="0" w:type="dxa"/>
              <w:left w:w="108" w:type="dxa"/>
              <w:bottom w:w="0" w:type="dxa"/>
              <w:right w:w="108" w:type="dxa"/>
            </w:tcMar>
            <w:vAlign w:val="center"/>
          </w:tcPr>
          <w:p w14:paraId="783A024C" w14:textId="77777777" w:rsidR="002A5B01" w:rsidRPr="00403021" w:rsidRDefault="002A5B01" w:rsidP="002A5B01">
            <w:pPr>
              <w:jc w:val="both"/>
              <w:rPr>
                <w:rFonts w:cs="Times New Roman"/>
                <w:sz w:val="20"/>
                <w:szCs w:val="20"/>
              </w:rPr>
            </w:pPr>
            <w:r w:rsidRPr="00403021">
              <w:rPr>
                <w:rFonts w:cs="Times New Roman"/>
                <w:sz w:val="20"/>
                <w:szCs w:val="20"/>
              </w:rPr>
              <w:t>«Экспозиционно-выставочное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по объекту от 23.12.2024 №21П/2024, сумма контракта 2 700 тыс. рублей, срок выполнения работ с 01.01.2025 по 17.03.2025. Подрядчиком нарушен срок выполнения работ, ведется претензионная работа. Ориентировочный срок получения документации – апрель 2025</w:t>
            </w:r>
          </w:p>
        </w:tc>
      </w:tr>
      <w:tr w:rsidR="002A5B01" w:rsidRPr="00403021" w14:paraId="7CC185AC" w14:textId="77777777" w:rsidTr="007957E9">
        <w:trPr>
          <w:trHeight w:val="464"/>
        </w:trPr>
        <w:tc>
          <w:tcPr>
            <w:tcW w:w="9747" w:type="dxa"/>
            <w:noWrap/>
            <w:tcMar>
              <w:top w:w="0" w:type="dxa"/>
              <w:left w:w="108" w:type="dxa"/>
              <w:bottom w:w="0" w:type="dxa"/>
              <w:right w:w="108" w:type="dxa"/>
            </w:tcMar>
            <w:vAlign w:val="center"/>
          </w:tcPr>
          <w:p w14:paraId="470A99F7" w14:textId="77777777" w:rsidR="002A5B01" w:rsidRPr="00403021" w:rsidRDefault="002A5B01" w:rsidP="002A5B01">
            <w:pPr>
              <w:jc w:val="both"/>
              <w:rPr>
                <w:rFonts w:cs="Times New Roman"/>
                <w:sz w:val="20"/>
                <w:szCs w:val="20"/>
              </w:rPr>
            </w:pPr>
            <w:r w:rsidRPr="00403021">
              <w:rPr>
                <w:rFonts w:cs="Times New Roman"/>
                <w:sz w:val="20"/>
                <w:szCs w:val="20"/>
              </w:rPr>
              <w:lastRenderedPageBreak/>
              <w:t>«Автомобильная дорога по ул. Мостостроительная (в кадастровом квартале №86:10:0101240) в городе Сургуте».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июнь 2025</w:t>
            </w:r>
          </w:p>
        </w:tc>
      </w:tr>
      <w:tr w:rsidR="00583C4E" w:rsidRPr="00403021" w14:paraId="485EC5B3" w14:textId="77777777" w:rsidTr="007957E9">
        <w:trPr>
          <w:trHeight w:val="464"/>
        </w:trPr>
        <w:tc>
          <w:tcPr>
            <w:tcW w:w="9747" w:type="dxa"/>
            <w:noWrap/>
            <w:tcMar>
              <w:top w:w="0" w:type="dxa"/>
              <w:left w:w="108" w:type="dxa"/>
              <w:bottom w:w="0" w:type="dxa"/>
              <w:right w:w="108" w:type="dxa"/>
            </w:tcMar>
            <w:vAlign w:val="center"/>
          </w:tcPr>
          <w:p w14:paraId="27321BBC" w14:textId="77777777" w:rsidR="00583C4E" w:rsidRPr="00403021" w:rsidRDefault="00583C4E" w:rsidP="00583C4E">
            <w:pPr>
              <w:jc w:val="both"/>
              <w:rPr>
                <w:rFonts w:cs="Times New Roman"/>
                <w:sz w:val="20"/>
                <w:szCs w:val="20"/>
              </w:rPr>
            </w:pPr>
            <w:r w:rsidRPr="00403021">
              <w:rPr>
                <w:rFonts w:cs="Times New Roman"/>
                <w:sz w:val="20"/>
                <w:szCs w:val="20"/>
              </w:rPr>
              <w:t>«Строительство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Ориентировочный срок получения государственной экспертизы - апрель 2025</w:t>
            </w:r>
          </w:p>
        </w:tc>
      </w:tr>
      <w:tr w:rsidR="00583C4E" w:rsidRPr="00403021" w14:paraId="231886E1" w14:textId="77777777" w:rsidTr="007957E9">
        <w:trPr>
          <w:trHeight w:val="464"/>
        </w:trPr>
        <w:tc>
          <w:tcPr>
            <w:tcW w:w="9747" w:type="dxa"/>
            <w:noWrap/>
            <w:tcMar>
              <w:top w:w="0" w:type="dxa"/>
              <w:left w:w="108" w:type="dxa"/>
              <w:bottom w:w="0" w:type="dxa"/>
              <w:right w:w="108" w:type="dxa"/>
            </w:tcMar>
            <w:vAlign w:val="center"/>
          </w:tcPr>
          <w:p w14:paraId="76D34C06" w14:textId="77777777" w:rsidR="00583C4E" w:rsidRPr="00403021" w:rsidRDefault="00583C4E" w:rsidP="00583C4E">
            <w:pPr>
              <w:jc w:val="both"/>
              <w:rPr>
                <w:rFonts w:cs="Times New Roman"/>
                <w:sz w:val="20"/>
                <w:szCs w:val="20"/>
              </w:rPr>
            </w:pPr>
            <w:r w:rsidRPr="00403021">
              <w:rPr>
                <w:rFonts w:cs="Times New Roman"/>
                <w:sz w:val="20"/>
                <w:szCs w:val="20"/>
              </w:rPr>
              <w:t>«Проезд от ул. Сосновой к ЖК «Марьина гора» в городе Сургуте». Заключен муниципальный контракт на выполнение проектно-изыскательских работ по объекту от 16.07.2024 №11П/2024, сумма контракта 7 100 тыс. рублей, срок выполнения работ с 16.07.2024 по 28.02.2025. Ориентировочный срок получения государственной экспертизы – май 2025</w:t>
            </w:r>
          </w:p>
        </w:tc>
      </w:tr>
      <w:tr w:rsidR="00583C4E" w:rsidRPr="00403021" w14:paraId="05F6F722" w14:textId="77777777" w:rsidTr="007957E9">
        <w:trPr>
          <w:trHeight w:val="464"/>
        </w:trPr>
        <w:tc>
          <w:tcPr>
            <w:tcW w:w="9747" w:type="dxa"/>
            <w:noWrap/>
            <w:tcMar>
              <w:top w:w="0" w:type="dxa"/>
              <w:left w:w="108" w:type="dxa"/>
              <w:bottom w:w="0" w:type="dxa"/>
              <w:right w:w="108" w:type="dxa"/>
            </w:tcMar>
            <w:vAlign w:val="center"/>
          </w:tcPr>
          <w:p w14:paraId="7EFB3396" w14:textId="77777777" w:rsidR="00583C4E" w:rsidRPr="00403021" w:rsidRDefault="00583C4E" w:rsidP="00583C4E">
            <w:pPr>
              <w:jc w:val="both"/>
              <w:rPr>
                <w:rFonts w:cs="Times New Roman"/>
                <w:sz w:val="20"/>
                <w:szCs w:val="20"/>
              </w:rPr>
            </w:pPr>
            <w:r w:rsidRPr="00403021">
              <w:rPr>
                <w:rFonts w:cs="Times New Roman"/>
                <w:sz w:val="20"/>
                <w:szCs w:val="20"/>
              </w:rPr>
              <w:t>«Проезд к ЖК «Марьина гора» с примыканием к ул.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Ориентировочный срок получения государственной экспертизы – июнь 2025</w:t>
            </w:r>
          </w:p>
        </w:tc>
      </w:tr>
      <w:tr w:rsidR="00583C4E" w:rsidRPr="00403021" w14:paraId="6210B8CA" w14:textId="77777777" w:rsidTr="007957E9">
        <w:trPr>
          <w:trHeight w:val="464"/>
        </w:trPr>
        <w:tc>
          <w:tcPr>
            <w:tcW w:w="9747" w:type="dxa"/>
            <w:noWrap/>
            <w:tcMar>
              <w:top w:w="0" w:type="dxa"/>
              <w:left w:w="108" w:type="dxa"/>
              <w:bottom w:w="0" w:type="dxa"/>
              <w:right w:w="108" w:type="dxa"/>
            </w:tcMar>
            <w:vAlign w:val="center"/>
          </w:tcPr>
          <w:p w14:paraId="6E738DB8" w14:textId="77777777" w:rsidR="00583C4E" w:rsidRPr="00403021" w:rsidRDefault="00583C4E" w:rsidP="00583C4E">
            <w:pPr>
              <w:jc w:val="both"/>
              <w:rPr>
                <w:rFonts w:cs="Times New Roman"/>
                <w:sz w:val="20"/>
                <w:szCs w:val="20"/>
              </w:rPr>
            </w:pPr>
            <w:r w:rsidRPr="00403021">
              <w:rPr>
                <w:rFonts w:cs="Times New Roman"/>
                <w:sz w:val="20"/>
                <w:szCs w:val="20"/>
              </w:rPr>
              <w:t>«Дорога с инженерными сетями ул. Усольцева на участке от ул. Есенина до ул. Шидловского в городе Сургуте». Заключен муниципальный контракт на выполнение работ 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июнь 2025</w:t>
            </w:r>
          </w:p>
        </w:tc>
      </w:tr>
      <w:tr w:rsidR="00583C4E" w:rsidRPr="00072FA4" w14:paraId="7FF31022" w14:textId="77777777" w:rsidTr="007957E9">
        <w:trPr>
          <w:trHeight w:val="464"/>
        </w:trPr>
        <w:tc>
          <w:tcPr>
            <w:tcW w:w="9747" w:type="dxa"/>
            <w:noWrap/>
            <w:tcMar>
              <w:top w:w="0" w:type="dxa"/>
              <w:left w:w="108" w:type="dxa"/>
              <w:bottom w:w="0" w:type="dxa"/>
              <w:right w:w="108" w:type="dxa"/>
            </w:tcMar>
            <w:vAlign w:val="center"/>
          </w:tcPr>
          <w:p w14:paraId="368DFB6B" w14:textId="77777777" w:rsidR="00583C4E" w:rsidRPr="00403021" w:rsidRDefault="00ED0C5B" w:rsidP="00107C28">
            <w:pPr>
              <w:jc w:val="both"/>
              <w:rPr>
                <w:rFonts w:cs="Times New Roman"/>
                <w:sz w:val="20"/>
                <w:szCs w:val="20"/>
              </w:rPr>
            </w:pPr>
            <w:r w:rsidRPr="00403021">
              <w:rPr>
                <w:rFonts w:cs="Times New Roman"/>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w:t>
            </w:r>
            <w:r w:rsidR="00107C28" w:rsidRPr="00403021">
              <w:rPr>
                <w:rFonts w:cs="Times New Roman"/>
                <w:sz w:val="20"/>
                <w:szCs w:val="20"/>
              </w:rPr>
              <w:t> </w:t>
            </w:r>
            <w:r w:rsidRPr="00403021">
              <w:rPr>
                <w:rFonts w:cs="Times New Roman"/>
                <w:sz w:val="20"/>
                <w:szCs w:val="20"/>
              </w:rPr>
              <w:t>9</w:t>
            </w:r>
            <w:r w:rsidR="00107C28" w:rsidRPr="00403021">
              <w:rPr>
                <w:rFonts w:cs="Times New Roman"/>
                <w:sz w:val="20"/>
                <w:szCs w:val="20"/>
              </w:rPr>
              <w:t>00</w:t>
            </w:r>
            <w:r w:rsidRPr="00403021">
              <w:rPr>
                <w:rFonts w:cs="Times New Roman"/>
                <w:sz w:val="20"/>
                <w:szCs w:val="20"/>
              </w:rPr>
              <w:t xml:space="preserve"> </w:t>
            </w:r>
            <w:r w:rsidR="00107C28" w:rsidRPr="00403021">
              <w:rPr>
                <w:rFonts w:cs="Times New Roman"/>
                <w:sz w:val="20"/>
                <w:szCs w:val="20"/>
              </w:rPr>
              <w:t>тыс</w:t>
            </w:r>
            <w:r w:rsidRPr="00403021">
              <w:rPr>
                <w:rFonts w:cs="Times New Roman"/>
                <w:sz w:val="20"/>
                <w:szCs w:val="20"/>
              </w:rPr>
              <w:t>.</w:t>
            </w:r>
            <w:r w:rsidR="00107C28" w:rsidRPr="00403021">
              <w:rPr>
                <w:rFonts w:cs="Times New Roman"/>
                <w:sz w:val="20"/>
                <w:szCs w:val="20"/>
              </w:rPr>
              <w:t> рублей</w:t>
            </w:r>
            <w:r w:rsidRPr="00403021">
              <w:rPr>
                <w:rFonts w:cs="Times New Roman"/>
                <w:sz w:val="20"/>
                <w:szCs w:val="20"/>
              </w:rPr>
              <w:t>, срок выполнения работ по 31.03.2025. Ориентировочный срок получения государствен</w:t>
            </w:r>
            <w:r w:rsidR="00107C28" w:rsidRPr="00403021">
              <w:rPr>
                <w:rFonts w:cs="Times New Roman"/>
                <w:sz w:val="20"/>
                <w:szCs w:val="20"/>
              </w:rPr>
              <w:t>ной экспертизы – апрель 2025</w:t>
            </w:r>
          </w:p>
        </w:tc>
      </w:tr>
    </w:tbl>
    <w:p w14:paraId="2ABEE782" w14:textId="77777777" w:rsidR="00427374" w:rsidRPr="00964DD4" w:rsidRDefault="00427374" w:rsidP="00427374">
      <w:pPr>
        <w:jc w:val="center"/>
        <w:rPr>
          <w:rFonts w:eastAsia="Calibri"/>
          <w:szCs w:val="28"/>
        </w:rPr>
      </w:pPr>
    </w:p>
    <w:p w14:paraId="78C42324" w14:textId="77777777" w:rsidR="00427374" w:rsidRPr="00964DD4" w:rsidRDefault="00427374" w:rsidP="00427374">
      <w:pPr>
        <w:rPr>
          <w:rFonts w:eastAsia="Calibri"/>
          <w:sz w:val="22"/>
        </w:rPr>
      </w:pPr>
      <w:r w:rsidRPr="00964DD4">
        <w:rPr>
          <w:rFonts w:eastAsia="Calibri"/>
          <w:sz w:val="22"/>
        </w:rPr>
        <w:br w:type="page"/>
      </w:r>
    </w:p>
    <w:p w14:paraId="17850FC5" w14:textId="77777777" w:rsidR="00427374" w:rsidRPr="00964DD4" w:rsidRDefault="00427374" w:rsidP="00427374">
      <w:pPr>
        <w:ind w:firstLine="709"/>
        <w:jc w:val="right"/>
        <w:rPr>
          <w:rFonts w:eastAsia="Calibri"/>
          <w:szCs w:val="28"/>
        </w:rPr>
      </w:pPr>
      <w:r w:rsidRPr="00964DD4">
        <w:rPr>
          <w:rFonts w:eastAsia="Calibri"/>
          <w:szCs w:val="28"/>
        </w:rPr>
        <w:lastRenderedPageBreak/>
        <w:t>Таблица 1</w:t>
      </w:r>
      <w:r w:rsidR="00403021">
        <w:rPr>
          <w:rFonts w:eastAsia="Calibri"/>
          <w:szCs w:val="28"/>
        </w:rPr>
        <w:t>1</w:t>
      </w:r>
    </w:p>
    <w:p w14:paraId="66BABD6C" w14:textId="77777777" w:rsidR="00427374" w:rsidRPr="00964DD4" w:rsidRDefault="00427374" w:rsidP="00427374">
      <w:pPr>
        <w:ind w:firstLine="709"/>
        <w:jc w:val="both"/>
        <w:rPr>
          <w:rFonts w:eastAsia="Calibri"/>
          <w:sz w:val="22"/>
        </w:rPr>
      </w:pPr>
    </w:p>
    <w:p w14:paraId="2501D5AB" w14:textId="77777777" w:rsidR="00427374" w:rsidRPr="00964DD4" w:rsidRDefault="00427374" w:rsidP="00427374">
      <w:pPr>
        <w:jc w:val="center"/>
        <w:rPr>
          <w:rFonts w:eastAsia="Calibri"/>
          <w:szCs w:val="28"/>
        </w:rPr>
      </w:pPr>
      <w:r w:rsidRPr="00964DD4">
        <w:rPr>
          <w:rFonts w:eastAsia="Calibri"/>
          <w:szCs w:val="28"/>
        </w:rPr>
        <w:t>Перечень реализуемых/планируемых к реализации инвестиционных проектов</w:t>
      </w:r>
    </w:p>
    <w:p w14:paraId="526EB725" w14:textId="77777777" w:rsidR="00427374" w:rsidRPr="00964DD4" w:rsidRDefault="00427374" w:rsidP="00427374">
      <w:pPr>
        <w:jc w:val="center"/>
        <w:rPr>
          <w:rFonts w:eastAsia="Calibri"/>
          <w:szCs w:val="28"/>
        </w:rPr>
      </w:pPr>
    </w:p>
    <w:tbl>
      <w:tblPr>
        <w:tblW w:w="9747" w:type="dxa"/>
        <w:tblCellMar>
          <w:left w:w="0" w:type="dxa"/>
          <w:right w:w="0" w:type="dxa"/>
        </w:tblCellMar>
        <w:tblLook w:val="04A0" w:firstRow="1" w:lastRow="0" w:firstColumn="1" w:lastColumn="0" w:noHBand="0" w:noVBand="1"/>
      </w:tblPr>
      <w:tblGrid>
        <w:gridCol w:w="9747"/>
      </w:tblGrid>
      <w:tr w:rsidR="00427374" w:rsidRPr="00403021" w14:paraId="2E0043B4" w14:textId="77777777" w:rsidTr="007957E9">
        <w:trPr>
          <w:trHeight w:val="474"/>
        </w:trPr>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4DEDA"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1. Создание инновационного научно-технологического центра «ЮНИТИ ПАРК».</w:t>
            </w:r>
          </w:p>
          <w:p w14:paraId="2A965E49"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Pr="00403021">
              <w:rPr>
                <w:rFonts w:cs="Times New Roman"/>
                <w:sz w:val="20"/>
                <w:szCs w:val="20"/>
                <w:lang w:eastAsia="ru-RU"/>
              </w:rPr>
              <w:b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r w:rsidRPr="00403021">
              <w:rPr>
                <w:rFonts w:cs="Times New Roman"/>
                <w:sz w:val="20"/>
                <w:szCs w:val="20"/>
                <w:lang w:eastAsia="ru-RU"/>
              </w:rPr>
              <w:b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r w:rsidRPr="00403021">
              <w:rPr>
                <w:rFonts w:cs="Times New Roman"/>
                <w:sz w:val="20"/>
                <w:szCs w:val="20"/>
                <w:lang w:eastAsia="ru-RU"/>
              </w:rPr>
              <w:br/>
              <w:t xml:space="preserve">и межевания для размещения линейного объекта, разработки проектно-сметной документации объектов </w:t>
            </w:r>
            <w:r w:rsidRPr="00403021">
              <w:rPr>
                <w:rFonts w:cs="Times New Roman"/>
                <w:sz w:val="20"/>
                <w:szCs w:val="20"/>
                <w:lang w:eastAsia="ru-RU"/>
              </w:rPr>
              <w:br/>
              <w:t xml:space="preserve">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w:t>
            </w:r>
            <w:proofErr w:type="spellStart"/>
            <w:r w:rsidRPr="00403021">
              <w:rPr>
                <w:rFonts w:cs="Times New Roman"/>
                <w:sz w:val="20"/>
                <w:szCs w:val="20"/>
                <w:lang w:eastAsia="ru-RU"/>
              </w:rPr>
              <w:t>софинансированием</w:t>
            </w:r>
            <w:proofErr w:type="spellEnd"/>
            <w:r w:rsidRPr="00403021">
              <w:rPr>
                <w:rFonts w:cs="Times New Roman"/>
                <w:sz w:val="20"/>
                <w:szCs w:val="20"/>
                <w:lang w:eastAsia="ru-RU"/>
              </w:rPr>
              <w:t xml:space="preserve"> средств бюджета города (магистральный водовод; сети ливневой канализации; канализационная насосная станция с трубопроводами до КОС; </w:t>
            </w:r>
            <w:proofErr w:type="spellStart"/>
            <w:proofErr w:type="gramStart"/>
            <w:r w:rsidRPr="00403021">
              <w:rPr>
                <w:rFonts w:cs="Times New Roman"/>
                <w:sz w:val="20"/>
                <w:szCs w:val="20"/>
                <w:lang w:eastAsia="ru-RU"/>
              </w:rPr>
              <w:t>магист-ральная</w:t>
            </w:r>
            <w:proofErr w:type="spellEnd"/>
            <w:proofErr w:type="gramEnd"/>
            <w:r w:rsidRPr="00403021">
              <w:rPr>
                <w:rFonts w:cs="Times New Roman"/>
                <w:sz w:val="20"/>
                <w:szCs w:val="20"/>
                <w:lang w:eastAsia="ru-RU"/>
              </w:rPr>
              <w:t xml:space="preserve">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14:paraId="65ABF18E" w14:textId="77777777" w:rsidR="00427374" w:rsidRPr="00403021" w:rsidRDefault="00427374" w:rsidP="007957E9">
            <w:pPr>
              <w:autoSpaceDE w:val="0"/>
              <w:autoSpaceDN w:val="0"/>
              <w:jc w:val="both"/>
              <w:rPr>
                <w:rFonts w:cs="Times New Roman"/>
                <w:sz w:val="20"/>
                <w:szCs w:val="20"/>
                <w:lang w:eastAsia="ru-RU"/>
              </w:rPr>
            </w:pPr>
            <w:r w:rsidRPr="00403021">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14:paraId="105EC907" w14:textId="77777777" w:rsidR="00427374" w:rsidRPr="00403021" w:rsidRDefault="00427374" w:rsidP="007957E9">
            <w:pPr>
              <w:jc w:val="both"/>
              <w:rPr>
                <w:rFonts w:cs="Times New Roman"/>
                <w:sz w:val="20"/>
                <w:szCs w:val="20"/>
              </w:rPr>
            </w:pPr>
            <w:r w:rsidRPr="00403021">
              <w:rPr>
                <w:rFonts w:cs="Times New Roman"/>
                <w:sz w:val="20"/>
                <w:szCs w:val="20"/>
                <w:lang w:eastAsia="ru-RU"/>
              </w:rPr>
              <w:t xml:space="preserve">С обществом с ограниченной ответственностью «Швабе-Москва» (входит в </w:t>
            </w:r>
            <w:r w:rsidRPr="00403021">
              <w:rPr>
                <w:rFonts w:cs="Times New Roman"/>
                <w:sz w:val="20"/>
                <w:szCs w:val="20"/>
              </w:rPr>
              <w:t>государственную корпорацию «</w:t>
            </w:r>
            <w:proofErr w:type="spellStart"/>
            <w:r w:rsidRPr="00403021">
              <w:rPr>
                <w:rFonts w:cs="Times New Roman"/>
                <w:sz w:val="20"/>
                <w:szCs w:val="20"/>
              </w:rPr>
              <w:t>Ростех</w:t>
            </w:r>
            <w:proofErr w:type="spellEnd"/>
            <w:r w:rsidRPr="00403021">
              <w:rPr>
                <w:rFonts w:cs="Times New Roman"/>
                <w:sz w:val="20"/>
                <w:szCs w:val="20"/>
              </w:rPr>
              <w:t>») 14.04.2022</w:t>
            </w:r>
            <w:r w:rsidRPr="00403021">
              <w:rPr>
                <w:rFonts w:cs="Times New Roman"/>
                <w:sz w:val="20"/>
                <w:szCs w:val="20"/>
                <w:lang w:eastAsia="ru-RU"/>
              </w:rPr>
              <w:t xml:space="preserve"> заключено соглашение </w:t>
            </w:r>
            <w:r w:rsidRPr="00403021">
              <w:rPr>
                <w:rFonts w:cs="Times New Roman"/>
                <w:sz w:val="20"/>
                <w:szCs w:val="20"/>
              </w:rPr>
              <w:t>о строительстве и оснащении центра высоких биомедицинских технологий</w:t>
            </w:r>
            <w:r w:rsidRPr="00403021">
              <w:rPr>
                <w:rFonts w:cs="Times New Roman"/>
                <w:sz w:val="20"/>
                <w:szCs w:val="20"/>
                <w:lang w:eastAsia="ru-RU"/>
              </w:rPr>
              <w:t xml:space="preserve">. </w:t>
            </w:r>
            <w:r w:rsidRPr="00403021">
              <w:rPr>
                <w:rFonts w:cs="Times New Roman"/>
                <w:sz w:val="20"/>
                <w:szCs w:val="20"/>
              </w:rPr>
              <w:t xml:space="preserve">На площади </w:t>
            </w:r>
            <w:r w:rsidRPr="00403021">
              <w:rPr>
                <w:rFonts w:cs="Times New Roman"/>
                <w:sz w:val="20"/>
                <w:szCs w:val="20"/>
                <w:lang w:eastAsia="ru-RU"/>
              </w:rPr>
              <w:t xml:space="preserve">более 5 </w:t>
            </w:r>
            <w:r w:rsidRPr="00403021">
              <w:rPr>
                <w:rFonts w:cs="Times New Roman"/>
                <w:sz w:val="20"/>
                <w:szCs w:val="20"/>
              </w:rPr>
              <w:t xml:space="preserve">тыс. кв. метров разместятся лаборатории молекулярно-генетических методов исследования, клеточных, </w:t>
            </w:r>
            <w:proofErr w:type="spellStart"/>
            <w:r w:rsidRPr="00403021">
              <w:rPr>
                <w:rFonts w:cs="Times New Roman"/>
                <w:sz w:val="20"/>
                <w:szCs w:val="20"/>
              </w:rPr>
              <w:t>микрофлюидных</w:t>
            </w:r>
            <w:proofErr w:type="spellEnd"/>
            <w:r w:rsidRPr="00403021">
              <w:rPr>
                <w:rFonts w:cs="Times New Roman"/>
                <w:sz w:val="20"/>
                <w:szCs w:val="20"/>
              </w:rPr>
              <w:t xml:space="preserve"> технологий, масс-спектрометрии, </w:t>
            </w:r>
            <w:proofErr w:type="spellStart"/>
            <w:r w:rsidRPr="00403021">
              <w:rPr>
                <w:rFonts w:cs="Times New Roman"/>
                <w:sz w:val="20"/>
                <w:szCs w:val="20"/>
              </w:rPr>
              <w:t>биоинформатики</w:t>
            </w:r>
            <w:proofErr w:type="spellEnd"/>
            <w:r w:rsidRPr="00403021">
              <w:rPr>
                <w:rFonts w:cs="Times New Roman"/>
                <w:sz w:val="20"/>
                <w:szCs w:val="20"/>
              </w:rPr>
              <w:t>, биобанк. Стоимость создания объекта составляет 4,8 млрд. рублей, срок реализации не более 36 месяцев.</w:t>
            </w:r>
          </w:p>
          <w:p w14:paraId="1F52CF5C" w14:textId="77777777" w:rsidR="00427374" w:rsidRPr="00403021" w:rsidRDefault="00427374" w:rsidP="007957E9">
            <w:pPr>
              <w:autoSpaceDE w:val="0"/>
              <w:autoSpaceDN w:val="0"/>
              <w:jc w:val="both"/>
              <w:rPr>
                <w:rFonts w:cs="Times New Roman"/>
                <w:sz w:val="20"/>
                <w:szCs w:val="20"/>
                <w:lang w:eastAsia="ru-RU"/>
              </w:rPr>
            </w:pPr>
            <w:r w:rsidRPr="00403021">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апрель 2025 года.</w:t>
            </w:r>
          </w:p>
          <w:p w14:paraId="46E9D0A4" w14:textId="77777777" w:rsidR="00427374" w:rsidRPr="00403021" w:rsidRDefault="00427374" w:rsidP="007957E9">
            <w:pPr>
              <w:autoSpaceDE w:val="0"/>
              <w:autoSpaceDN w:val="0"/>
              <w:jc w:val="both"/>
              <w:rPr>
                <w:rFonts w:cs="Times New Roman"/>
                <w:sz w:val="20"/>
                <w:szCs w:val="20"/>
                <w:lang w:eastAsia="ru-RU"/>
              </w:rPr>
            </w:pPr>
            <w:r w:rsidRPr="00403021">
              <w:rPr>
                <w:rFonts w:cs="Times New Roman"/>
                <w:sz w:val="20"/>
                <w:szCs w:val="20"/>
                <w:lang w:eastAsia="ru-RU"/>
              </w:rPr>
              <w:t xml:space="preserve">Следующим объектом планируется создать технопарк – включающий научно-исследовательский парк </w:t>
            </w:r>
            <w:r w:rsidRPr="00403021">
              <w:rPr>
                <w:rFonts w:cs="Times New Roman"/>
                <w:sz w:val="20"/>
                <w:szCs w:val="20"/>
                <w:lang w:eastAsia="ru-RU"/>
              </w:rPr>
              <w:b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14:paraId="12F603B7" w14:textId="77777777" w:rsidR="00427374" w:rsidRPr="00403021" w:rsidRDefault="00427374" w:rsidP="007957E9">
            <w:pPr>
              <w:autoSpaceDE w:val="0"/>
              <w:autoSpaceDN w:val="0"/>
              <w:jc w:val="both"/>
              <w:rPr>
                <w:rFonts w:cs="Times New Roman"/>
                <w:sz w:val="20"/>
                <w:szCs w:val="20"/>
                <w:lang w:eastAsia="ru-RU"/>
              </w:rPr>
            </w:pPr>
            <w:r w:rsidRPr="00403021">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r w:rsidRPr="00403021">
              <w:rPr>
                <w:rFonts w:cs="Times New Roman"/>
                <w:sz w:val="20"/>
                <w:szCs w:val="20"/>
                <w:lang w:eastAsia="ru-RU"/>
              </w:rPr>
              <w:br/>
              <w:t xml:space="preserve">так же автономным округом в Министерство науки и высшего образования Российской Федерации с целью </w:t>
            </w:r>
            <w:proofErr w:type="spellStart"/>
            <w:r w:rsidRPr="00403021">
              <w:rPr>
                <w:rFonts w:cs="Times New Roman"/>
                <w:sz w:val="20"/>
                <w:szCs w:val="20"/>
                <w:lang w:eastAsia="ru-RU"/>
              </w:rPr>
              <w:t>софинансирования</w:t>
            </w:r>
            <w:proofErr w:type="spellEnd"/>
            <w:r w:rsidRPr="00403021">
              <w:rPr>
                <w:rFonts w:cs="Times New Roman"/>
                <w:sz w:val="20"/>
                <w:szCs w:val="20"/>
                <w:lang w:eastAsia="ru-RU"/>
              </w:rPr>
              <w:t xml:space="preserve"> проекта направлена заявка для участия в процедуре определения инвестиционных </w:t>
            </w:r>
            <w:r w:rsidRPr="00403021">
              <w:rPr>
                <w:rFonts w:cs="Times New Roman"/>
                <w:sz w:val="20"/>
                <w:szCs w:val="20"/>
                <w:lang w:eastAsia="ru-RU"/>
              </w:rPr>
              <w:br/>
              <w:t xml:space="preserve">проектов, реализация которых осуществляется в соответствии с Положением о реализации проекта </w:t>
            </w:r>
            <w:r w:rsidRPr="00403021">
              <w:rPr>
                <w:rFonts w:cs="Times New Roman"/>
                <w:sz w:val="20"/>
                <w:szCs w:val="20"/>
                <w:lang w:eastAsia="ru-RU"/>
              </w:rPr>
              <w:b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14:paraId="02F938AF"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w:t>
            </w:r>
            <w:r w:rsidR="00583EE6" w:rsidRPr="00403021">
              <w:rPr>
                <w:rFonts w:cs="Times New Roman"/>
                <w:sz w:val="20"/>
                <w:szCs w:val="20"/>
                <w:lang w:eastAsia="ru-RU"/>
              </w:rPr>
              <w:t xml:space="preserve">ских работников </w:t>
            </w:r>
            <w:r w:rsidR="00583EE6" w:rsidRPr="00403021">
              <w:rPr>
                <w:rFonts w:cs="Times New Roman"/>
                <w:sz w:val="20"/>
                <w:szCs w:val="20"/>
                <w:lang w:eastAsia="ru-RU"/>
              </w:rPr>
              <w:br/>
              <w:t>и обучающихся</w:t>
            </w:r>
          </w:p>
        </w:tc>
      </w:tr>
      <w:tr w:rsidR="00427374" w:rsidRPr="00403021" w14:paraId="5C4FCE01"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217B9"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2. Индустриальный парк – Югра.</w:t>
            </w:r>
          </w:p>
          <w:p w14:paraId="2BC5020E"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w:t>
            </w:r>
            <w:r w:rsidRPr="00403021">
              <w:rPr>
                <w:rFonts w:cs="Times New Roman"/>
                <w:sz w:val="20"/>
                <w:szCs w:val="20"/>
                <w:lang w:eastAsia="ru-RU"/>
              </w:rPr>
              <w:br/>
              <w:t xml:space="preserve">в федеральный проект «Акселерация субъектов малого и среднего предпринимательства», что дает право </w:t>
            </w:r>
            <w:r w:rsidRPr="00403021">
              <w:rPr>
                <w:rFonts w:cs="Times New Roman"/>
                <w:sz w:val="20"/>
                <w:szCs w:val="20"/>
                <w:lang w:eastAsia="ru-RU"/>
              </w:rPr>
              <w:br/>
              <w:t>на получение федеральной и региональной финансовой поддержки.</w:t>
            </w:r>
          </w:p>
          <w:p w14:paraId="3FEC9180"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Предполагаемый объем инвестиций составит около 1,4 млрд. рублей. Количество запланированных </w:t>
            </w:r>
            <w:r w:rsidRPr="00403021">
              <w:rPr>
                <w:rFonts w:cs="Times New Roman"/>
                <w:sz w:val="20"/>
                <w:szCs w:val="20"/>
                <w:lang w:eastAsia="ru-RU"/>
              </w:rPr>
              <w:br/>
              <w:t xml:space="preserve">к созданию новых рабочих мест – 820. </w:t>
            </w:r>
          </w:p>
          <w:p w14:paraId="7196C11A"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За время реализации проекта объем внебюджетных инвестиций, направленных на его реализацию составил </w:t>
            </w:r>
            <w:r w:rsidRPr="00403021">
              <w:rPr>
                <w:rFonts w:cs="Times New Roman"/>
                <w:sz w:val="20"/>
                <w:szCs w:val="20"/>
                <w:lang w:eastAsia="ru-RU"/>
              </w:rPr>
              <w:br/>
              <w:t>1,</w:t>
            </w:r>
            <w:r w:rsidR="00292467" w:rsidRPr="00403021">
              <w:rPr>
                <w:rFonts w:cs="Times New Roman"/>
                <w:sz w:val="20"/>
                <w:szCs w:val="20"/>
                <w:lang w:eastAsia="ru-RU"/>
              </w:rPr>
              <w:t>24</w:t>
            </w:r>
            <w:r w:rsidRPr="00403021">
              <w:rPr>
                <w:rFonts w:cs="Times New Roman"/>
                <w:sz w:val="20"/>
                <w:szCs w:val="20"/>
                <w:lang w:eastAsia="ru-RU"/>
              </w:rPr>
              <w:t xml:space="preserve"> млрд. рублей (без налога на добавленную с</w:t>
            </w:r>
            <w:r w:rsidR="00292467" w:rsidRPr="00403021">
              <w:rPr>
                <w:rFonts w:cs="Times New Roman"/>
                <w:sz w:val="20"/>
                <w:szCs w:val="20"/>
                <w:lang w:eastAsia="ru-RU"/>
              </w:rPr>
              <w:t xml:space="preserve">тоимость). В 1 квартал 2025 объем инвестиций </w:t>
            </w:r>
            <w:r w:rsidRPr="00403021">
              <w:rPr>
                <w:rFonts w:cs="Times New Roman"/>
                <w:sz w:val="20"/>
                <w:szCs w:val="20"/>
                <w:lang w:eastAsia="ru-RU"/>
              </w:rPr>
              <w:t>составил 2</w:t>
            </w:r>
            <w:r w:rsidR="00292467" w:rsidRPr="00403021">
              <w:rPr>
                <w:rFonts w:cs="Times New Roman"/>
                <w:sz w:val="20"/>
                <w:szCs w:val="20"/>
                <w:lang w:eastAsia="ru-RU"/>
              </w:rPr>
              <w:t>2</w:t>
            </w:r>
            <w:r w:rsidRPr="00403021">
              <w:rPr>
                <w:rFonts w:cs="Times New Roman"/>
                <w:sz w:val="20"/>
                <w:szCs w:val="20"/>
                <w:lang w:eastAsia="ru-RU"/>
              </w:rPr>
              <w:t>,</w:t>
            </w:r>
            <w:r w:rsidR="00292467" w:rsidRPr="00403021">
              <w:rPr>
                <w:rFonts w:cs="Times New Roman"/>
                <w:sz w:val="20"/>
                <w:szCs w:val="20"/>
                <w:lang w:eastAsia="ru-RU"/>
              </w:rPr>
              <w:t>508</w:t>
            </w:r>
            <w:r w:rsidRPr="00403021">
              <w:rPr>
                <w:rFonts w:cs="Times New Roman"/>
                <w:sz w:val="20"/>
                <w:szCs w:val="20"/>
                <w:lang w:eastAsia="ru-RU"/>
              </w:rPr>
              <w:t xml:space="preserve"> млн. рублей</w:t>
            </w:r>
            <w:r w:rsidR="00292467" w:rsidRPr="00403021">
              <w:rPr>
                <w:rFonts w:cs="Times New Roman"/>
                <w:sz w:val="20"/>
                <w:szCs w:val="20"/>
                <w:lang w:eastAsia="ru-RU"/>
              </w:rPr>
              <w:t>,</w:t>
            </w:r>
            <w:r w:rsidRPr="00403021">
              <w:rPr>
                <w:rFonts w:cs="Times New Roman"/>
                <w:sz w:val="20"/>
                <w:szCs w:val="20"/>
                <w:lang w:eastAsia="ru-RU"/>
              </w:rPr>
              <w:t xml:space="preserve"> </w:t>
            </w:r>
            <w:r w:rsidR="00292467" w:rsidRPr="00403021">
              <w:rPr>
                <w:rFonts w:cs="Times New Roman"/>
                <w:sz w:val="20"/>
                <w:szCs w:val="20"/>
                <w:lang w:eastAsia="ru-RU"/>
              </w:rPr>
              <w:t xml:space="preserve">объем налоговых отчислений составил 138,475 млн. рублей. </w:t>
            </w:r>
            <w:r w:rsidRPr="00403021">
              <w:rPr>
                <w:rFonts w:cs="Times New Roman"/>
                <w:sz w:val="20"/>
                <w:szCs w:val="20"/>
                <w:lang w:eastAsia="ru-RU"/>
              </w:rPr>
              <w:t xml:space="preserve">Создание проекта осуществляется </w:t>
            </w:r>
            <w:r w:rsidRPr="00403021">
              <w:rPr>
                <w:rFonts w:cs="Times New Roman"/>
                <w:sz w:val="20"/>
                <w:szCs w:val="20"/>
                <w:lang w:eastAsia="ru-RU"/>
              </w:rPr>
              <w:lastRenderedPageBreak/>
              <w:t>поэтапно, в 3 очереди строительства. Введены 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w:t>
            </w:r>
            <w:r w:rsidR="00292467" w:rsidRPr="00403021">
              <w:rPr>
                <w:rFonts w:cs="Times New Roman"/>
                <w:sz w:val="20"/>
                <w:szCs w:val="20"/>
                <w:lang w:eastAsia="ru-RU"/>
              </w:rPr>
              <w:t>гаются 17 резидентов, создано 212</w:t>
            </w:r>
            <w:r w:rsidRPr="00403021">
              <w:rPr>
                <w:rFonts w:cs="Times New Roman"/>
                <w:sz w:val="20"/>
                <w:szCs w:val="20"/>
                <w:lang w:eastAsia="ru-RU"/>
              </w:rPr>
              <w:t xml:space="preserve"> рабочих мест.</w:t>
            </w:r>
          </w:p>
          <w:p w14:paraId="3F7AE7F9"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w:t>
            </w:r>
            <w:proofErr w:type="spellStart"/>
            <w:r w:rsidRPr="00403021">
              <w:rPr>
                <w:rFonts w:cs="Times New Roman"/>
                <w:sz w:val="20"/>
                <w:szCs w:val="20"/>
                <w:lang w:eastAsia="ru-RU"/>
              </w:rPr>
              <w:t>предпроектные</w:t>
            </w:r>
            <w:proofErr w:type="spellEnd"/>
            <w:r w:rsidRPr="00403021">
              <w:rPr>
                <w:rFonts w:cs="Times New Roman"/>
                <w:sz w:val="20"/>
                <w:szCs w:val="20"/>
                <w:lang w:eastAsia="ru-RU"/>
              </w:rPr>
              <w:t xml:space="preserve"> наработки по другим объектам проектирования.</w:t>
            </w:r>
          </w:p>
          <w:p w14:paraId="69221A17" w14:textId="77777777" w:rsidR="00427374" w:rsidRPr="00403021" w:rsidRDefault="00427374" w:rsidP="006D577C">
            <w:pPr>
              <w:jc w:val="both"/>
              <w:rPr>
                <w:rFonts w:cs="Times New Roman"/>
                <w:sz w:val="20"/>
                <w:szCs w:val="20"/>
                <w:lang w:eastAsia="ru-RU"/>
              </w:rPr>
            </w:pPr>
            <w:r w:rsidRPr="00403021">
              <w:rPr>
                <w:rFonts w:cs="Times New Roman"/>
                <w:sz w:val="20"/>
                <w:szCs w:val="20"/>
                <w:lang w:eastAsia="ru-RU"/>
              </w:rPr>
              <w:t>Также резидентом Индустриального парка ООО «</w:t>
            </w:r>
            <w:proofErr w:type="spellStart"/>
            <w:r w:rsidRPr="00403021">
              <w:rPr>
                <w:rFonts w:cs="Times New Roman"/>
                <w:sz w:val="20"/>
                <w:szCs w:val="20"/>
                <w:lang w:eastAsia="ru-RU"/>
              </w:rPr>
              <w:t>Вимана</w:t>
            </w:r>
            <w:proofErr w:type="spellEnd"/>
            <w:r w:rsidRPr="00403021">
              <w:rPr>
                <w:rFonts w:cs="Times New Roman"/>
                <w:sz w:val="20"/>
                <w:szCs w:val="20"/>
                <w:lang w:eastAsia="ru-RU"/>
              </w:rPr>
              <w:t xml:space="preserve">» получено разрешение на строительство </w:t>
            </w:r>
            <w:r w:rsidRPr="00403021">
              <w:rPr>
                <w:rFonts w:cs="Times New Roman"/>
                <w:sz w:val="20"/>
                <w:szCs w:val="20"/>
                <w:lang w:eastAsia="ru-RU"/>
              </w:rPr>
              <w:br/>
              <w:t>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w:t>
            </w:r>
            <w:r w:rsidR="006D577C" w:rsidRPr="00403021">
              <w:rPr>
                <w:rFonts w:cs="Times New Roman"/>
                <w:sz w:val="20"/>
                <w:szCs w:val="20"/>
                <w:lang w:eastAsia="ru-RU"/>
              </w:rPr>
              <w:t>,</w:t>
            </w:r>
            <w:r w:rsidR="006D577C" w:rsidRPr="00403021">
              <w:t xml:space="preserve"> </w:t>
            </w:r>
            <w:r w:rsidR="006D577C" w:rsidRPr="00403021">
              <w:rPr>
                <w:rFonts w:cs="Times New Roman"/>
                <w:sz w:val="20"/>
                <w:szCs w:val="20"/>
                <w:lang w:eastAsia="ru-RU"/>
              </w:rPr>
              <w:t>изготовлению металлоконструкций каркаса здания. Резидентом Индустриального парка ООО «</w:t>
            </w:r>
            <w:proofErr w:type="spellStart"/>
            <w:r w:rsidR="006D577C" w:rsidRPr="00403021">
              <w:rPr>
                <w:rFonts w:cs="Times New Roman"/>
                <w:sz w:val="20"/>
                <w:szCs w:val="20"/>
                <w:lang w:eastAsia="ru-RU"/>
              </w:rPr>
              <w:t>Сургутстройтехсервис</w:t>
            </w:r>
            <w:proofErr w:type="spellEnd"/>
            <w:r w:rsidR="006D577C" w:rsidRPr="00403021">
              <w:rPr>
                <w:rFonts w:cs="Times New Roman"/>
                <w:sz w:val="20"/>
                <w:szCs w:val="20"/>
                <w:lang w:eastAsia="ru-RU"/>
              </w:rPr>
              <w:t>» получено разрешение на строительство на территории Парка склада</w:t>
            </w:r>
          </w:p>
        </w:tc>
      </w:tr>
      <w:tr w:rsidR="00427374" w:rsidRPr="00403021" w14:paraId="0280059D"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EDA8B"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lastRenderedPageBreak/>
              <w:t>3. Строительство второго моста через реку Обь.</w:t>
            </w:r>
          </w:p>
          <w:p w14:paraId="7533130F"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14:paraId="436F1D5C" w14:textId="77777777" w:rsidR="006D577C"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Мост имеет стратегически важное значение как для Югры, так и для России в целом. В составе объекта, общей протяженностью 45,5 км, восемь искусственных сооружений, включая мост через Обь длиной 1,7 км, три путепровода общей протяженностью 251,71 метра и четыре малых моста общей длиной 321,86 метра через реки Сухой </w:t>
            </w:r>
            <w:proofErr w:type="spellStart"/>
            <w:r w:rsidRPr="00403021">
              <w:rPr>
                <w:rFonts w:cs="Times New Roman"/>
                <w:sz w:val="20"/>
                <w:szCs w:val="20"/>
                <w:lang w:eastAsia="ru-RU"/>
              </w:rPr>
              <w:t>Аган</w:t>
            </w:r>
            <w:proofErr w:type="spellEnd"/>
            <w:r w:rsidRPr="00403021">
              <w:rPr>
                <w:rFonts w:cs="Times New Roman"/>
                <w:sz w:val="20"/>
                <w:szCs w:val="20"/>
                <w:lang w:eastAsia="ru-RU"/>
              </w:rPr>
              <w:t xml:space="preserve">, Казенная, Полой. </w:t>
            </w:r>
          </w:p>
          <w:p w14:paraId="18C63674"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24.04.2022 определен исполнитель государственного контракта – акционерное общество «Мостострой-11».</w:t>
            </w:r>
            <w:r w:rsidR="006D577C" w:rsidRPr="00403021">
              <w:rPr>
                <w:rFonts w:cs="Times New Roman"/>
                <w:sz w:val="20"/>
                <w:szCs w:val="20"/>
                <w:lang w:eastAsia="ru-RU"/>
              </w:rPr>
              <w:t xml:space="preserve"> </w:t>
            </w:r>
            <w:r w:rsidRPr="00403021">
              <w:rPr>
                <w:rFonts w:cs="Times New Roman"/>
                <w:sz w:val="20"/>
                <w:szCs w:val="20"/>
                <w:lang w:eastAsia="ru-RU"/>
              </w:rPr>
              <w:t xml:space="preserve">06.07.2022 состоялась торжественная церемония начала строительства второго моста через реку Обь. </w:t>
            </w:r>
            <w:r w:rsidRPr="00403021">
              <w:rPr>
                <w:rFonts w:cs="Times New Roman"/>
                <w:sz w:val="20"/>
                <w:szCs w:val="20"/>
                <w:lang w:eastAsia="ru-RU"/>
              </w:rPr>
              <w:br/>
              <w:t xml:space="preserve">В мероприятии приняли участие полномочный представитель 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w:t>
            </w:r>
            <w:proofErr w:type="spellStart"/>
            <w:r w:rsidRPr="00403021">
              <w:rPr>
                <w:rFonts w:cs="Times New Roman"/>
                <w:sz w:val="20"/>
                <w:szCs w:val="20"/>
                <w:lang w:eastAsia="ru-RU"/>
              </w:rPr>
              <w:t>Сургутского</w:t>
            </w:r>
            <w:proofErr w:type="spellEnd"/>
            <w:r w:rsidRPr="00403021">
              <w:rPr>
                <w:rFonts w:cs="Times New Roman"/>
                <w:sz w:val="20"/>
                <w:szCs w:val="20"/>
                <w:lang w:eastAsia="ru-RU"/>
              </w:rPr>
              <w:t xml:space="preserve"> района А.А. Трубецкой.</w:t>
            </w:r>
          </w:p>
          <w:p w14:paraId="0723C66D" w14:textId="77777777" w:rsidR="00427374" w:rsidRPr="00403021" w:rsidRDefault="00427374" w:rsidP="006D577C">
            <w:pPr>
              <w:jc w:val="both"/>
              <w:rPr>
                <w:rFonts w:cs="Times New Roman"/>
                <w:sz w:val="20"/>
                <w:szCs w:val="20"/>
                <w:lang w:eastAsia="ru-RU"/>
              </w:rPr>
            </w:pPr>
            <w:r w:rsidRPr="00403021">
              <w:rPr>
                <w:rFonts w:cs="Times New Roman"/>
                <w:sz w:val="20"/>
                <w:szCs w:val="20"/>
                <w:lang w:eastAsia="ru-RU"/>
              </w:rPr>
              <w:t xml:space="preserve">В настоящее время возведены все 16 опор моста. Завершены работы по монтажу пролетных строений, деформационных швов, антикоррозийной защите поверхности пролетных строений и опор на всех семи малых искусственных сооружениях. Отсыпан песок под дорогу, 27 километров дорожного полотна заасфальтировано. </w:t>
            </w:r>
            <w:r w:rsidR="006D577C" w:rsidRPr="00403021">
              <w:rPr>
                <w:rFonts w:cs="Times New Roman"/>
                <w:sz w:val="20"/>
                <w:szCs w:val="20"/>
                <w:lang w:eastAsia="ru-RU"/>
              </w:rPr>
              <w:t xml:space="preserve">Сейчас происходит </w:t>
            </w:r>
            <w:proofErr w:type="spellStart"/>
            <w:r w:rsidR="006D577C" w:rsidRPr="00403021">
              <w:rPr>
                <w:rFonts w:cs="Times New Roman"/>
                <w:sz w:val="20"/>
                <w:szCs w:val="20"/>
                <w:lang w:eastAsia="ru-RU"/>
              </w:rPr>
              <w:t>надвижка</w:t>
            </w:r>
            <w:proofErr w:type="spellEnd"/>
            <w:r w:rsidR="006D577C" w:rsidRPr="00403021">
              <w:rPr>
                <w:rFonts w:cs="Times New Roman"/>
                <w:sz w:val="20"/>
                <w:szCs w:val="20"/>
                <w:lang w:eastAsia="ru-RU"/>
              </w:rPr>
              <w:t xml:space="preserve"> моста.</w:t>
            </w:r>
            <w:r w:rsidRPr="00403021">
              <w:rPr>
                <w:rFonts w:cs="Times New Roman"/>
                <w:sz w:val="20"/>
                <w:szCs w:val="20"/>
                <w:lang w:eastAsia="ru-RU"/>
              </w:rPr>
              <w:t xml:space="preserve"> Общая строительная готовность объекта составляет </w:t>
            </w:r>
            <w:r w:rsidR="006D577C" w:rsidRPr="00403021">
              <w:rPr>
                <w:rFonts w:cs="Times New Roman"/>
                <w:sz w:val="20"/>
                <w:szCs w:val="20"/>
                <w:lang w:eastAsia="ru-RU"/>
              </w:rPr>
              <w:t>более 80</w:t>
            </w:r>
            <w:r w:rsidRPr="00403021">
              <w:rPr>
                <w:rFonts w:cs="Times New Roman"/>
                <w:sz w:val="20"/>
                <w:szCs w:val="20"/>
                <w:lang w:eastAsia="ru-RU"/>
              </w:rPr>
              <w:t xml:space="preserve">%. </w:t>
            </w:r>
            <w:r w:rsidR="006D577C" w:rsidRPr="00403021">
              <w:rPr>
                <w:rFonts w:cs="Times New Roman"/>
                <w:sz w:val="20"/>
                <w:szCs w:val="20"/>
                <w:lang w:eastAsia="ru-RU"/>
              </w:rPr>
              <w:t>В мае 2025 планируется завершить работы по монтажу металлического пролетного строения, а о</w:t>
            </w:r>
            <w:r w:rsidRPr="00403021">
              <w:rPr>
                <w:rFonts w:cs="Times New Roman"/>
                <w:sz w:val="20"/>
                <w:szCs w:val="20"/>
                <w:lang w:eastAsia="ru-RU"/>
              </w:rPr>
              <w:t xml:space="preserve">ткрытие моста для движения </w:t>
            </w:r>
            <w:r w:rsidR="006D577C" w:rsidRPr="00403021">
              <w:rPr>
                <w:rFonts w:cs="Times New Roman"/>
                <w:sz w:val="20"/>
                <w:szCs w:val="20"/>
                <w:lang w:eastAsia="ru-RU"/>
              </w:rPr>
              <w:t xml:space="preserve">планируется </w:t>
            </w:r>
            <w:r w:rsidRPr="00403021">
              <w:rPr>
                <w:rFonts w:cs="Times New Roman"/>
                <w:sz w:val="20"/>
                <w:szCs w:val="20"/>
                <w:lang w:eastAsia="ru-RU"/>
              </w:rPr>
              <w:t xml:space="preserve">на </w:t>
            </w:r>
            <w:r w:rsidR="006D577C" w:rsidRPr="00403021">
              <w:rPr>
                <w:rFonts w:cs="Times New Roman"/>
                <w:sz w:val="20"/>
                <w:szCs w:val="20"/>
                <w:lang w:eastAsia="ru-RU"/>
              </w:rPr>
              <w:t>25.10.</w:t>
            </w:r>
            <w:r w:rsidRPr="00403021">
              <w:rPr>
                <w:rFonts w:cs="Times New Roman"/>
                <w:sz w:val="20"/>
                <w:szCs w:val="20"/>
                <w:lang w:eastAsia="ru-RU"/>
              </w:rPr>
              <w:t>202</w:t>
            </w:r>
            <w:r w:rsidR="006D577C" w:rsidRPr="00403021">
              <w:rPr>
                <w:rFonts w:cs="Times New Roman"/>
                <w:sz w:val="20"/>
                <w:szCs w:val="20"/>
                <w:lang w:eastAsia="ru-RU"/>
              </w:rPr>
              <w:t>5</w:t>
            </w:r>
            <w:r w:rsidRPr="00403021">
              <w:rPr>
                <w:rFonts w:cs="Times New Roman"/>
                <w:sz w:val="20"/>
                <w:szCs w:val="20"/>
                <w:lang w:eastAsia="ru-RU"/>
              </w:rPr>
              <w:t xml:space="preserve"> года</w:t>
            </w:r>
          </w:p>
        </w:tc>
      </w:tr>
      <w:tr w:rsidR="00427374" w:rsidRPr="00403021" w14:paraId="0E9BA02B"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40C7D"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4. Создание производственного комплекса по выпуску фасонного металлопроката.</w:t>
            </w:r>
          </w:p>
          <w:p w14:paraId="0D3FD096"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Инвестиционная емкость проекта – более 2,1 млрд. рублей, в том числе привлеченные средства – 494,9 млн. рублей. Количество запланированных к созданию новых рабочих мест – 352. Проектная мощность около </w:t>
            </w:r>
            <w:r w:rsidRPr="00403021">
              <w:rPr>
                <w:rFonts w:cs="Times New Roman"/>
                <w:sz w:val="20"/>
                <w:szCs w:val="20"/>
                <w:lang w:eastAsia="ru-RU"/>
              </w:rPr>
              <w:br/>
              <w:t>100 тыс. тонн в год. Объем налоговых поступлений к 2030 году в бюджеты бюджетной системы Российской Федерации составит 1,6 млрд. рублей.</w:t>
            </w:r>
          </w:p>
          <w:p w14:paraId="6431C54D"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14:paraId="646AFC1B"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14:paraId="775688A6" w14:textId="77777777" w:rsidR="00427374" w:rsidRPr="00403021" w:rsidRDefault="00427374" w:rsidP="007957E9">
            <w:pPr>
              <w:jc w:val="both"/>
              <w:rPr>
                <w:rFonts w:cs="Times New Roman"/>
                <w:sz w:val="20"/>
                <w:szCs w:val="20"/>
                <w:shd w:val="clear" w:color="auto" w:fill="FFFFFF"/>
                <w:lang w:eastAsia="ru-RU"/>
              </w:rPr>
            </w:pPr>
            <w:r w:rsidRPr="00403021">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403021">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14:paraId="4DC53746"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w:t>
            </w:r>
            <w:proofErr w:type="spellStart"/>
            <w:r w:rsidRPr="00403021">
              <w:rPr>
                <w:rFonts w:cs="Times New Roman"/>
                <w:sz w:val="20"/>
                <w:szCs w:val="20"/>
                <w:lang w:eastAsia="ru-RU"/>
              </w:rPr>
              <w:t>газопоршневые</w:t>
            </w:r>
            <w:proofErr w:type="spellEnd"/>
            <w:r w:rsidRPr="00403021">
              <w:rPr>
                <w:rFonts w:cs="Times New Roman"/>
                <w:sz w:val="20"/>
                <w:szCs w:val="20"/>
                <w:lang w:eastAsia="ru-RU"/>
              </w:rPr>
              <w:t xml:space="preserve"> установки для генерации электроэнергии, очистные сооружения, вспомогательное оборудование для подготовки лома металлов. При этом приоритетом </w:t>
            </w:r>
            <w:r w:rsidRPr="00403021">
              <w:rPr>
                <w:rFonts w:cs="Times New Roman"/>
                <w:sz w:val="20"/>
                <w:szCs w:val="20"/>
                <w:lang w:eastAsia="ru-RU"/>
              </w:rPr>
              <w:b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14:paraId="21E652B8"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Объем инвестиций с начала проекта составил 1,43 млрд. рублей, за 12 месяцев 2024 года объем инвестиций составил – 232,92 млн. рублей (без налога на добавленную стоимость). объем налоговых отчислений </w:t>
            </w:r>
            <w:r w:rsidRPr="00403021">
              <w:rPr>
                <w:rFonts w:cs="Times New Roman"/>
                <w:sz w:val="20"/>
                <w:szCs w:val="20"/>
                <w:lang w:eastAsia="ru-RU"/>
              </w:rPr>
              <w:br/>
              <w:t>в территориальный бюджет составил 37,41 млн. рублей.</w:t>
            </w:r>
          </w:p>
          <w:p w14:paraId="1C0031F7"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Получены в аренду земельные учас</w:t>
            </w:r>
            <w:r w:rsidR="00097AA0" w:rsidRPr="00403021">
              <w:rPr>
                <w:rFonts w:cs="Times New Roman"/>
                <w:sz w:val="20"/>
                <w:szCs w:val="20"/>
                <w:lang w:eastAsia="ru-RU"/>
              </w:rPr>
              <w:t>тки общей площадью 88 503 кв. м. П</w:t>
            </w:r>
            <w:r w:rsidRPr="00403021">
              <w:rPr>
                <w:rFonts w:cs="Times New Roman"/>
                <w:sz w:val="20"/>
                <w:szCs w:val="20"/>
                <w:lang w:eastAsia="ru-RU"/>
              </w:rPr>
              <w:t xml:space="preserve">олучено разрешение на строительство от 08.02.2022 на «Реконструкцию здания № 2 под строительство </w:t>
            </w:r>
            <w:proofErr w:type="spellStart"/>
            <w:r w:rsidRPr="00403021">
              <w:rPr>
                <w:rFonts w:cs="Times New Roman"/>
                <w:sz w:val="20"/>
                <w:szCs w:val="20"/>
                <w:lang w:eastAsia="ru-RU"/>
              </w:rPr>
              <w:t>газопоршневой</w:t>
            </w:r>
            <w:proofErr w:type="spellEnd"/>
            <w:r w:rsidRPr="00403021">
              <w:rPr>
                <w:rFonts w:cs="Times New Roman"/>
                <w:sz w:val="20"/>
                <w:szCs w:val="20"/>
                <w:lang w:eastAsia="ru-RU"/>
              </w:rPr>
              <w:t xml:space="preserve"> электростанции». Проведены работы по реконструкции зданий, монтажу оборудования. Оборудование </w:t>
            </w:r>
            <w:proofErr w:type="spellStart"/>
            <w:r w:rsidRPr="00403021">
              <w:rPr>
                <w:rFonts w:cs="Times New Roman"/>
                <w:sz w:val="20"/>
                <w:szCs w:val="20"/>
                <w:lang w:eastAsia="ru-RU"/>
              </w:rPr>
              <w:t>газопоршнев</w:t>
            </w:r>
            <w:r w:rsidR="00097AA0" w:rsidRPr="00403021">
              <w:rPr>
                <w:rFonts w:cs="Times New Roman"/>
                <w:sz w:val="20"/>
                <w:szCs w:val="20"/>
                <w:lang w:eastAsia="ru-RU"/>
              </w:rPr>
              <w:t>ой</w:t>
            </w:r>
            <w:proofErr w:type="spellEnd"/>
            <w:r w:rsidR="00097AA0" w:rsidRPr="00403021">
              <w:rPr>
                <w:rFonts w:cs="Times New Roman"/>
                <w:sz w:val="20"/>
                <w:szCs w:val="20"/>
                <w:lang w:eastAsia="ru-RU"/>
              </w:rPr>
              <w:t xml:space="preserve"> электростанции </w:t>
            </w:r>
            <w:r w:rsidR="00097AA0" w:rsidRPr="00403021">
              <w:rPr>
                <w:rFonts w:cs="Times New Roman"/>
                <w:sz w:val="20"/>
                <w:szCs w:val="20"/>
                <w:lang w:eastAsia="ru-RU"/>
              </w:rPr>
              <w:lastRenderedPageBreak/>
              <w:t>смонтировано.</w:t>
            </w:r>
            <w:r w:rsidRPr="00403021">
              <w:rPr>
                <w:rFonts w:cs="Times New Roman"/>
                <w:sz w:val="20"/>
                <w:szCs w:val="20"/>
                <w:lang w:eastAsia="ru-RU"/>
              </w:rPr>
              <w:t xml:space="preserve"> </w:t>
            </w:r>
            <w:r w:rsidR="00097AA0" w:rsidRPr="00403021">
              <w:rPr>
                <w:rFonts w:cs="Times New Roman"/>
                <w:sz w:val="20"/>
                <w:szCs w:val="20"/>
                <w:lang w:eastAsia="ru-RU"/>
              </w:rPr>
              <w:t>П</w:t>
            </w:r>
            <w:r w:rsidRPr="00403021">
              <w:rPr>
                <w:rFonts w:cs="Times New Roman"/>
                <w:sz w:val="20"/>
                <w:szCs w:val="20"/>
                <w:lang w:eastAsia="ru-RU"/>
              </w:rPr>
              <w:t xml:space="preserve">олучено разрешение от 12.07.2022 на снос (вырубку) зеленых насаждений. Проведены работы </w:t>
            </w:r>
            <w:r w:rsidRPr="00403021">
              <w:rPr>
                <w:rFonts w:cs="Times New Roman"/>
                <w:sz w:val="20"/>
                <w:szCs w:val="20"/>
                <w:lang w:eastAsia="ru-RU"/>
              </w:rPr>
              <w:br/>
              <w:t xml:space="preserve">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w:t>
            </w:r>
            <w:r w:rsidRPr="00403021">
              <w:rPr>
                <w:rFonts w:cs="Times New Roman"/>
                <w:sz w:val="20"/>
                <w:szCs w:val="20"/>
                <w:lang w:eastAsia="ru-RU"/>
              </w:rPr>
              <w:br/>
              <w:t>и инж</w:t>
            </w:r>
            <w:r w:rsidR="00097AA0" w:rsidRPr="00403021">
              <w:rPr>
                <w:rFonts w:cs="Times New Roman"/>
                <w:sz w:val="20"/>
                <w:szCs w:val="20"/>
                <w:lang w:eastAsia="ru-RU"/>
              </w:rPr>
              <w:t>енерно-экологические изыскания.</w:t>
            </w:r>
            <w:r w:rsidRPr="00403021">
              <w:rPr>
                <w:rFonts w:cs="Times New Roman"/>
                <w:sz w:val="20"/>
                <w:szCs w:val="20"/>
                <w:lang w:eastAsia="ru-RU"/>
              </w:rPr>
              <w:t xml:space="preserve"> </w:t>
            </w:r>
            <w:r w:rsidR="00097AA0" w:rsidRPr="00403021">
              <w:rPr>
                <w:rFonts w:cs="Times New Roman"/>
                <w:sz w:val="20"/>
                <w:szCs w:val="20"/>
                <w:lang w:eastAsia="ru-RU"/>
              </w:rPr>
              <w:t>П</w:t>
            </w:r>
            <w:r w:rsidRPr="00403021">
              <w:rPr>
                <w:rFonts w:cs="Times New Roman"/>
                <w:sz w:val="20"/>
                <w:szCs w:val="20"/>
                <w:lang w:eastAsia="ru-RU"/>
              </w:rPr>
              <w:t>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w:t>
            </w:r>
            <w:r w:rsidR="00097AA0" w:rsidRPr="00403021">
              <w:rPr>
                <w:rFonts w:cs="Times New Roman"/>
                <w:sz w:val="20"/>
                <w:szCs w:val="20"/>
                <w:lang w:eastAsia="ru-RU"/>
              </w:rPr>
              <w:t xml:space="preserve"> – двух электродуговых сталепла</w:t>
            </w:r>
            <w:r w:rsidRPr="00403021">
              <w:rPr>
                <w:rFonts w:cs="Times New Roman"/>
                <w:sz w:val="20"/>
                <w:szCs w:val="20"/>
                <w:lang w:eastAsia="ru-RU"/>
              </w:rPr>
              <w:t xml:space="preserve">вильных печей (ДСП № 1 и ДСП № 2) емкостью 10 тонн, агрегата ковш-печь (АКП) и машины непрерывного литья заготовок (МНЛЗ). В здании находятся два яруса подкрановых путей на отметке +12,5 м и 19,3 м, а также </w:t>
            </w:r>
            <w:proofErr w:type="spellStart"/>
            <w:r w:rsidRPr="00403021">
              <w:rPr>
                <w:rFonts w:cs="Times New Roman"/>
                <w:sz w:val="20"/>
                <w:szCs w:val="20"/>
                <w:lang w:eastAsia="ru-RU"/>
              </w:rPr>
              <w:t>электромостовой</w:t>
            </w:r>
            <w:proofErr w:type="spellEnd"/>
            <w:r w:rsidRPr="00403021">
              <w:rPr>
                <w:rFonts w:cs="Times New Roman"/>
                <w:sz w:val="20"/>
                <w:szCs w:val="20"/>
                <w:lang w:eastAsia="ru-RU"/>
              </w:rPr>
              <w:t xml:space="preserve"> кран общего назначения грузоподъемностью 50/10 тонн на нижнем ярусе подкрановых путей. Для обеспечения производства, перемещения сталеразливочных ковшей с жидким металлом, планируется приобретение двух металлургических литейных </w:t>
            </w:r>
            <w:proofErr w:type="spellStart"/>
            <w:r w:rsidRPr="00403021">
              <w:rPr>
                <w:rFonts w:cs="Times New Roman"/>
                <w:sz w:val="20"/>
                <w:szCs w:val="20"/>
                <w:lang w:eastAsia="ru-RU"/>
              </w:rPr>
              <w:t>электромостовых</w:t>
            </w:r>
            <w:proofErr w:type="spellEnd"/>
            <w:r w:rsidRPr="00403021">
              <w:rPr>
                <w:rFonts w:cs="Times New Roman"/>
                <w:sz w:val="20"/>
                <w:szCs w:val="20"/>
                <w:lang w:eastAsia="ru-RU"/>
              </w:rPr>
              <w:t xml:space="preserve"> кранов грузоподъемностью 63/32/8 тонн на верхний ярус подкрановых путей.</w:t>
            </w:r>
          </w:p>
          <w:p w14:paraId="4E899165"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w:t>
            </w:r>
            <w:r w:rsidRPr="00403021">
              <w:rPr>
                <w:rFonts w:cs="Times New Roman"/>
                <w:sz w:val="20"/>
                <w:szCs w:val="20"/>
                <w:lang w:eastAsia="ru-RU"/>
              </w:rPr>
              <w:br/>
              <w:t>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w:t>
            </w:r>
          </w:p>
        </w:tc>
      </w:tr>
      <w:tr w:rsidR="00427374" w:rsidRPr="00403021" w14:paraId="1C791C9C"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5C483F"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lastRenderedPageBreak/>
              <w:t>5. Строительство рыборазводного завода.</w:t>
            </w:r>
          </w:p>
          <w:p w14:paraId="064C5C53"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14:paraId="3A7EA1E9" w14:textId="77777777" w:rsidR="00427374" w:rsidRPr="00403021" w:rsidRDefault="00427374" w:rsidP="007957E9">
            <w:pPr>
              <w:overflowPunct w:val="0"/>
              <w:autoSpaceDE w:val="0"/>
              <w:autoSpaceDN w:val="0"/>
              <w:jc w:val="both"/>
              <w:rPr>
                <w:rFonts w:cs="Times New Roman"/>
                <w:sz w:val="20"/>
                <w:szCs w:val="20"/>
                <w:lang w:eastAsia="ru-RU"/>
              </w:rPr>
            </w:pPr>
            <w:r w:rsidRPr="00403021">
              <w:rPr>
                <w:rFonts w:cs="Times New Roman"/>
                <w:sz w:val="20"/>
                <w:szCs w:val="20"/>
                <w:lang w:eastAsia="ru-RU"/>
              </w:rPr>
              <w:t>Компанией «</w:t>
            </w:r>
            <w:proofErr w:type="spellStart"/>
            <w:r w:rsidRPr="00403021">
              <w:rPr>
                <w:rFonts w:cs="Times New Roman"/>
                <w:sz w:val="20"/>
                <w:szCs w:val="20"/>
                <w:lang w:eastAsia="ru-RU"/>
              </w:rPr>
              <w:t>Бенар</w:t>
            </w:r>
            <w:proofErr w:type="spellEnd"/>
            <w:r w:rsidRPr="00403021">
              <w:rPr>
                <w:rFonts w:cs="Times New Roman"/>
                <w:sz w:val="20"/>
                <w:szCs w:val="20"/>
                <w:lang w:eastAsia="ru-RU"/>
              </w:rPr>
              <w:t xml:space="preserve">»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14:paraId="2716459B" w14:textId="77777777" w:rsidR="00427374" w:rsidRPr="00403021" w:rsidRDefault="00427374" w:rsidP="007957E9">
            <w:pPr>
              <w:overflowPunct w:val="0"/>
              <w:autoSpaceDE w:val="0"/>
              <w:autoSpaceDN w:val="0"/>
              <w:jc w:val="both"/>
              <w:rPr>
                <w:rFonts w:cs="Times New Roman"/>
                <w:sz w:val="20"/>
                <w:szCs w:val="20"/>
                <w:lang w:eastAsia="ru-RU"/>
              </w:rPr>
            </w:pPr>
            <w:r w:rsidRPr="00403021">
              <w:rPr>
                <w:rFonts w:cs="Times New Roman"/>
                <w:sz w:val="20"/>
                <w:szCs w:val="20"/>
                <w:lang w:eastAsia="ru-RU"/>
              </w:rPr>
              <w:t>В целях поддержки инвестиционного проекта Администрацией города в адрес компании «</w:t>
            </w:r>
            <w:proofErr w:type="spellStart"/>
            <w:r w:rsidRPr="00403021">
              <w:rPr>
                <w:rFonts w:cs="Times New Roman"/>
                <w:sz w:val="20"/>
                <w:szCs w:val="20"/>
                <w:lang w:eastAsia="ru-RU"/>
              </w:rPr>
              <w:t>Бенар</w:t>
            </w:r>
            <w:proofErr w:type="spellEnd"/>
            <w:r w:rsidRPr="00403021">
              <w:rPr>
                <w:rFonts w:cs="Times New Roman"/>
                <w:sz w:val="20"/>
                <w:szCs w:val="20"/>
                <w:lang w:eastAsia="ru-RU"/>
              </w:rPr>
              <w:t>»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CE7ECE" w:rsidRPr="00CE7ECE" w14:paraId="7150E499"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4B4338" w14:textId="77777777" w:rsidR="00427374" w:rsidRPr="00CE7ECE" w:rsidRDefault="00427374" w:rsidP="007957E9">
            <w:pPr>
              <w:jc w:val="both"/>
              <w:rPr>
                <w:rFonts w:cs="Times New Roman"/>
                <w:sz w:val="20"/>
                <w:szCs w:val="20"/>
                <w:lang w:eastAsia="ru-RU"/>
              </w:rPr>
            </w:pPr>
            <w:bookmarkStart w:id="1" w:name="_GoBack"/>
            <w:r w:rsidRPr="00CE7ECE">
              <w:rPr>
                <w:rFonts w:cs="Times New Roman"/>
                <w:sz w:val="20"/>
                <w:szCs w:val="20"/>
                <w:lang w:eastAsia="ru-RU"/>
              </w:rPr>
              <w:t>6. Благоустройство набережной реки Обь.</w:t>
            </w:r>
          </w:p>
          <w:p w14:paraId="77E6EE4C" w14:textId="6789D6F1" w:rsidR="007A7BB5" w:rsidRPr="00CE7ECE" w:rsidRDefault="00427374" w:rsidP="007957E9">
            <w:pPr>
              <w:autoSpaceDE w:val="0"/>
              <w:autoSpaceDN w:val="0"/>
              <w:jc w:val="both"/>
              <w:rPr>
                <w:rFonts w:cs="Times New Roman"/>
                <w:sz w:val="20"/>
                <w:szCs w:val="20"/>
                <w:lang w:eastAsia="ru-RU"/>
              </w:rPr>
            </w:pPr>
            <w:r w:rsidRPr="00CE7ECE">
              <w:rPr>
                <w:rFonts w:cs="Times New Roman"/>
                <w:sz w:val="20"/>
                <w:szCs w:val="20"/>
                <w:lang w:eastAsia="ru-RU"/>
              </w:rPr>
              <w:t xml:space="preserve">Планируется к реализации проект по благоустройству набережной реки Обь с реновацией парковой зоны </w:t>
            </w:r>
            <w:r w:rsidRPr="00CE7ECE">
              <w:rPr>
                <w:rFonts w:cs="Times New Roman"/>
                <w:sz w:val="20"/>
                <w:szCs w:val="20"/>
                <w:lang w:eastAsia="ru-RU"/>
              </w:rPr>
              <w:br/>
              <w:t>на территории речного порта в рамках концессионного соглашения. Ведется работа по подбору наиболее оптимального решения реализации проекта</w:t>
            </w:r>
          </w:p>
        </w:tc>
      </w:tr>
      <w:bookmarkEnd w:id="1"/>
      <w:tr w:rsidR="00427374" w:rsidRPr="00403021" w14:paraId="43FD24AB"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EBFB0"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7. Реконструкция здания городского рынка.</w:t>
            </w:r>
          </w:p>
          <w:p w14:paraId="18EC9164"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Инвестиционная емкость проекта – более 200 млн. рублей. Мощность объекта составит 520 кв. м. Срок реализации проекта – 2025 год.</w:t>
            </w:r>
          </w:p>
          <w:p w14:paraId="4692639F" w14:textId="77777777" w:rsidR="00427374" w:rsidRPr="00403021" w:rsidRDefault="00427374" w:rsidP="007957E9">
            <w:pPr>
              <w:overflowPunct w:val="0"/>
              <w:autoSpaceDE w:val="0"/>
              <w:autoSpaceDN w:val="0"/>
              <w:jc w:val="both"/>
              <w:rPr>
                <w:rFonts w:cs="Times New Roman"/>
                <w:sz w:val="20"/>
                <w:szCs w:val="20"/>
                <w:lang w:eastAsia="ru-RU"/>
              </w:rPr>
            </w:pPr>
            <w:r w:rsidRPr="00403021">
              <w:rPr>
                <w:rFonts w:cs="Times New Roman"/>
                <w:sz w:val="20"/>
                <w:szCs w:val="20"/>
                <w:lang w:eastAsia="ru-RU"/>
              </w:rPr>
              <w:t xml:space="preserve">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w:t>
            </w:r>
            <w:proofErr w:type="spellStart"/>
            <w:r w:rsidRPr="00403021">
              <w:rPr>
                <w:rFonts w:cs="Times New Roman"/>
                <w:sz w:val="20"/>
                <w:szCs w:val="20"/>
                <w:lang w:eastAsia="ru-RU"/>
              </w:rPr>
              <w:t>фуд-молл</w:t>
            </w:r>
            <w:proofErr w:type="spellEnd"/>
            <w:r w:rsidRPr="00403021">
              <w:rPr>
                <w:rFonts w:cs="Times New Roman"/>
                <w:sz w:val="20"/>
                <w:szCs w:val="20"/>
                <w:lang w:eastAsia="ru-RU"/>
              </w:rPr>
              <w:t>, концепцией которого предусмотрены и торговые места для пищевых продуктов, в том числе местного производства, рестораны национальной кухни.</w:t>
            </w:r>
          </w:p>
          <w:p w14:paraId="7904B0BC" w14:textId="77777777" w:rsidR="00427374" w:rsidRPr="00403021" w:rsidRDefault="00D16EA2" w:rsidP="00E31BDD">
            <w:pPr>
              <w:overflowPunct w:val="0"/>
              <w:autoSpaceDE w:val="0"/>
              <w:autoSpaceDN w:val="0"/>
              <w:jc w:val="both"/>
              <w:rPr>
                <w:rFonts w:cs="Times New Roman"/>
                <w:sz w:val="20"/>
                <w:szCs w:val="20"/>
                <w:lang w:eastAsia="ru-RU"/>
              </w:rPr>
            </w:pPr>
            <w:r w:rsidRPr="00403021">
              <w:rPr>
                <w:rFonts w:cs="Times New Roman"/>
                <w:sz w:val="20"/>
                <w:szCs w:val="20"/>
                <w:lang w:eastAsia="ru-RU"/>
              </w:rPr>
              <w:t xml:space="preserve">Часть здания передана инвестору 01.03.2022. </w:t>
            </w:r>
            <w:r w:rsidR="00E31BDD" w:rsidRPr="00403021">
              <w:rPr>
                <w:rFonts w:cs="Times New Roman"/>
                <w:sz w:val="20"/>
                <w:szCs w:val="20"/>
                <w:lang w:eastAsia="ru-RU"/>
              </w:rPr>
              <w:t>И</w:t>
            </w:r>
            <w:r w:rsidR="00427374" w:rsidRPr="00403021">
              <w:rPr>
                <w:rFonts w:cs="Times New Roman"/>
                <w:sz w:val="20"/>
                <w:szCs w:val="20"/>
                <w:lang w:eastAsia="ru-RU"/>
              </w:rPr>
              <w:t>нвестором завершено проектирование, осуществляется подготовка к реконструкции</w:t>
            </w:r>
          </w:p>
        </w:tc>
      </w:tr>
      <w:tr w:rsidR="00427374" w:rsidRPr="00403021" w14:paraId="6227D44E"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47E13"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8. Реконструкция железнодорожного вокзала.</w:t>
            </w:r>
          </w:p>
          <w:p w14:paraId="4D158375"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Срок реализации проекта – 2026 год (перенос с 2025 года). </w:t>
            </w:r>
          </w:p>
          <w:p w14:paraId="4D60F034" w14:textId="77777777" w:rsidR="00427374" w:rsidRPr="00403021" w:rsidRDefault="00427374" w:rsidP="007957E9">
            <w:pPr>
              <w:jc w:val="both"/>
              <w:rPr>
                <w:rFonts w:cs="Times New Roman"/>
                <w:sz w:val="20"/>
                <w:szCs w:val="20"/>
              </w:rPr>
            </w:pPr>
            <w:r w:rsidRPr="00403021">
              <w:rPr>
                <w:rFonts w:cs="Times New Roman"/>
                <w:sz w:val="20"/>
                <w:szCs w:val="20"/>
              </w:rPr>
              <w:t>Проект реализуется в рамках инвестиционного соглашения, подписанного в октябре 2021 года, между</w:t>
            </w:r>
            <w:r w:rsidRPr="00403021">
              <w:rPr>
                <w:rFonts w:cs="Times New Roman"/>
                <w:sz w:val="20"/>
                <w:szCs w:val="20"/>
                <w:shd w:val="clear" w:color="auto" w:fill="FFFFFF"/>
                <w:lang w:eastAsia="ru-RU"/>
              </w:rPr>
              <w:t xml:space="preserve"> </w:t>
            </w:r>
            <w:r w:rsidRPr="00403021">
              <w:rPr>
                <w:rFonts w:cs="Times New Roman"/>
                <w:sz w:val="20"/>
                <w:szCs w:val="20"/>
              </w:rPr>
              <w:t>открытым акционерным обществом «Российские Железные Дороги» и Фондом развития Югры.</w:t>
            </w:r>
          </w:p>
          <w:p w14:paraId="1AEBC66C" w14:textId="77777777" w:rsidR="00427374" w:rsidRPr="00403021" w:rsidRDefault="00427374" w:rsidP="001A5637">
            <w:pPr>
              <w:jc w:val="both"/>
              <w:rPr>
                <w:rFonts w:cs="Times New Roman"/>
                <w:sz w:val="20"/>
                <w:szCs w:val="20"/>
                <w:lang w:eastAsia="ru-RU"/>
              </w:rPr>
            </w:pPr>
            <w:r w:rsidRPr="00403021">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403021">
              <w:rPr>
                <w:rFonts w:cs="Times New Roman"/>
              </w:rPr>
              <w:t xml:space="preserve"> </w:t>
            </w:r>
            <w:r w:rsidRPr="00403021">
              <w:rPr>
                <w:rFonts w:cs="Times New Roman"/>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r w:rsidR="009E6C28" w:rsidRPr="00403021">
              <w:rPr>
                <w:rFonts w:cs="Times New Roman"/>
                <w:sz w:val="20"/>
                <w:szCs w:val="20"/>
              </w:rPr>
              <w:t>«</w:t>
            </w:r>
            <w:proofErr w:type="spellStart"/>
            <w:r w:rsidR="009E6C28" w:rsidRPr="00403021">
              <w:rPr>
                <w:rFonts w:cs="Times New Roman"/>
                <w:sz w:val="20"/>
                <w:szCs w:val="20"/>
              </w:rPr>
              <w:t>мультимодальными</w:t>
            </w:r>
            <w:proofErr w:type="spellEnd"/>
            <w:r w:rsidRPr="00403021">
              <w:rPr>
                <w:rFonts w:cs="Times New Roman"/>
                <w:sz w:val="20"/>
                <w:szCs w:val="20"/>
              </w:rPr>
              <w:t xml:space="preserve">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w:t>
            </w:r>
            <w:proofErr w:type="spellStart"/>
            <w:r w:rsidRPr="00403021">
              <w:rPr>
                <w:rFonts w:cs="Times New Roman"/>
                <w:sz w:val="20"/>
                <w:szCs w:val="20"/>
              </w:rPr>
              <w:t>конкорса</w:t>
            </w:r>
            <w:proofErr w:type="spellEnd"/>
            <w:r w:rsidRPr="00403021">
              <w:rPr>
                <w:rFonts w:cs="Times New Roman"/>
                <w:sz w:val="20"/>
                <w:szCs w:val="20"/>
              </w:rPr>
              <w:t xml:space="preserve">) из здания вокзала на посадочные платформы. </w:t>
            </w:r>
            <w:r w:rsidRPr="00403021">
              <w:rPr>
                <w:rFonts w:cs="Times New Roman"/>
                <w:sz w:val="20"/>
                <w:szCs w:val="20"/>
              </w:rPr>
              <w:br/>
              <w:t xml:space="preserve">В настоящее время на объекте </w:t>
            </w:r>
            <w:r w:rsidRPr="00403021">
              <w:rPr>
                <w:rFonts w:cs="Times New Roman"/>
                <w:sz w:val="20"/>
                <w:szCs w:val="20"/>
                <w:lang w:eastAsia="ru-RU"/>
              </w:rPr>
              <w:t>практически завершена</w:t>
            </w:r>
            <w:r w:rsidRPr="00403021">
              <w:rPr>
                <w:rFonts w:cs="Times New Roman"/>
                <w:sz w:val="20"/>
                <w:szCs w:val="20"/>
              </w:rPr>
              <w:t xml:space="preserve"> у</w:t>
            </w:r>
            <w:r w:rsidRPr="00403021">
              <w:rPr>
                <w:rFonts w:cs="Times New Roman"/>
                <w:sz w:val="20"/>
                <w:szCs w:val="20"/>
                <w:lang w:eastAsia="ru-RU"/>
              </w:rPr>
              <w:t xml:space="preserve">кладка фундамента. </w:t>
            </w:r>
            <w:r w:rsidRPr="00403021">
              <w:rPr>
                <w:rFonts w:cs="Times New Roman"/>
                <w:sz w:val="20"/>
                <w:szCs w:val="20"/>
              </w:rPr>
              <w:t xml:space="preserve">Вся инженерная инфраструктура: канализация, тепло- </w:t>
            </w:r>
            <w:r w:rsidR="009E6C28" w:rsidRPr="00403021">
              <w:rPr>
                <w:rFonts w:cs="Times New Roman"/>
                <w:sz w:val="20"/>
                <w:szCs w:val="20"/>
              </w:rPr>
              <w:t xml:space="preserve">и </w:t>
            </w:r>
            <w:r w:rsidRPr="00403021">
              <w:rPr>
                <w:rFonts w:cs="Times New Roman"/>
                <w:sz w:val="20"/>
                <w:szCs w:val="20"/>
              </w:rPr>
              <w:t>водоснабжение подведена. Следующий этап – создание монолитного каркаса: установка колонн, перекрытий. Возведение к</w:t>
            </w:r>
            <w:r w:rsidRPr="00403021">
              <w:rPr>
                <w:rFonts w:cs="Times New Roman"/>
                <w:sz w:val="20"/>
                <w:szCs w:val="20"/>
                <w:lang w:eastAsia="ru-RU"/>
              </w:rPr>
              <w:t xml:space="preserve">аркаса здания строящегося железнодорожного вокзала </w:t>
            </w:r>
            <w:r w:rsidRPr="00403021">
              <w:rPr>
                <w:rFonts w:cs="Times New Roman"/>
                <w:sz w:val="20"/>
                <w:szCs w:val="20"/>
                <w:lang w:eastAsia="ru-RU"/>
              </w:rPr>
              <w:br/>
            </w:r>
            <w:r w:rsidR="009E6C28" w:rsidRPr="00403021">
              <w:rPr>
                <w:rFonts w:cs="Times New Roman"/>
                <w:sz w:val="20"/>
                <w:szCs w:val="20"/>
                <w:lang w:eastAsia="ru-RU"/>
              </w:rPr>
              <w:lastRenderedPageBreak/>
              <w:t xml:space="preserve">запланировано </w:t>
            </w:r>
            <w:r w:rsidRPr="00403021">
              <w:rPr>
                <w:rFonts w:cs="Times New Roman"/>
                <w:sz w:val="20"/>
                <w:szCs w:val="20"/>
                <w:lang w:eastAsia="ru-RU"/>
              </w:rPr>
              <w:t>до конца 2025 года</w:t>
            </w:r>
            <w:r w:rsidR="001A5637" w:rsidRPr="00403021">
              <w:rPr>
                <w:rFonts w:cs="Times New Roman"/>
                <w:sz w:val="20"/>
                <w:szCs w:val="20"/>
                <w:lang w:eastAsia="ru-RU"/>
              </w:rPr>
              <w:t>. В четвертом квартале 2026 года планируется ввести в эксплуатацию железнодорожный вокзал и автостанцию</w:t>
            </w:r>
          </w:p>
        </w:tc>
      </w:tr>
      <w:tr w:rsidR="00427374" w:rsidRPr="00403021" w14:paraId="32CB1EB4"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8A195"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lastRenderedPageBreak/>
              <w:t>9. Культурно-спортивный кластер «</w:t>
            </w:r>
            <w:proofErr w:type="spellStart"/>
            <w:r w:rsidRPr="00403021">
              <w:rPr>
                <w:rFonts w:cs="Times New Roman"/>
                <w:sz w:val="20"/>
                <w:szCs w:val="20"/>
                <w:lang w:eastAsia="ru-RU"/>
              </w:rPr>
              <w:t>СпортЗавод</w:t>
            </w:r>
            <w:proofErr w:type="spellEnd"/>
            <w:r w:rsidRPr="00403021">
              <w:rPr>
                <w:rFonts w:cs="Times New Roman"/>
                <w:sz w:val="20"/>
                <w:szCs w:val="20"/>
                <w:lang w:eastAsia="ru-RU"/>
              </w:rPr>
              <w:t>».</w:t>
            </w:r>
          </w:p>
          <w:p w14:paraId="3F2BA486"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Планируемый объем инвестиций составит более 120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w:t>
            </w:r>
            <w:r w:rsidRPr="00403021">
              <w:rPr>
                <w:rFonts w:cs="Times New Roman"/>
                <w:sz w:val="20"/>
                <w:szCs w:val="20"/>
                <w:lang w:eastAsia="ru-RU"/>
              </w:rPr>
              <w:br/>
              <w:t>280 млн. рублей.</w:t>
            </w:r>
          </w:p>
          <w:p w14:paraId="085388E4" w14:textId="77777777" w:rsidR="00D765D9"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Проект реализуется в рамках Закона от 27.07.2020 № 70-оз «О креативных индустриях в Ханты-Мансийском автономном округе – Югре». </w:t>
            </w:r>
            <w:r w:rsidR="00D765D9" w:rsidRPr="00403021">
              <w:rPr>
                <w:rFonts w:cs="Times New Roman"/>
                <w:sz w:val="20"/>
                <w:szCs w:val="20"/>
                <w:lang w:eastAsia="ru-RU"/>
              </w:rPr>
              <w:t>П</w:t>
            </w:r>
            <w:r w:rsidRPr="00403021">
              <w:rPr>
                <w:rFonts w:cs="Times New Roman"/>
                <w:sz w:val="20"/>
                <w:szCs w:val="20"/>
                <w:lang w:eastAsia="ru-RU"/>
              </w:rPr>
              <w:t xml:space="preserve">роект предусматривает открытие в городе современного культурно-спортивного кластера, включающего в себя экстрим парк для вело-, </w:t>
            </w:r>
            <w:proofErr w:type="spellStart"/>
            <w:r w:rsidRPr="00403021">
              <w:rPr>
                <w:rFonts w:cs="Times New Roman"/>
                <w:sz w:val="20"/>
                <w:szCs w:val="20"/>
                <w:lang w:eastAsia="ru-RU"/>
              </w:rPr>
              <w:t>скейт</w:t>
            </w:r>
            <w:proofErr w:type="spellEnd"/>
            <w:r w:rsidRPr="00403021">
              <w:rPr>
                <w:rFonts w:cs="Times New Roman"/>
                <w:sz w:val="20"/>
                <w:szCs w:val="20"/>
                <w:lang w:eastAsia="ru-RU"/>
              </w:rPr>
              <w:t xml:space="preserve">-, горнолыжных дисциплин, самокат, </w:t>
            </w:r>
            <w:proofErr w:type="spellStart"/>
            <w:r w:rsidRPr="00403021">
              <w:rPr>
                <w:rFonts w:cs="Times New Roman"/>
                <w:sz w:val="20"/>
                <w:szCs w:val="20"/>
                <w:lang w:eastAsia="ru-RU"/>
              </w:rPr>
              <w:t>лонгборд</w:t>
            </w:r>
            <w:proofErr w:type="spellEnd"/>
            <w:r w:rsidRPr="00403021">
              <w:rPr>
                <w:rFonts w:cs="Times New Roman"/>
                <w:sz w:val="20"/>
                <w:szCs w:val="20"/>
                <w:lang w:eastAsia="ru-RU"/>
              </w:rPr>
              <w:t xml:space="preserve">, скалолазного, лучного направления, олимпийского батута, пространство для культурных мероприятий, а также свободное пространство для досуга. </w:t>
            </w:r>
          </w:p>
          <w:p w14:paraId="07B74F00" w14:textId="77777777" w:rsidR="00427374" w:rsidRPr="00403021" w:rsidRDefault="00427374" w:rsidP="007957E9">
            <w:pPr>
              <w:jc w:val="both"/>
              <w:rPr>
                <w:rFonts w:cs="Times New Roman"/>
                <w:sz w:val="20"/>
                <w:szCs w:val="20"/>
              </w:rPr>
            </w:pPr>
            <w:r w:rsidRPr="00403021">
              <w:rPr>
                <w:rFonts w:cs="Times New Roman"/>
                <w:sz w:val="20"/>
                <w:szCs w:val="20"/>
              </w:rPr>
              <w:t xml:space="preserve">Реализация </w:t>
            </w:r>
            <w:r w:rsidR="00D765D9" w:rsidRPr="00403021">
              <w:rPr>
                <w:rFonts w:cs="Times New Roman"/>
                <w:sz w:val="20"/>
                <w:szCs w:val="20"/>
              </w:rPr>
              <w:t xml:space="preserve">инвестиционного </w:t>
            </w:r>
            <w:r w:rsidRPr="00403021">
              <w:rPr>
                <w:rFonts w:cs="Times New Roman"/>
                <w:sz w:val="20"/>
                <w:szCs w:val="20"/>
              </w:rPr>
              <w:t xml:space="preserve">проекта началась в 2021 году </w:t>
            </w:r>
            <w:r w:rsidR="00D765D9" w:rsidRPr="00403021">
              <w:rPr>
                <w:rFonts w:cs="Times New Roman"/>
                <w:sz w:val="20"/>
                <w:szCs w:val="20"/>
              </w:rPr>
              <w:t xml:space="preserve">и </w:t>
            </w:r>
            <w:r w:rsidRPr="00403021">
              <w:rPr>
                <w:rFonts w:cs="Times New Roman"/>
                <w:sz w:val="20"/>
                <w:szCs w:val="20"/>
              </w:rPr>
              <w:t xml:space="preserve">осуществляется в 2 очереди: </w:t>
            </w:r>
          </w:p>
          <w:p w14:paraId="1E5E6102" w14:textId="77777777" w:rsidR="00427374" w:rsidRPr="00403021" w:rsidRDefault="00427374" w:rsidP="007957E9">
            <w:pPr>
              <w:jc w:val="both"/>
              <w:rPr>
                <w:rFonts w:cs="Times New Roman"/>
                <w:sz w:val="20"/>
                <w:szCs w:val="20"/>
              </w:rPr>
            </w:pPr>
            <w:r w:rsidRPr="00403021">
              <w:rPr>
                <w:rFonts w:cs="Times New Roman"/>
                <w:sz w:val="20"/>
                <w:szCs w:val="20"/>
              </w:rPr>
              <w:t>1 очередь: 2021 – 2024 года;</w:t>
            </w:r>
          </w:p>
          <w:p w14:paraId="25BC516F" w14:textId="77777777" w:rsidR="00427374" w:rsidRPr="00403021" w:rsidRDefault="00427374" w:rsidP="007957E9">
            <w:pPr>
              <w:jc w:val="both"/>
              <w:rPr>
                <w:rFonts w:cs="Times New Roman"/>
                <w:sz w:val="20"/>
                <w:szCs w:val="20"/>
              </w:rPr>
            </w:pPr>
            <w:r w:rsidRPr="00403021">
              <w:rPr>
                <w:rFonts w:cs="Times New Roman"/>
                <w:sz w:val="20"/>
                <w:szCs w:val="20"/>
              </w:rPr>
              <w:t>2 очередь: 2024 – 2036 года.</w:t>
            </w:r>
          </w:p>
          <w:p w14:paraId="448CE2A5" w14:textId="77777777" w:rsidR="00427374" w:rsidRPr="00403021" w:rsidRDefault="00427374" w:rsidP="007957E9">
            <w:pPr>
              <w:jc w:val="both"/>
              <w:rPr>
                <w:rFonts w:cs="Times New Roman"/>
                <w:sz w:val="20"/>
                <w:szCs w:val="20"/>
              </w:rPr>
            </w:pPr>
            <w:r w:rsidRPr="00403021">
              <w:rPr>
                <w:rFonts w:cs="Times New Roman"/>
                <w:sz w:val="20"/>
                <w:szCs w:val="20"/>
              </w:rPr>
              <w:t xml:space="preserve">Для реализации проекта созданы инфраструктура для развития сообщества и проведения событий </w:t>
            </w:r>
            <w:r w:rsidRPr="00403021">
              <w:rPr>
                <w:rFonts w:cs="Times New Roman"/>
                <w:sz w:val="20"/>
                <w:szCs w:val="20"/>
              </w:rPr>
              <w:br/>
              <w:t>(КСК «</w:t>
            </w:r>
            <w:proofErr w:type="spellStart"/>
            <w:r w:rsidRPr="00403021">
              <w:rPr>
                <w:rFonts w:cs="Times New Roman"/>
                <w:sz w:val="20"/>
                <w:szCs w:val="20"/>
              </w:rPr>
              <w:t>СпортЗавод</w:t>
            </w:r>
            <w:proofErr w:type="spellEnd"/>
            <w:r w:rsidRPr="00403021">
              <w:rPr>
                <w:rFonts w:cs="Times New Roman"/>
                <w:sz w:val="20"/>
                <w:szCs w:val="20"/>
              </w:rPr>
              <w:t xml:space="preserve">, открытый каток, трасса, крытый скейтпарк), а также креативное сообщество, состоящее </w:t>
            </w:r>
            <w:r w:rsidRPr="00403021">
              <w:rPr>
                <w:rFonts w:cs="Times New Roman"/>
                <w:sz w:val="20"/>
                <w:szCs w:val="20"/>
              </w:rPr>
              <w:br/>
              <w:t>из представителей культуры, спорта и предпринимательских групп.</w:t>
            </w:r>
          </w:p>
          <w:p w14:paraId="6BDFAD2E" w14:textId="77777777" w:rsidR="00427374" w:rsidRPr="00403021" w:rsidRDefault="00427374" w:rsidP="007957E9">
            <w:pPr>
              <w:jc w:val="both"/>
              <w:rPr>
                <w:rFonts w:cs="Times New Roman"/>
                <w:sz w:val="20"/>
                <w:szCs w:val="20"/>
              </w:rPr>
            </w:pPr>
            <w:r w:rsidRPr="00403021">
              <w:rPr>
                <w:rFonts w:cs="Times New Roman"/>
                <w:sz w:val="20"/>
                <w:szCs w:val="20"/>
              </w:rPr>
              <w:t xml:space="preserve">Во второй очереди инвестиционного проекта планируется, строительство и эксплуатация многоцелевого здания формата 20×30 м под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w:t>
            </w:r>
            <w:proofErr w:type="spellStart"/>
            <w:r w:rsidRPr="00403021">
              <w:rPr>
                <w:rFonts w:cs="Times New Roman"/>
                <w:sz w:val="20"/>
                <w:szCs w:val="20"/>
              </w:rPr>
              <w:t>стритбол</w:t>
            </w:r>
            <w:proofErr w:type="spellEnd"/>
            <w:r w:rsidRPr="00403021">
              <w:rPr>
                <w:rFonts w:cs="Times New Roman"/>
                <w:sz w:val="20"/>
                <w:szCs w:val="20"/>
              </w:rPr>
              <w:t xml:space="preserve">), размещение контейнерного городка, включающего в себя лекторий, </w:t>
            </w:r>
            <w:proofErr w:type="spellStart"/>
            <w:r w:rsidRPr="00403021">
              <w:rPr>
                <w:rFonts w:cs="Times New Roman"/>
                <w:sz w:val="20"/>
                <w:szCs w:val="20"/>
              </w:rPr>
              <w:t>коворкинг</w:t>
            </w:r>
            <w:proofErr w:type="spellEnd"/>
            <w:r w:rsidRPr="00403021">
              <w:rPr>
                <w:rFonts w:cs="Times New Roman"/>
                <w:sz w:val="20"/>
                <w:szCs w:val="20"/>
              </w:rPr>
              <w:t>, прокат велосипедов.</w:t>
            </w:r>
          </w:p>
          <w:p w14:paraId="7F03A45C" w14:textId="77777777" w:rsidR="00427374" w:rsidRPr="00403021" w:rsidRDefault="00427374" w:rsidP="007957E9">
            <w:pPr>
              <w:jc w:val="both"/>
              <w:rPr>
                <w:rFonts w:cs="Times New Roman"/>
                <w:sz w:val="20"/>
                <w:szCs w:val="20"/>
              </w:rPr>
            </w:pPr>
            <w:r w:rsidRPr="00403021">
              <w:rPr>
                <w:rFonts w:cs="Times New Roman"/>
                <w:sz w:val="20"/>
                <w:szCs w:val="20"/>
              </w:rPr>
              <w:t xml:space="preserve">Объем понесенных затрат за время реализации проекта составил 52 млн. рублей, в том числе: объем привлеченных средств (займы) – 28 млн. рублей, объем собственных средств инвестора – 24 млн. рублей. </w:t>
            </w:r>
            <w:r w:rsidRPr="00403021">
              <w:rPr>
                <w:rFonts w:cs="Times New Roman"/>
                <w:sz w:val="20"/>
                <w:szCs w:val="20"/>
              </w:rPr>
              <w:br/>
              <w:t xml:space="preserve">За время реализации проекта создано 4 рабочих места, объем налоговых отчислений в территориальный бюджет составил 2,57 млн. рублей. </w:t>
            </w:r>
          </w:p>
          <w:p w14:paraId="49C557EE" w14:textId="77777777" w:rsidR="00427374" w:rsidRPr="00403021" w:rsidRDefault="00427374" w:rsidP="007957E9">
            <w:pPr>
              <w:jc w:val="both"/>
              <w:rPr>
                <w:rFonts w:cs="Times New Roman"/>
                <w:sz w:val="20"/>
                <w:szCs w:val="20"/>
                <w:lang w:eastAsia="ru-RU"/>
              </w:rPr>
            </w:pPr>
            <w:r w:rsidRPr="00403021">
              <w:rPr>
                <w:rFonts w:cs="Times New Roman"/>
                <w:sz w:val="20"/>
                <w:szCs w:val="20"/>
              </w:rPr>
              <w:t>Проект занял 14 место из 25 тысяч на форуме «Сильные идеи для нового времени» Агентства стратегических инициатив и фонда «</w:t>
            </w:r>
            <w:proofErr w:type="spellStart"/>
            <w:r w:rsidRPr="00403021">
              <w:rPr>
                <w:rFonts w:cs="Times New Roman"/>
                <w:sz w:val="20"/>
                <w:szCs w:val="20"/>
              </w:rPr>
              <w:t>Росконгресс</w:t>
            </w:r>
            <w:proofErr w:type="spellEnd"/>
            <w:r w:rsidRPr="00403021">
              <w:rPr>
                <w:rFonts w:cs="Times New Roman"/>
                <w:sz w:val="20"/>
                <w:szCs w:val="20"/>
              </w:rPr>
              <w:t xml:space="preserve">», был рекомендован для тиражирования по всей стране, а также попал </w:t>
            </w:r>
            <w:r w:rsidRPr="00403021">
              <w:rPr>
                <w:rFonts w:cs="Times New Roman"/>
                <w:sz w:val="20"/>
                <w:szCs w:val="20"/>
              </w:rPr>
              <w:br/>
              <w:t xml:space="preserve">в ТОП-10 федерального акселератора по преобразованию территорий </w:t>
            </w:r>
            <w:proofErr w:type="spellStart"/>
            <w:r w:rsidRPr="00403021">
              <w:rPr>
                <w:rFonts w:cs="Times New Roman"/>
                <w:sz w:val="20"/>
                <w:szCs w:val="20"/>
              </w:rPr>
              <w:t>Rurban</w:t>
            </w:r>
            <w:proofErr w:type="spellEnd"/>
            <w:r w:rsidRPr="00403021">
              <w:rPr>
                <w:rFonts w:cs="Times New Roman"/>
                <w:sz w:val="20"/>
                <w:szCs w:val="20"/>
              </w:rPr>
              <w:t xml:space="preserve"> </w:t>
            </w:r>
            <w:proofErr w:type="spellStart"/>
            <w:r w:rsidRPr="00403021">
              <w:rPr>
                <w:rFonts w:cs="Times New Roman"/>
                <w:sz w:val="20"/>
                <w:szCs w:val="20"/>
              </w:rPr>
              <w:t>Creative</w:t>
            </w:r>
            <w:proofErr w:type="spellEnd"/>
            <w:r w:rsidRPr="00403021">
              <w:rPr>
                <w:rFonts w:cs="Times New Roman"/>
                <w:sz w:val="20"/>
                <w:szCs w:val="20"/>
              </w:rPr>
              <w:t xml:space="preserve"> </w:t>
            </w:r>
            <w:proofErr w:type="spellStart"/>
            <w:r w:rsidRPr="00403021">
              <w:rPr>
                <w:rFonts w:cs="Times New Roman"/>
                <w:sz w:val="20"/>
                <w:szCs w:val="20"/>
              </w:rPr>
              <w:t>Lab</w:t>
            </w:r>
            <w:proofErr w:type="spellEnd"/>
          </w:p>
        </w:tc>
      </w:tr>
      <w:tr w:rsidR="00427374" w:rsidRPr="00403021" w14:paraId="52AD7E7B"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59FAE"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10. Реализация проекта жилой застройки «Марьина гора» компанией «</w:t>
            </w:r>
            <w:proofErr w:type="spellStart"/>
            <w:r w:rsidRPr="00403021">
              <w:rPr>
                <w:rFonts w:cs="Times New Roman"/>
                <w:sz w:val="20"/>
                <w:szCs w:val="20"/>
                <w:lang w:eastAsia="ru-RU"/>
              </w:rPr>
              <w:t>Сибпромстрой-Югория</w:t>
            </w:r>
            <w:proofErr w:type="spellEnd"/>
            <w:r w:rsidRPr="00403021">
              <w:rPr>
                <w:rFonts w:cs="Times New Roman"/>
                <w:sz w:val="20"/>
                <w:szCs w:val="20"/>
                <w:lang w:eastAsia="ru-RU"/>
              </w:rPr>
              <w:t>».</w:t>
            </w:r>
          </w:p>
          <w:p w14:paraId="16ABAA35" w14:textId="77777777" w:rsidR="00427374" w:rsidRPr="00403021" w:rsidRDefault="00427374" w:rsidP="007957E9">
            <w:pPr>
              <w:shd w:val="clear" w:color="auto" w:fill="FFFFFF"/>
              <w:jc w:val="both"/>
              <w:rPr>
                <w:rFonts w:cs="Times New Roman"/>
                <w:sz w:val="20"/>
                <w:szCs w:val="20"/>
                <w:lang w:eastAsia="ru-RU"/>
              </w:rPr>
            </w:pPr>
            <w:r w:rsidRPr="00403021">
              <w:rPr>
                <w:rFonts w:cs="Times New Roman"/>
                <w:sz w:val="20"/>
                <w:szCs w:val="20"/>
                <w:lang w:eastAsia="ru-RU"/>
              </w:rPr>
              <w:t>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ООО «</w:t>
            </w:r>
            <w:proofErr w:type="spellStart"/>
            <w:r w:rsidRPr="00403021">
              <w:rPr>
                <w:rFonts w:cs="Times New Roman"/>
                <w:sz w:val="20"/>
                <w:szCs w:val="20"/>
                <w:lang w:eastAsia="ru-RU"/>
              </w:rPr>
              <w:t>Сибпромстрой-Югория</w:t>
            </w:r>
            <w:proofErr w:type="spellEnd"/>
            <w:r w:rsidRPr="00403021">
              <w:rPr>
                <w:rFonts w:cs="Times New Roman"/>
                <w:sz w:val="20"/>
                <w:szCs w:val="20"/>
                <w:lang w:eastAsia="ru-RU"/>
              </w:rPr>
              <w:t xml:space="preserve">» были выданы разрешения на строительство 5 жилых домов, общей площадью 63,7 тыс. кв. метров, 1 250 квартир, на 1 детский сад на 300 мест, 3 трансформаторных подстанции и 1 распределительный пункт с трансформаторной подстанцией. В 2024 году получены разрешения на ввод: 1 жилого дома (240 квартир), детского сада (300 мест) </w:t>
            </w:r>
          </w:p>
        </w:tc>
      </w:tr>
      <w:tr w:rsidR="00427374" w:rsidRPr="00403021" w14:paraId="34103D78"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A1C9B" w14:textId="77777777" w:rsidR="00427374" w:rsidRPr="00403021" w:rsidRDefault="00427374" w:rsidP="007957E9">
            <w:pPr>
              <w:shd w:val="clear" w:color="auto" w:fill="FFFFFF"/>
              <w:jc w:val="both"/>
              <w:rPr>
                <w:rFonts w:cs="Times New Roman"/>
                <w:sz w:val="20"/>
                <w:szCs w:val="20"/>
                <w:lang w:eastAsia="ru-RU"/>
              </w:rPr>
            </w:pPr>
            <w:r w:rsidRPr="00403021">
              <w:rPr>
                <w:rFonts w:cs="Times New Roman"/>
                <w:sz w:val="20"/>
                <w:szCs w:val="20"/>
                <w:lang w:eastAsia="ru-RU"/>
              </w:rPr>
              <w:t xml:space="preserve">11. Проект «Комплексное развитие территории жилой застройки части микрорайонов 1, 2 города Сургута» </w:t>
            </w:r>
            <w:r w:rsidRPr="00403021">
              <w:rPr>
                <w:rFonts w:cs="Times New Roman"/>
                <w:sz w:val="20"/>
                <w:szCs w:val="20"/>
                <w:lang w:eastAsia="ru-RU"/>
              </w:rPr>
              <w:br/>
              <w:t>с учетом механизма «Югорский стандарт».</w:t>
            </w:r>
          </w:p>
          <w:p w14:paraId="1E88640A" w14:textId="77777777" w:rsidR="00427374" w:rsidRPr="00403021" w:rsidRDefault="00427374" w:rsidP="007957E9">
            <w:pPr>
              <w:jc w:val="both"/>
              <w:rPr>
                <w:rFonts w:cs="Times New Roman"/>
                <w:strike/>
                <w:sz w:val="20"/>
                <w:szCs w:val="20"/>
              </w:rPr>
            </w:pPr>
            <w:r w:rsidRPr="00403021">
              <w:rPr>
                <w:rFonts w:cs="Times New Roman"/>
                <w:sz w:val="20"/>
                <w:szCs w:val="20"/>
                <w:lang w:eastAsia="ru-RU"/>
              </w:rPr>
              <w:t xml:space="preserve">Заключены 2 договора о комплексном развитии территории. </w:t>
            </w:r>
            <w:r w:rsidRPr="00403021">
              <w:rPr>
                <w:rFonts w:cs="Times New Roman"/>
                <w:sz w:val="20"/>
                <w:szCs w:val="20"/>
              </w:rPr>
              <w:t xml:space="preserve">В рамках реализации договоров будут расселены и снесены 9 многоквартирных домов, возведены 4 объекта общей площадью 59 474 кв. м, 752 квартиры в которых смогут проживать более 1,5 тысячи </w:t>
            </w:r>
            <w:proofErr w:type="spellStart"/>
            <w:r w:rsidRPr="00403021">
              <w:rPr>
                <w:rFonts w:cs="Times New Roman"/>
                <w:sz w:val="20"/>
                <w:szCs w:val="20"/>
              </w:rPr>
              <w:t>сургутян</w:t>
            </w:r>
            <w:proofErr w:type="spellEnd"/>
            <w:r w:rsidRPr="00403021">
              <w:rPr>
                <w:rFonts w:cs="Times New Roman"/>
                <w:sz w:val="20"/>
                <w:szCs w:val="20"/>
              </w:rPr>
              <w:t>,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 Осуществлен снос 9 домов после расселения.</w:t>
            </w:r>
          </w:p>
          <w:p w14:paraId="7172A587" w14:textId="77777777" w:rsidR="00427374" w:rsidRPr="00403021" w:rsidRDefault="00427374" w:rsidP="007957E9">
            <w:pPr>
              <w:jc w:val="both"/>
              <w:rPr>
                <w:rFonts w:cs="Times New Roman"/>
                <w:sz w:val="20"/>
                <w:szCs w:val="20"/>
              </w:rPr>
            </w:pPr>
            <w:r w:rsidRPr="00403021">
              <w:rPr>
                <w:rFonts w:cs="Times New Roman"/>
                <w:sz w:val="20"/>
                <w:szCs w:val="20"/>
              </w:rPr>
              <w:t>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и социальной инфраструктуры.</w:t>
            </w:r>
          </w:p>
          <w:p w14:paraId="56451A56" w14:textId="77777777" w:rsidR="00427374" w:rsidRPr="00403021" w:rsidRDefault="00427374" w:rsidP="00AF09D2">
            <w:pPr>
              <w:jc w:val="both"/>
              <w:rPr>
                <w:rFonts w:cs="Times New Roman"/>
                <w:sz w:val="20"/>
                <w:szCs w:val="20"/>
              </w:rPr>
            </w:pPr>
            <w:r w:rsidRPr="00403021">
              <w:rPr>
                <w:rFonts w:cs="Times New Roman"/>
                <w:sz w:val="20"/>
                <w:szCs w:val="20"/>
              </w:rPr>
              <w:t>Выдан</w:t>
            </w:r>
            <w:r w:rsidR="00AF09D2" w:rsidRPr="00403021">
              <w:rPr>
                <w:rFonts w:cs="Times New Roman"/>
                <w:sz w:val="20"/>
                <w:szCs w:val="20"/>
              </w:rPr>
              <w:t>ы</w:t>
            </w:r>
            <w:r w:rsidRPr="00403021">
              <w:rPr>
                <w:rFonts w:cs="Times New Roman"/>
                <w:sz w:val="20"/>
                <w:szCs w:val="20"/>
              </w:rPr>
              <w:t xml:space="preserve"> разрешени</w:t>
            </w:r>
            <w:r w:rsidR="00AF09D2" w:rsidRPr="00403021">
              <w:rPr>
                <w:rFonts w:cs="Times New Roman"/>
                <w:sz w:val="20"/>
                <w:szCs w:val="20"/>
              </w:rPr>
              <w:t>я</w:t>
            </w:r>
            <w:r w:rsidRPr="00403021">
              <w:rPr>
                <w:rFonts w:cs="Times New Roman"/>
                <w:sz w:val="20"/>
                <w:szCs w:val="20"/>
              </w:rPr>
              <w:t xml:space="preserve"> на строительств</w:t>
            </w:r>
            <w:r w:rsidR="00AF09D2" w:rsidRPr="00403021">
              <w:rPr>
                <w:rFonts w:cs="Times New Roman"/>
                <w:sz w:val="20"/>
                <w:szCs w:val="20"/>
              </w:rPr>
              <w:t>о от 29.12.2023 № 86-10-79-2023, от 09.12.2024 № 86-10-87-2024, № 86-10-88-2024.</w:t>
            </w:r>
            <w:r w:rsidRPr="00403021">
              <w:rPr>
                <w:rFonts w:cs="Times New Roman"/>
                <w:sz w:val="20"/>
                <w:szCs w:val="20"/>
              </w:rPr>
              <w:t xml:space="preserve"> Застройщиком осуществляется строительство комплекса жилых домов 1 очереди общей площадью 29 655 кв. м</w:t>
            </w:r>
            <w:r w:rsidRPr="00403021">
              <w:rPr>
                <w:rFonts w:cs="Times New Roman"/>
                <w:sz w:val="20"/>
                <w:szCs w:val="20"/>
                <w:vertAlign w:val="superscript"/>
              </w:rPr>
              <w:t xml:space="preserve"> </w:t>
            </w:r>
            <w:r w:rsidRPr="00403021">
              <w:rPr>
                <w:rFonts w:cs="Times New Roman"/>
                <w:sz w:val="20"/>
                <w:szCs w:val="20"/>
              </w:rPr>
              <w:t>(308 квартир)</w:t>
            </w:r>
            <w:r w:rsidR="00AF09D2" w:rsidRPr="00403021">
              <w:rPr>
                <w:rFonts w:cs="Times New Roman"/>
                <w:sz w:val="20"/>
                <w:szCs w:val="20"/>
              </w:rPr>
              <w:t xml:space="preserve">. </w:t>
            </w:r>
          </w:p>
        </w:tc>
      </w:tr>
      <w:tr w:rsidR="00427374" w:rsidRPr="00403021" w14:paraId="113100B8"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12F178"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12. Комплексное развитие территории бывшего совхоза «Северный».</w:t>
            </w:r>
          </w:p>
          <w:p w14:paraId="67C6705E"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08.10.2024 заключен договор № 01-12-525/4 о комплексном развитии территории по инициативе правообладателя.</w:t>
            </w:r>
            <w:r w:rsidRPr="00403021">
              <w:rPr>
                <w:rFonts w:cs="Times New Roman"/>
              </w:rPr>
              <w:t xml:space="preserve"> </w:t>
            </w:r>
            <w:r w:rsidRPr="00403021">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403021">
              <w:rPr>
                <w:rFonts w:cs="Times New Roman"/>
              </w:rPr>
              <w:t xml:space="preserve"> </w:t>
            </w:r>
            <w:r w:rsidRPr="00403021">
              <w:rPr>
                <w:rFonts w:cs="Times New Roman"/>
                <w:sz w:val="20"/>
                <w:szCs w:val="20"/>
                <w:lang w:eastAsia="ru-RU"/>
              </w:rPr>
              <w:t xml:space="preserve">Срок разработки документации по планировке территории </w:t>
            </w:r>
            <w:r w:rsidRPr="00403021">
              <w:rPr>
                <w:rFonts w:cs="Times New Roman"/>
                <w:sz w:val="20"/>
                <w:szCs w:val="20"/>
                <w:lang w:eastAsia="ru-RU"/>
              </w:rPr>
              <w:br/>
              <w:t>12 месяцев со дня заключения договора.</w:t>
            </w:r>
          </w:p>
          <w:p w14:paraId="42D1B604"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w:t>
            </w:r>
            <w:r w:rsidRPr="00403021">
              <w:rPr>
                <w:rFonts w:cs="Times New Roman"/>
                <w:sz w:val="20"/>
                <w:szCs w:val="20"/>
                <w:lang w:eastAsia="ru-RU"/>
              </w:rPr>
              <w:br/>
              <w:t>10 лет с момента заключения договора. Срок действия договора – 10 лет с даты заключения договора.</w:t>
            </w:r>
          </w:p>
          <w:p w14:paraId="02409890"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lastRenderedPageBreak/>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14:paraId="03298F61"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В рамках заключенного договора предусмотрены следующие обязательства застройщика:</w:t>
            </w:r>
          </w:p>
          <w:p w14:paraId="6C6E1F28"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14:paraId="57AE24BB"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строительство объектов инженерной, транспортной инфраструктуры;</w:t>
            </w:r>
          </w:p>
          <w:p w14:paraId="4EC3FF29"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 передача в муниципальную собственность 3 однокомнатных квартир площадью не менее 40 кв. м каждая </w:t>
            </w:r>
            <w:r w:rsidRPr="00403021">
              <w:rPr>
                <w:rFonts w:cs="Times New Roman"/>
                <w:sz w:val="20"/>
                <w:szCs w:val="20"/>
                <w:lang w:eastAsia="ru-RU"/>
              </w:rPr>
              <w:br/>
              <w:t>в целях обеспечения маломобильных групп населения;</w:t>
            </w:r>
          </w:p>
          <w:p w14:paraId="5020B0F1"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 передача в муниципальную собственность земельного участка площадью 14 300 кв. м, проектной документации, положительного заключения государственной экспертизы данной документации на </w:t>
            </w:r>
            <w:proofErr w:type="spellStart"/>
            <w:r w:rsidRPr="00403021">
              <w:rPr>
                <w:rFonts w:cs="Times New Roman"/>
                <w:sz w:val="20"/>
                <w:szCs w:val="20"/>
                <w:lang w:eastAsia="ru-RU"/>
              </w:rPr>
              <w:t>совме</w:t>
            </w:r>
            <w:proofErr w:type="spellEnd"/>
            <w:r w:rsidRPr="00403021">
              <w:rPr>
                <w:rFonts w:cs="Times New Roman"/>
                <w:sz w:val="20"/>
                <w:szCs w:val="20"/>
                <w:lang w:eastAsia="ru-RU"/>
              </w:rPr>
              <w:t xml:space="preserve">-щенную школу-детский сад с объектами дополнительного образования (школа – 300 учащихся, детский </w:t>
            </w:r>
            <w:r w:rsidRPr="00403021">
              <w:rPr>
                <w:rFonts w:cs="Times New Roman"/>
                <w:sz w:val="20"/>
                <w:szCs w:val="20"/>
                <w:lang w:eastAsia="ru-RU"/>
              </w:rPr>
              <w:br/>
              <w:t>сад – 260 мест)</w:t>
            </w:r>
          </w:p>
        </w:tc>
      </w:tr>
      <w:tr w:rsidR="00427374" w:rsidRPr="00403021" w14:paraId="1536CE10"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54D4A"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lastRenderedPageBreak/>
              <w:t>13. «Строительство Креативного кластера в городе Сургуте».</w:t>
            </w:r>
          </w:p>
          <w:p w14:paraId="20A2DD70"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14:paraId="2315C517"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427374" w:rsidRPr="00403021" w14:paraId="7DF49537"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BF2F5"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14.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w:t>
            </w:r>
            <w:proofErr w:type="spellStart"/>
            <w:r w:rsidRPr="00403021">
              <w:rPr>
                <w:rFonts w:cs="Times New Roman"/>
                <w:sz w:val="20"/>
                <w:szCs w:val="20"/>
                <w:lang w:eastAsia="ru-RU"/>
              </w:rPr>
              <w:t>импортозамещения</w:t>
            </w:r>
            <w:proofErr w:type="spellEnd"/>
            <w:r w:rsidRPr="00403021">
              <w:rPr>
                <w:rFonts w:cs="Times New Roman"/>
                <w:sz w:val="20"/>
                <w:szCs w:val="20"/>
                <w:lang w:eastAsia="ru-RU"/>
              </w:rPr>
              <w:t xml:space="preserve">. Срок реализации инвестиционного проекта 2023 – 2028 годы. Планируемый объем инвестиций составит более 60 млн. рублей. Реализация инвестиционного проекта позволит создать не менее </w:t>
            </w:r>
            <w:r w:rsidRPr="00403021">
              <w:rPr>
                <w:rFonts w:cs="Times New Roman"/>
                <w:sz w:val="20"/>
                <w:szCs w:val="20"/>
                <w:lang w:eastAsia="ru-RU"/>
              </w:rPr>
              <w:br/>
              <w:t xml:space="preserve">20 новых рабочих мест. Инвестором подано заявление на предоставление земельного участка в аренду </w:t>
            </w:r>
            <w:r w:rsidRPr="00403021">
              <w:rPr>
                <w:rFonts w:cs="Times New Roman"/>
                <w:sz w:val="20"/>
                <w:szCs w:val="20"/>
                <w:lang w:eastAsia="ru-RU"/>
              </w:rPr>
              <w:br/>
              <w:t xml:space="preserve">без торгов, расположенного в непосредственной близости к производственной базе компании (в рамках постановления Правительства Ханты-Мансийского автономного округа – Югры от 14.08.2015 № 270-п </w:t>
            </w:r>
            <w:r w:rsidRPr="00403021">
              <w:rPr>
                <w:rFonts w:cs="Times New Roman"/>
                <w:sz w:val="20"/>
                <w:szCs w:val="20"/>
                <w:lang w:eastAsia="ru-RU"/>
              </w:rPr>
              <w:br/>
              <w:t xml:space="preserve">«О предоставлении в ХМАО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w:t>
            </w:r>
            <w:r w:rsidRPr="00403021">
              <w:rPr>
                <w:rFonts w:cs="Times New Roman"/>
                <w:sz w:val="20"/>
                <w:szCs w:val="20"/>
                <w:lang w:eastAsia="ru-RU"/>
              </w:rPr>
              <w:br/>
              <w:t>в том числе с целью обеспечения прав граждан – участников долевого строительства, пострадавших от действий (бездействия) застройщиков»)</w:t>
            </w:r>
          </w:p>
        </w:tc>
      </w:tr>
      <w:tr w:rsidR="00427374" w:rsidRPr="00403021" w14:paraId="232BF2F5"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D54B2"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15. С целью развития транспортной инфраструктуры на территории города между Администрацией города </w:t>
            </w:r>
            <w:r w:rsidRPr="00403021">
              <w:rPr>
                <w:rFonts w:cs="Times New Roman"/>
                <w:sz w:val="20"/>
                <w:szCs w:val="20"/>
                <w:lang w:eastAsia="ru-RU"/>
              </w:rPr>
              <w:br/>
              <w:t>и обществом с ограниченной ответственностью «Строительно-финансовая компания «</w:t>
            </w:r>
            <w:proofErr w:type="spellStart"/>
            <w:r w:rsidRPr="00403021">
              <w:rPr>
                <w:rFonts w:cs="Times New Roman"/>
                <w:sz w:val="20"/>
                <w:szCs w:val="20"/>
                <w:lang w:eastAsia="ru-RU"/>
              </w:rPr>
              <w:t>Сургутгазстрой</w:t>
            </w:r>
            <w:proofErr w:type="spellEnd"/>
            <w:r w:rsidRPr="00403021">
              <w:rPr>
                <w:rFonts w:cs="Times New Roman"/>
                <w:sz w:val="20"/>
                <w:szCs w:val="20"/>
                <w:lang w:eastAsia="ru-RU"/>
              </w:rPr>
              <w:t xml:space="preserve">»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14:paraId="3976F1ED"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Срок реализации инвестиционного проекта 2023 – 2028. Планируемый объем инвестиций составит более </w:t>
            </w:r>
            <w:r w:rsidRPr="00403021">
              <w:rPr>
                <w:rFonts w:cs="Times New Roman"/>
                <w:sz w:val="20"/>
                <w:szCs w:val="20"/>
                <w:lang w:eastAsia="ru-RU"/>
              </w:rPr>
              <w:br/>
              <w:t>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427374" w:rsidRPr="00964DD4" w14:paraId="0F6D8C0E" w14:textId="77777777"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145D05"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16.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14:paraId="7041759C"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В целях реализации инвестиционного проекта между Администрацией города и обществом с ограниченной ответственностью «Строительно-финансовая компания «</w:t>
            </w:r>
            <w:proofErr w:type="spellStart"/>
            <w:r w:rsidRPr="00403021">
              <w:rPr>
                <w:rFonts w:cs="Times New Roman"/>
                <w:sz w:val="20"/>
                <w:szCs w:val="20"/>
                <w:lang w:eastAsia="ru-RU"/>
              </w:rPr>
              <w:t>Сургутгазстрой</w:t>
            </w:r>
            <w:proofErr w:type="spellEnd"/>
            <w:r w:rsidRPr="00403021">
              <w:rPr>
                <w:rFonts w:cs="Times New Roman"/>
                <w:sz w:val="20"/>
                <w:szCs w:val="20"/>
                <w:lang w:eastAsia="ru-RU"/>
              </w:rPr>
              <w:t xml:space="preserve">» 12.09.2023 заключено соглашение </w:t>
            </w:r>
            <w:r w:rsidRPr="00403021">
              <w:rPr>
                <w:rFonts w:cs="Times New Roman"/>
                <w:sz w:val="20"/>
                <w:szCs w:val="20"/>
                <w:lang w:eastAsia="ru-RU"/>
              </w:rPr>
              <w:b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14:paraId="1A49D7FC" w14:textId="77777777" w:rsidR="00427374" w:rsidRPr="00403021" w:rsidRDefault="00427374" w:rsidP="007957E9">
            <w:pPr>
              <w:jc w:val="both"/>
              <w:rPr>
                <w:rFonts w:cs="Times New Roman"/>
                <w:sz w:val="20"/>
                <w:szCs w:val="20"/>
                <w:lang w:eastAsia="ru-RU"/>
              </w:rPr>
            </w:pPr>
            <w:r w:rsidRPr="00403021">
              <w:rPr>
                <w:rFonts w:cs="Times New Roman"/>
                <w:sz w:val="20"/>
                <w:szCs w:val="20"/>
                <w:lang w:eastAsia="ru-RU"/>
              </w:rPr>
              <w:t xml:space="preserve">Срок реализации инвестиционного проекта 2023 – 2028 года. Планируемый объем инвестиций составит более </w:t>
            </w:r>
            <w:r w:rsidRPr="00403021">
              <w:rPr>
                <w:rFonts w:cs="Times New Roman"/>
                <w:sz w:val="20"/>
                <w:szCs w:val="20"/>
                <w:lang w:eastAsia="ru-RU"/>
              </w:rPr>
              <w:br/>
              <w:t xml:space="preserve">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14:paraId="1DEFB132" w14:textId="77777777" w:rsidR="00427374" w:rsidRPr="00964DD4" w:rsidRDefault="00427374" w:rsidP="007957E9">
            <w:pPr>
              <w:jc w:val="both"/>
              <w:rPr>
                <w:rFonts w:cs="Times New Roman"/>
                <w:sz w:val="20"/>
                <w:szCs w:val="20"/>
                <w:lang w:eastAsia="ru-RU"/>
              </w:rPr>
            </w:pPr>
            <w:r w:rsidRPr="00403021">
              <w:rPr>
                <w:rFonts w:cs="Times New Roman"/>
                <w:sz w:val="20"/>
                <w:szCs w:val="20"/>
                <w:lang w:eastAsia="ru-RU"/>
              </w:rPr>
              <w:t xml:space="preserve">В настоящее время Администрацией города осуществляются мероприятия по подбору земельного участка </w:t>
            </w:r>
            <w:r w:rsidRPr="00403021">
              <w:rPr>
                <w:rFonts w:cs="Times New Roman"/>
                <w:sz w:val="20"/>
                <w:szCs w:val="20"/>
                <w:lang w:eastAsia="ru-RU"/>
              </w:rPr>
              <w:br/>
              <w:t>для реализации инвестиционного проекта</w:t>
            </w:r>
          </w:p>
        </w:tc>
      </w:tr>
    </w:tbl>
    <w:p w14:paraId="78A2B419" w14:textId="77777777" w:rsidR="00427374" w:rsidRPr="00964DD4" w:rsidRDefault="00427374" w:rsidP="00427374">
      <w:pPr>
        <w:jc w:val="center"/>
        <w:rPr>
          <w:rFonts w:eastAsia="Calibri"/>
          <w:sz w:val="16"/>
          <w:szCs w:val="16"/>
        </w:rPr>
      </w:pPr>
    </w:p>
    <w:p w14:paraId="14E41A12" w14:textId="77777777" w:rsidR="00427374" w:rsidRPr="00964DD4" w:rsidRDefault="00427374" w:rsidP="00427374">
      <w:pPr>
        <w:rPr>
          <w:rFonts w:eastAsia="Calibri"/>
          <w:szCs w:val="28"/>
        </w:rPr>
      </w:pPr>
      <w:r w:rsidRPr="00964DD4">
        <w:rPr>
          <w:rFonts w:eastAsia="Calibri"/>
          <w:szCs w:val="28"/>
        </w:rPr>
        <w:br w:type="page"/>
      </w:r>
    </w:p>
    <w:p w14:paraId="0DC8E91A" w14:textId="77777777" w:rsidR="00427374" w:rsidRPr="00964DD4" w:rsidRDefault="00427374" w:rsidP="00427374">
      <w:pPr>
        <w:ind w:firstLine="7230"/>
        <w:jc w:val="right"/>
        <w:rPr>
          <w:szCs w:val="28"/>
        </w:rPr>
      </w:pPr>
      <w:r w:rsidRPr="00964DD4">
        <w:rPr>
          <w:szCs w:val="28"/>
        </w:rPr>
        <w:lastRenderedPageBreak/>
        <w:t>Таблица 1</w:t>
      </w:r>
      <w:r w:rsidR="00403021">
        <w:rPr>
          <w:szCs w:val="28"/>
        </w:rPr>
        <w:t>2</w:t>
      </w:r>
    </w:p>
    <w:p w14:paraId="6FA345A3" w14:textId="77777777" w:rsidR="00427374" w:rsidRPr="00964DD4" w:rsidRDefault="00427374" w:rsidP="00427374">
      <w:pPr>
        <w:ind w:firstLine="7230"/>
        <w:jc w:val="right"/>
        <w:rPr>
          <w:szCs w:val="28"/>
        </w:rPr>
      </w:pPr>
    </w:p>
    <w:p w14:paraId="65B36B15" w14:textId="77777777" w:rsidR="00427374" w:rsidRPr="00964DD4" w:rsidRDefault="00427374" w:rsidP="00427374">
      <w:pPr>
        <w:autoSpaceDE w:val="0"/>
        <w:autoSpaceDN w:val="0"/>
        <w:adjustRightInd w:val="0"/>
        <w:jc w:val="center"/>
        <w:rPr>
          <w:rFonts w:cs="Times New Roman"/>
          <w:snapToGrid w:val="0"/>
          <w:szCs w:val="28"/>
        </w:rPr>
      </w:pPr>
      <w:r w:rsidRPr="00964DD4">
        <w:rPr>
          <w:rFonts w:eastAsia="Times New Roman" w:cs="Times New Roman"/>
          <w:szCs w:val="28"/>
          <w:lang w:eastAsia="ru-RU"/>
        </w:rPr>
        <w:t>Информация о проектах, реализованных в</w:t>
      </w:r>
      <w:r w:rsidRPr="00964DD4">
        <w:rPr>
          <w:rFonts w:cs="Times New Roman"/>
          <w:snapToGrid w:val="0"/>
          <w:szCs w:val="28"/>
        </w:rPr>
        <w:t xml:space="preserve"> рамках инициативного бюджетирования в </w:t>
      </w:r>
      <w:r w:rsidR="00403021">
        <w:rPr>
          <w:rFonts w:cs="Times New Roman"/>
          <w:snapToGrid w:val="0"/>
          <w:szCs w:val="28"/>
        </w:rPr>
        <w:t>1 квартале</w:t>
      </w:r>
      <w:r w:rsidR="00FD7272" w:rsidRPr="00FD7272">
        <w:rPr>
          <w:rFonts w:cs="Times New Roman"/>
          <w:snapToGrid w:val="0"/>
          <w:szCs w:val="28"/>
        </w:rPr>
        <w:t xml:space="preserve"> 2025 года</w:t>
      </w:r>
    </w:p>
    <w:p w14:paraId="2F2001FC" w14:textId="77777777" w:rsidR="00427374" w:rsidRPr="00964DD4" w:rsidRDefault="00427374" w:rsidP="00427374">
      <w:pPr>
        <w:autoSpaceDE w:val="0"/>
        <w:autoSpaceDN w:val="0"/>
        <w:adjustRightInd w:val="0"/>
        <w:jc w:val="center"/>
        <w:rPr>
          <w:rFonts w:cs="Times New Roman"/>
          <w:snapToGrid w:val="0"/>
          <w:szCs w:val="28"/>
        </w:rPr>
      </w:pPr>
    </w:p>
    <w:tbl>
      <w:tblPr>
        <w:tblStyle w:val="36"/>
        <w:tblW w:w="9634" w:type="dxa"/>
        <w:tblLook w:val="04A0" w:firstRow="1" w:lastRow="0" w:firstColumn="1" w:lastColumn="0" w:noHBand="0" w:noVBand="1"/>
      </w:tblPr>
      <w:tblGrid>
        <w:gridCol w:w="2972"/>
        <w:gridCol w:w="6662"/>
      </w:tblGrid>
      <w:tr w:rsidR="002D3B6B" w:rsidRPr="002D3B6B" w14:paraId="3FCED421" w14:textId="77777777" w:rsidTr="00C72E79">
        <w:tc>
          <w:tcPr>
            <w:tcW w:w="2972" w:type="dxa"/>
          </w:tcPr>
          <w:p w14:paraId="79F8F5F6" w14:textId="77777777" w:rsidR="002D3B6B" w:rsidRPr="002D3B6B" w:rsidRDefault="002D3B6B" w:rsidP="002D3B6B">
            <w:pPr>
              <w:jc w:val="center"/>
              <w:rPr>
                <w:snapToGrid w:val="0"/>
                <w:sz w:val="24"/>
                <w:szCs w:val="24"/>
              </w:rPr>
            </w:pPr>
            <w:r w:rsidRPr="002D3B6B">
              <w:rPr>
                <w:snapToGrid w:val="0"/>
                <w:sz w:val="24"/>
                <w:szCs w:val="24"/>
              </w:rPr>
              <w:t>Инициативный проект</w:t>
            </w:r>
          </w:p>
        </w:tc>
        <w:tc>
          <w:tcPr>
            <w:tcW w:w="6662" w:type="dxa"/>
          </w:tcPr>
          <w:p w14:paraId="5F00E144" w14:textId="77777777" w:rsidR="002D3B6B" w:rsidRPr="002D3B6B" w:rsidRDefault="002D3B6B" w:rsidP="002D3B6B">
            <w:pPr>
              <w:jc w:val="center"/>
              <w:rPr>
                <w:snapToGrid w:val="0"/>
                <w:sz w:val="24"/>
                <w:szCs w:val="24"/>
              </w:rPr>
            </w:pPr>
            <w:r w:rsidRPr="002D3B6B">
              <w:rPr>
                <w:snapToGrid w:val="0"/>
                <w:sz w:val="24"/>
                <w:szCs w:val="24"/>
              </w:rPr>
              <w:t>Описание проекта</w:t>
            </w:r>
          </w:p>
        </w:tc>
      </w:tr>
      <w:tr w:rsidR="002D3B6B" w:rsidRPr="002D3B6B" w14:paraId="0E6B55A5" w14:textId="77777777" w:rsidTr="00C72E79">
        <w:trPr>
          <w:trHeight w:val="286"/>
        </w:trPr>
        <w:tc>
          <w:tcPr>
            <w:tcW w:w="9634" w:type="dxa"/>
            <w:gridSpan w:val="2"/>
          </w:tcPr>
          <w:p w14:paraId="7CACDB70" w14:textId="77777777" w:rsidR="002D3B6B" w:rsidRPr="002D3B6B" w:rsidRDefault="002D3B6B" w:rsidP="002D3B6B">
            <w:pPr>
              <w:rPr>
                <w:snapToGrid w:val="0"/>
                <w:color w:val="FF0000"/>
                <w:sz w:val="24"/>
                <w:szCs w:val="24"/>
              </w:rPr>
            </w:pPr>
            <w:r w:rsidRPr="002D3B6B">
              <w:rPr>
                <w:snapToGrid w:val="0"/>
                <w:sz w:val="24"/>
                <w:szCs w:val="24"/>
              </w:rPr>
              <w:t>Проекты, поддержанные конкурсной комиссии по рассмотрению и конкурсному отбору инициативных проектов:</w:t>
            </w:r>
          </w:p>
        </w:tc>
      </w:tr>
      <w:tr w:rsidR="002D3B6B" w:rsidRPr="002D3B6B" w14:paraId="273116DD" w14:textId="77777777" w:rsidTr="00C72E79">
        <w:trPr>
          <w:trHeight w:val="286"/>
        </w:trPr>
        <w:tc>
          <w:tcPr>
            <w:tcW w:w="2972" w:type="dxa"/>
          </w:tcPr>
          <w:p w14:paraId="46C15B74" w14:textId="77777777" w:rsidR="002D3B6B" w:rsidRPr="002D3B6B" w:rsidRDefault="002D3B6B" w:rsidP="002D3B6B">
            <w:pPr>
              <w:rPr>
                <w:snapToGrid w:val="0"/>
                <w:sz w:val="24"/>
                <w:szCs w:val="24"/>
              </w:rPr>
            </w:pPr>
            <w:r w:rsidRPr="002D3B6B">
              <w:rPr>
                <w:snapToGrid w:val="0"/>
                <w:sz w:val="24"/>
                <w:szCs w:val="24"/>
              </w:rPr>
              <w:t>1. «Хвостатый буфет» (805 тыс. рублей)</w:t>
            </w:r>
          </w:p>
        </w:tc>
        <w:tc>
          <w:tcPr>
            <w:tcW w:w="6662" w:type="dxa"/>
          </w:tcPr>
          <w:p w14:paraId="02DE5A0B" w14:textId="77777777" w:rsidR="002D3B6B" w:rsidRPr="002D3B6B" w:rsidRDefault="002D3B6B" w:rsidP="002D3B6B">
            <w:pPr>
              <w:rPr>
                <w:snapToGrid w:val="0"/>
                <w:sz w:val="24"/>
                <w:szCs w:val="24"/>
              </w:rPr>
            </w:pPr>
            <w:r w:rsidRPr="002D3B6B">
              <w:rPr>
                <w:snapToGrid w:val="0"/>
                <w:sz w:val="24"/>
                <w:szCs w:val="24"/>
              </w:rPr>
              <w:t>Установка кормушек для белок в парке «За Саймой»» (805 тыс. рублей). В рамках реализации проекта планируется установить 5 арт-объектов из дерева (по мотивам сказок) высотой до 1,5 метров в разных локациях парка «За Саймой» в целях организации лесной «столовой» для белок и птиц</w:t>
            </w:r>
          </w:p>
        </w:tc>
      </w:tr>
      <w:tr w:rsidR="002D3B6B" w:rsidRPr="002D3B6B" w14:paraId="04961416" w14:textId="77777777" w:rsidTr="00C72E79">
        <w:tc>
          <w:tcPr>
            <w:tcW w:w="2972" w:type="dxa"/>
          </w:tcPr>
          <w:p w14:paraId="2146DEFA" w14:textId="77777777" w:rsidR="002D3B6B" w:rsidRPr="002D3B6B" w:rsidRDefault="002D3B6B" w:rsidP="002D3B6B">
            <w:pPr>
              <w:rPr>
                <w:snapToGrid w:val="0"/>
                <w:sz w:val="24"/>
                <w:szCs w:val="24"/>
              </w:rPr>
            </w:pPr>
            <w:r w:rsidRPr="002D3B6B">
              <w:rPr>
                <w:snapToGrid w:val="0"/>
                <w:sz w:val="24"/>
                <w:szCs w:val="24"/>
              </w:rPr>
              <w:t>2. «Молодежный фестиваль «Рядом» (2 570 тыс. рублей)</w:t>
            </w:r>
          </w:p>
        </w:tc>
        <w:tc>
          <w:tcPr>
            <w:tcW w:w="6662" w:type="dxa"/>
          </w:tcPr>
          <w:p w14:paraId="36E4DA43" w14:textId="77777777" w:rsidR="002D3B6B" w:rsidRPr="002D3B6B" w:rsidRDefault="002D3B6B" w:rsidP="002D3B6B">
            <w:pPr>
              <w:rPr>
                <w:snapToGrid w:val="0"/>
                <w:sz w:val="24"/>
                <w:szCs w:val="24"/>
              </w:rPr>
            </w:pPr>
            <w:r w:rsidRPr="002D3B6B">
              <w:rPr>
                <w:snapToGrid w:val="0"/>
                <w:sz w:val="24"/>
                <w:szCs w:val="24"/>
              </w:rPr>
              <w:t>Целью проекта является проведение фестиваля, в рамках которого школьники, проживающие в городе, смогут познакомится с организациями высшего и профессионального образования города, региона. Также будут организованы тематические площадки для развития творческого потенциала и самореализации молодежи</w:t>
            </w:r>
          </w:p>
        </w:tc>
      </w:tr>
      <w:tr w:rsidR="002D3B6B" w:rsidRPr="002D3B6B" w14:paraId="4200D4D2" w14:textId="77777777" w:rsidTr="00C72E79">
        <w:trPr>
          <w:trHeight w:val="800"/>
        </w:trPr>
        <w:tc>
          <w:tcPr>
            <w:tcW w:w="2972" w:type="dxa"/>
          </w:tcPr>
          <w:p w14:paraId="0C8D3802" w14:textId="77777777" w:rsidR="002D3B6B" w:rsidRPr="002D3B6B" w:rsidRDefault="002D3B6B" w:rsidP="002D3B6B">
            <w:pPr>
              <w:rPr>
                <w:snapToGrid w:val="0"/>
                <w:sz w:val="24"/>
                <w:szCs w:val="24"/>
              </w:rPr>
            </w:pPr>
            <w:r w:rsidRPr="002D3B6B">
              <w:rPr>
                <w:snapToGrid w:val="0"/>
                <w:sz w:val="24"/>
                <w:szCs w:val="24"/>
              </w:rPr>
              <w:t xml:space="preserve">3. «Дорога в прошлое: история </w:t>
            </w:r>
            <w:proofErr w:type="spellStart"/>
            <w:r w:rsidRPr="002D3B6B">
              <w:rPr>
                <w:snapToGrid w:val="0"/>
                <w:sz w:val="24"/>
                <w:szCs w:val="24"/>
              </w:rPr>
              <w:t>СурГУ</w:t>
            </w:r>
            <w:proofErr w:type="spellEnd"/>
            <w:r w:rsidRPr="002D3B6B">
              <w:rPr>
                <w:snapToGrid w:val="0"/>
                <w:sz w:val="24"/>
                <w:szCs w:val="24"/>
              </w:rPr>
              <w:t xml:space="preserve"> в датах (художественная роспись)» (3 090,6 тыс. рублей)</w:t>
            </w:r>
          </w:p>
        </w:tc>
        <w:tc>
          <w:tcPr>
            <w:tcW w:w="6662" w:type="dxa"/>
          </w:tcPr>
          <w:p w14:paraId="20AA580E" w14:textId="77777777" w:rsidR="002D3B6B" w:rsidRPr="002D3B6B" w:rsidRDefault="002D3B6B" w:rsidP="002D3B6B">
            <w:pPr>
              <w:jc w:val="both"/>
              <w:rPr>
                <w:snapToGrid w:val="0"/>
                <w:sz w:val="24"/>
                <w:szCs w:val="24"/>
              </w:rPr>
            </w:pPr>
            <w:r w:rsidRPr="002D3B6B">
              <w:rPr>
                <w:snapToGrid w:val="0"/>
                <w:sz w:val="24"/>
                <w:szCs w:val="24"/>
              </w:rPr>
              <w:t xml:space="preserve">Цель проекта – познакомить жителей и гостей города с историей </w:t>
            </w:r>
            <w:proofErr w:type="spellStart"/>
            <w:r w:rsidRPr="002D3B6B">
              <w:rPr>
                <w:snapToGrid w:val="0"/>
                <w:sz w:val="24"/>
                <w:szCs w:val="24"/>
              </w:rPr>
              <w:t>СурГУ</w:t>
            </w:r>
            <w:proofErr w:type="spellEnd"/>
            <w:r w:rsidRPr="002D3B6B">
              <w:rPr>
                <w:snapToGrid w:val="0"/>
                <w:sz w:val="24"/>
                <w:szCs w:val="24"/>
              </w:rPr>
              <w:t xml:space="preserve"> путем размещения художественной росписи с соответствующей информацией (изображение с QR-кодом) на уже существующих архитектурных сооружениях рядом с университетом, а также развитие культурного ландшафта города</w:t>
            </w:r>
          </w:p>
        </w:tc>
      </w:tr>
      <w:tr w:rsidR="002D3B6B" w:rsidRPr="002D3B6B" w14:paraId="48218E6A" w14:textId="77777777" w:rsidTr="00C72E79">
        <w:trPr>
          <w:trHeight w:val="870"/>
        </w:trPr>
        <w:tc>
          <w:tcPr>
            <w:tcW w:w="2972" w:type="dxa"/>
          </w:tcPr>
          <w:p w14:paraId="34F15DEC" w14:textId="77777777" w:rsidR="002D3B6B" w:rsidRPr="002D3B6B" w:rsidRDefault="002D3B6B" w:rsidP="002D3B6B">
            <w:pPr>
              <w:rPr>
                <w:snapToGrid w:val="0"/>
                <w:sz w:val="24"/>
                <w:szCs w:val="24"/>
              </w:rPr>
            </w:pPr>
            <w:r w:rsidRPr="002D3B6B">
              <w:rPr>
                <w:snapToGrid w:val="0"/>
                <w:sz w:val="24"/>
                <w:szCs w:val="24"/>
              </w:rPr>
              <w:t>4. «Туристический маршрут «Следами Лиса: Городской Тур» (4 284,25 тыс. рублей)</w:t>
            </w:r>
          </w:p>
        </w:tc>
        <w:tc>
          <w:tcPr>
            <w:tcW w:w="6662" w:type="dxa"/>
          </w:tcPr>
          <w:p w14:paraId="2AACF436" w14:textId="77777777" w:rsidR="002D3B6B" w:rsidRPr="002D3B6B" w:rsidRDefault="002D3B6B" w:rsidP="002D3B6B">
            <w:pPr>
              <w:jc w:val="both"/>
              <w:rPr>
                <w:snapToGrid w:val="0"/>
                <w:sz w:val="24"/>
                <w:szCs w:val="24"/>
              </w:rPr>
            </w:pPr>
            <w:r w:rsidRPr="002D3B6B">
              <w:rPr>
                <w:snapToGrid w:val="0"/>
                <w:sz w:val="24"/>
                <w:szCs w:val="24"/>
              </w:rPr>
              <w:t>Целью данного инициативного проекта является создание удобного и привлекательного маршрута для туристов и местных жителей, который будет включать основные достопримечательности города</w:t>
            </w:r>
          </w:p>
        </w:tc>
      </w:tr>
      <w:tr w:rsidR="002D3B6B" w:rsidRPr="002D3B6B" w14:paraId="71021BD3" w14:textId="77777777" w:rsidTr="00C72E79">
        <w:tc>
          <w:tcPr>
            <w:tcW w:w="2972" w:type="dxa"/>
          </w:tcPr>
          <w:p w14:paraId="4A614755" w14:textId="77777777" w:rsidR="002D3B6B" w:rsidRPr="002D3B6B" w:rsidRDefault="002D3B6B" w:rsidP="002D3B6B">
            <w:pPr>
              <w:rPr>
                <w:snapToGrid w:val="0"/>
                <w:sz w:val="24"/>
                <w:szCs w:val="24"/>
              </w:rPr>
            </w:pPr>
            <w:r w:rsidRPr="002D3B6B">
              <w:rPr>
                <w:snapToGrid w:val="0"/>
                <w:sz w:val="24"/>
                <w:szCs w:val="24"/>
              </w:rPr>
              <w:t>5. «Стела «Память жертвам, погибшим в мирное время» (6 495,02 тыс. рублей)</w:t>
            </w:r>
          </w:p>
        </w:tc>
        <w:tc>
          <w:tcPr>
            <w:tcW w:w="6662" w:type="dxa"/>
          </w:tcPr>
          <w:p w14:paraId="10FA6505" w14:textId="77777777" w:rsidR="002D3B6B" w:rsidRPr="002D3B6B" w:rsidRDefault="002D3B6B" w:rsidP="002D3B6B">
            <w:pPr>
              <w:jc w:val="both"/>
              <w:rPr>
                <w:snapToGrid w:val="0"/>
                <w:sz w:val="24"/>
                <w:szCs w:val="24"/>
              </w:rPr>
            </w:pPr>
            <w:r w:rsidRPr="002D3B6B">
              <w:rPr>
                <w:snapToGrid w:val="0"/>
                <w:sz w:val="24"/>
                <w:szCs w:val="24"/>
              </w:rPr>
              <w:t>Целью проекта является установка стелы, которая будет служить символом солидарности и поддержки для семей и близких погибших в мирное время</w:t>
            </w:r>
          </w:p>
        </w:tc>
      </w:tr>
      <w:tr w:rsidR="002D3B6B" w:rsidRPr="002D3B6B" w14:paraId="032EAD32" w14:textId="77777777" w:rsidTr="00C72E79">
        <w:tc>
          <w:tcPr>
            <w:tcW w:w="9634" w:type="dxa"/>
            <w:gridSpan w:val="2"/>
          </w:tcPr>
          <w:p w14:paraId="78F25187" w14:textId="77777777" w:rsidR="002D3B6B" w:rsidRPr="002D3B6B" w:rsidRDefault="002D3B6B" w:rsidP="002D3B6B">
            <w:pPr>
              <w:jc w:val="both"/>
              <w:rPr>
                <w:snapToGrid w:val="0"/>
                <w:sz w:val="24"/>
                <w:szCs w:val="24"/>
              </w:rPr>
            </w:pPr>
            <w:r w:rsidRPr="002D3B6B">
              <w:rPr>
                <w:snapToGrid w:val="0"/>
                <w:sz w:val="22"/>
                <w:szCs w:val="22"/>
              </w:rPr>
              <w:t>Проекты-победители регионального конкурса инициативных проектов</w:t>
            </w:r>
          </w:p>
        </w:tc>
      </w:tr>
      <w:tr w:rsidR="002D3B6B" w:rsidRPr="002D3B6B" w14:paraId="4AB35222" w14:textId="77777777" w:rsidTr="00C72E79">
        <w:tc>
          <w:tcPr>
            <w:tcW w:w="2972" w:type="dxa"/>
          </w:tcPr>
          <w:p w14:paraId="30B70219" w14:textId="77777777" w:rsidR="002D3B6B" w:rsidRPr="002D3B6B" w:rsidRDefault="002D3B6B" w:rsidP="002D3B6B">
            <w:pPr>
              <w:rPr>
                <w:snapToGrid w:val="0"/>
                <w:sz w:val="24"/>
                <w:szCs w:val="24"/>
              </w:rPr>
            </w:pPr>
            <w:r w:rsidRPr="002D3B6B">
              <w:rPr>
                <w:snapToGrid w:val="0"/>
                <w:sz w:val="24"/>
                <w:szCs w:val="24"/>
              </w:rPr>
              <w:t>«Благоустройство спортивной площадки по адресу: город Сургут, проспект Ленина, дом 29»</w:t>
            </w:r>
          </w:p>
          <w:p w14:paraId="77D855FE" w14:textId="77777777" w:rsidR="002D3B6B" w:rsidRPr="002D3B6B" w:rsidRDefault="002D3B6B" w:rsidP="002D3B6B">
            <w:pPr>
              <w:rPr>
                <w:snapToGrid w:val="0"/>
                <w:sz w:val="24"/>
                <w:szCs w:val="24"/>
              </w:rPr>
            </w:pPr>
            <w:r w:rsidRPr="002D3B6B">
              <w:rPr>
                <w:snapToGrid w:val="0"/>
                <w:sz w:val="24"/>
                <w:szCs w:val="24"/>
              </w:rPr>
              <w:t xml:space="preserve">(средства бюджета округа – 4 900 </w:t>
            </w:r>
            <w:proofErr w:type="spellStart"/>
            <w:r w:rsidRPr="002D3B6B">
              <w:rPr>
                <w:snapToGrid w:val="0"/>
                <w:sz w:val="24"/>
                <w:szCs w:val="24"/>
              </w:rPr>
              <w:t>тыс.рублей</w:t>
            </w:r>
            <w:proofErr w:type="spellEnd"/>
            <w:r w:rsidRPr="002D3B6B">
              <w:rPr>
                <w:snapToGrid w:val="0"/>
                <w:sz w:val="24"/>
                <w:szCs w:val="24"/>
              </w:rPr>
              <w:t>)</w:t>
            </w:r>
          </w:p>
        </w:tc>
        <w:tc>
          <w:tcPr>
            <w:tcW w:w="6662" w:type="dxa"/>
          </w:tcPr>
          <w:p w14:paraId="4167EB1B" w14:textId="77777777" w:rsidR="002D3B6B" w:rsidRPr="002D3B6B" w:rsidRDefault="002D3B6B" w:rsidP="002D3B6B">
            <w:pPr>
              <w:jc w:val="both"/>
              <w:rPr>
                <w:snapToGrid w:val="0"/>
                <w:sz w:val="24"/>
                <w:szCs w:val="24"/>
              </w:rPr>
            </w:pPr>
          </w:p>
        </w:tc>
      </w:tr>
    </w:tbl>
    <w:p w14:paraId="5C62CEB2" w14:textId="77777777" w:rsidR="00427374" w:rsidRPr="00964DD4" w:rsidRDefault="00427374" w:rsidP="00427374">
      <w:pPr>
        <w:autoSpaceDE w:val="0"/>
        <w:autoSpaceDN w:val="0"/>
        <w:adjustRightInd w:val="0"/>
        <w:jc w:val="center"/>
        <w:rPr>
          <w:rFonts w:cs="Times New Roman"/>
          <w:snapToGrid w:val="0"/>
          <w:szCs w:val="28"/>
        </w:rPr>
      </w:pPr>
    </w:p>
    <w:p w14:paraId="55A07587" w14:textId="77777777" w:rsidR="00427374" w:rsidRPr="00964DD4" w:rsidRDefault="00427374" w:rsidP="00427374">
      <w:pPr>
        <w:autoSpaceDE w:val="0"/>
        <w:autoSpaceDN w:val="0"/>
        <w:adjustRightInd w:val="0"/>
        <w:jc w:val="center"/>
        <w:rPr>
          <w:rFonts w:cs="Times New Roman"/>
          <w:snapToGrid w:val="0"/>
          <w:szCs w:val="28"/>
        </w:rPr>
      </w:pPr>
    </w:p>
    <w:p w14:paraId="07C9A758" w14:textId="77777777" w:rsidR="00427374" w:rsidRPr="00964DD4" w:rsidRDefault="00427374" w:rsidP="00427374">
      <w:pPr>
        <w:autoSpaceDE w:val="0"/>
        <w:autoSpaceDN w:val="0"/>
        <w:adjustRightInd w:val="0"/>
        <w:jc w:val="center"/>
        <w:rPr>
          <w:rFonts w:cs="Times New Roman"/>
          <w:snapToGrid w:val="0"/>
          <w:szCs w:val="28"/>
        </w:rPr>
      </w:pPr>
    </w:p>
    <w:p w14:paraId="5E2592A4" w14:textId="77777777" w:rsidR="00427374" w:rsidRPr="00964DD4" w:rsidRDefault="00427374" w:rsidP="00427374">
      <w:pPr>
        <w:tabs>
          <w:tab w:val="left" w:pos="4962"/>
        </w:tabs>
        <w:rPr>
          <w:szCs w:val="28"/>
        </w:rPr>
      </w:pPr>
      <w:r w:rsidRPr="00964DD4">
        <w:rPr>
          <w:szCs w:val="28"/>
        </w:rPr>
        <w:br w:type="page"/>
      </w:r>
    </w:p>
    <w:p w14:paraId="627775D8" w14:textId="77777777" w:rsidR="00427374" w:rsidRPr="00964DD4" w:rsidRDefault="00427374" w:rsidP="00427374">
      <w:pPr>
        <w:ind w:firstLine="709"/>
        <w:jc w:val="right"/>
        <w:rPr>
          <w:rFonts w:eastAsia="Calibri" w:cs="Times New Roman"/>
          <w:szCs w:val="28"/>
        </w:rPr>
      </w:pPr>
      <w:r w:rsidRPr="00964DD4">
        <w:rPr>
          <w:rFonts w:eastAsia="Calibri" w:cs="Times New Roman"/>
          <w:szCs w:val="28"/>
        </w:rPr>
        <w:lastRenderedPageBreak/>
        <w:t>Таблица 1</w:t>
      </w:r>
      <w:r w:rsidR="00403021">
        <w:rPr>
          <w:rFonts w:eastAsia="Calibri" w:cs="Times New Roman"/>
          <w:szCs w:val="28"/>
        </w:rPr>
        <w:t>3</w:t>
      </w:r>
    </w:p>
    <w:p w14:paraId="1BF0B843" w14:textId="77777777" w:rsidR="00427374" w:rsidRPr="00964DD4" w:rsidRDefault="00427374" w:rsidP="00427374">
      <w:pPr>
        <w:jc w:val="both"/>
        <w:rPr>
          <w:rFonts w:eastAsia="Calibri" w:cs="Times New Roman"/>
          <w:sz w:val="16"/>
          <w:szCs w:val="16"/>
        </w:rPr>
      </w:pPr>
    </w:p>
    <w:p w14:paraId="7CD99F2E" w14:textId="77777777" w:rsidR="00427374" w:rsidRPr="00964DD4" w:rsidRDefault="00427374" w:rsidP="00427374">
      <w:pPr>
        <w:jc w:val="center"/>
        <w:rPr>
          <w:rFonts w:eastAsia="Calibri" w:cs="Times New Roman"/>
          <w:szCs w:val="28"/>
        </w:rPr>
      </w:pPr>
      <w:r w:rsidRPr="00964DD4">
        <w:rPr>
          <w:rFonts w:eastAsia="Calibri" w:cs="Times New Roman"/>
          <w:szCs w:val="28"/>
        </w:rPr>
        <w:t>Позиции города в рейтингах 2024 год</w:t>
      </w:r>
      <w:r w:rsidR="00FD7272">
        <w:rPr>
          <w:rFonts w:eastAsia="Calibri" w:cs="Times New Roman"/>
          <w:szCs w:val="28"/>
        </w:rPr>
        <w:t>а</w:t>
      </w:r>
    </w:p>
    <w:p w14:paraId="43BC946F" w14:textId="77777777" w:rsidR="00427374" w:rsidRPr="00964DD4" w:rsidRDefault="00427374" w:rsidP="00427374">
      <w:pPr>
        <w:rPr>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D7272" w:rsidRPr="002778E7" w14:paraId="270179E7" w14:textId="77777777" w:rsidTr="007957E9">
        <w:tc>
          <w:tcPr>
            <w:tcW w:w="9747" w:type="dxa"/>
            <w:tcMar>
              <w:top w:w="0" w:type="dxa"/>
              <w:left w:w="108" w:type="dxa"/>
              <w:bottom w:w="0" w:type="dxa"/>
              <w:right w:w="108" w:type="dxa"/>
            </w:tcMar>
            <w:hideMark/>
          </w:tcPr>
          <w:p w14:paraId="34972F61" w14:textId="77777777" w:rsidR="00427374" w:rsidRPr="002778E7" w:rsidRDefault="008E69D8" w:rsidP="00FD7272">
            <w:pPr>
              <w:jc w:val="both"/>
              <w:rPr>
                <w:rFonts w:cs="Times New Roman"/>
                <w:sz w:val="20"/>
                <w:szCs w:val="20"/>
              </w:rPr>
            </w:pPr>
            <w:r w:rsidRPr="002778E7">
              <w:rPr>
                <w:rFonts w:cs="Times New Roman"/>
                <w:sz w:val="20"/>
                <w:szCs w:val="20"/>
              </w:rPr>
              <w:t>1</w:t>
            </w:r>
            <w:r w:rsidR="00427374" w:rsidRPr="002778E7">
              <w:rPr>
                <w:rFonts w:cs="Times New Roman"/>
                <w:sz w:val="20"/>
                <w:szCs w:val="20"/>
              </w:rPr>
              <w:t xml:space="preserve">. В 2024 году Сургут стал победителем конкурса лучших практик межмуниципального взаимодействия </w:t>
            </w:r>
            <w:r w:rsidR="00062327" w:rsidRPr="002778E7">
              <w:rPr>
                <w:rFonts w:cs="Times New Roman"/>
                <w:sz w:val="20"/>
                <w:szCs w:val="20"/>
              </w:rPr>
              <w:br/>
            </w:r>
            <w:r w:rsidR="00427374" w:rsidRPr="002778E7">
              <w:rPr>
                <w:rFonts w:cs="Times New Roman"/>
                <w:sz w:val="20"/>
                <w:szCs w:val="20"/>
              </w:rPr>
              <w:t>в номинации «Градостроительная политика, ЖКХ, экология» в рамках VIII Общероссийского форума стратегического развития «Города России: локомотивы роста», финал которого состоялся 14.11.2024 в городе Екатеринбурге. Город представил муниципальную практику «Развитие агломерации»</w:t>
            </w:r>
          </w:p>
        </w:tc>
      </w:tr>
      <w:tr w:rsidR="00FD7272" w:rsidRPr="002778E7" w14:paraId="7F1A1EFF" w14:textId="77777777" w:rsidTr="007957E9">
        <w:tc>
          <w:tcPr>
            <w:tcW w:w="9747" w:type="dxa"/>
            <w:tcMar>
              <w:top w:w="0" w:type="dxa"/>
              <w:left w:w="108" w:type="dxa"/>
              <w:bottom w:w="0" w:type="dxa"/>
              <w:right w:w="108" w:type="dxa"/>
            </w:tcMar>
          </w:tcPr>
          <w:p w14:paraId="7EAE4857" w14:textId="77777777" w:rsidR="008E69D8" w:rsidRPr="002778E7" w:rsidRDefault="00FD7272" w:rsidP="00062327">
            <w:pPr>
              <w:jc w:val="both"/>
              <w:rPr>
                <w:rFonts w:cs="Times New Roman"/>
                <w:sz w:val="20"/>
                <w:szCs w:val="20"/>
              </w:rPr>
            </w:pPr>
            <w:r w:rsidRPr="002778E7">
              <w:rPr>
                <w:rFonts w:cs="Times New Roman"/>
                <w:sz w:val="20"/>
                <w:szCs w:val="20"/>
              </w:rPr>
              <w:t>2</w:t>
            </w:r>
            <w:r w:rsidR="00427374" w:rsidRPr="002778E7">
              <w:rPr>
                <w:rFonts w:cs="Times New Roman"/>
                <w:sz w:val="20"/>
                <w:szCs w:val="20"/>
              </w:rPr>
              <w:t>. По итогам 2024 года Сургут занял 1 место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среди 208 городов России.</w:t>
            </w:r>
            <w:r w:rsidR="00062327" w:rsidRPr="002778E7">
              <w:rPr>
                <w:rFonts w:cs="Times New Roman"/>
                <w:sz w:val="20"/>
                <w:szCs w:val="20"/>
              </w:rPr>
              <w:t xml:space="preserve"> </w:t>
            </w:r>
            <w:r w:rsidR="00427374" w:rsidRPr="002778E7">
              <w:rPr>
                <w:rFonts w:cs="Times New Roman"/>
                <w:sz w:val="20"/>
                <w:szCs w:val="20"/>
              </w:rPr>
              <w:t>Высоко оценен управленческий опыт муниципальной команды в сфере ГЧП, а также институциональные условия, созданные для привлечения частных инвестиций в городскую инфраструктуру</w:t>
            </w:r>
            <w:r w:rsidR="008E69D8" w:rsidRPr="002778E7">
              <w:rPr>
                <w:rFonts w:cs="Times New Roman"/>
                <w:sz w:val="20"/>
                <w:szCs w:val="20"/>
              </w:rPr>
              <w:t>.</w:t>
            </w:r>
            <w:r w:rsidR="00062327" w:rsidRPr="002778E7">
              <w:rPr>
                <w:rFonts w:cs="Times New Roman"/>
                <w:sz w:val="20"/>
                <w:szCs w:val="20"/>
              </w:rPr>
              <w:t xml:space="preserve"> </w:t>
            </w:r>
            <w:r w:rsidR="008E69D8" w:rsidRPr="002778E7">
              <w:rPr>
                <w:rFonts w:cs="Times New Roman"/>
                <w:sz w:val="20"/>
                <w:szCs w:val="20"/>
              </w:rPr>
              <w:t>Рейтинг проводится два раза в год, с 2021 года Сургут входит в тройку лидеров</w:t>
            </w:r>
          </w:p>
        </w:tc>
      </w:tr>
      <w:tr w:rsidR="00FD7272" w:rsidRPr="002778E7" w14:paraId="35EACC54" w14:textId="77777777" w:rsidTr="007957E9">
        <w:tc>
          <w:tcPr>
            <w:tcW w:w="9747" w:type="dxa"/>
            <w:tcMar>
              <w:top w:w="0" w:type="dxa"/>
              <w:left w:w="108" w:type="dxa"/>
              <w:bottom w:w="0" w:type="dxa"/>
              <w:right w:w="108" w:type="dxa"/>
            </w:tcMar>
          </w:tcPr>
          <w:p w14:paraId="28242455" w14:textId="77777777" w:rsidR="00427374" w:rsidRPr="002778E7" w:rsidRDefault="00FD7272" w:rsidP="007957E9">
            <w:pPr>
              <w:jc w:val="both"/>
              <w:rPr>
                <w:rFonts w:cs="Times New Roman"/>
                <w:sz w:val="20"/>
                <w:szCs w:val="20"/>
              </w:rPr>
            </w:pPr>
            <w:r w:rsidRPr="002778E7">
              <w:rPr>
                <w:rFonts w:cs="Times New Roman"/>
                <w:sz w:val="20"/>
                <w:szCs w:val="20"/>
              </w:rPr>
              <w:t>3</w:t>
            </w:r>
            <w:r w:rsidR="00427374" w:rsidRPr="002778E7">
              <w:rPr>
                <w:rFonts w:cs="Times New Roman"/>
                <w:sz w:val="20"/>
                <w:szCs w:val="20"/>
              </w:rPr>
              <w:t>. В 2024 году Сургут стал победителем регионального этапа Всероссийского конкурса «Лучшая муниципальная практика» в двух номинациях:</w:t>
            </w:r>
          </w:p>
          <w:p w14:paraId="0D92A8EC" w14:textId="77777777" w:rsidR="00427374" w:rsidRPr="002778E7" w:rsidRDefault="00427374" w:rsidP="007957E9">
            <w:pPr>
              <w:jc w:val="both"/>
              <w:rPr>
                <w:rFonts w:cs="Times New Roman"/>
                <w:sz w:val="20"/>
                <w:szCs w:val="20"/>
              </w:rPr>
            </w:pPr>
            <w:r w:rsidRPr="002778E7">
              <w:rPr>
                <w:rFonts w:cs="Times New Roman"/>
                <w:sz w:val="20"/>
                <w:szCs w:val="20"/>
              </w:rPr>
              <w:t xml:space="preserve">-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w:t>
            </w:r>
            <w:r w:rsidR="00062327" w:rsidRPr="002778E7">
              <w:rPr>
                <w:rFonts w:cs="Times New Roman"/>
                <w:sz w:val="20"/>
                <w:szCs w:val="20"/>
              </w:rPr>
              <w:br/>
            </w:r>
            <w:r w:rsidRPr="002778E7">
              <w:rPr>
                <w:rFonts w:cs="Times New Roman"/>
                <w:sz w:val="20"/>
                <w:szCs w:val="20"/>
              </w:rPr>
              <w:t xml:space="preserve">в осуществлении) местного самоуправления в иных формах». </w:t>
            </w:r>
          </w:p>
          <w:p w14:paraId="4E67299E" w14:textId="77777777" w:rsidR="00427374" w:rsidRPr="002778E7" w:rsidRDefault="00427374" w:rsidP="007957E9">
            <w:pPr>
              <w:jc w:val="both"/>
              <w:rPr>
                <w:rFonts w:cs="Times New Roman"/>
                <w:sz w:val="20"/>
                <w:szCs w:val="20"/>
              </w:rPr>
            </w:pPr>
            <w:r w:rsidRPr="002778E7">
              <w:rPr>
                <w:rFonts w:cs="Times New Roman"/>
                <w:sz w:val="20"/>
                <w:szCs w:val="20"/>
              </w:rPr>
              <w:t xml:space="preserve">- «Укрепление межнационального мира и согласия, реализация иных мероприятий в сфере национальной политики на муниципальном уровне». </w:t>
            </w:r>
          </w:p>
          <w:p w14:paraId="66B481F7" w14:textId="77777777" w:rsidR="00427374" w:rsidRPr="002778E7" w:rsidRDefault="00427374" w:rsidP="007957E9">
            <w:pPr>
              <w:jc w:val="both"/>
              <w:rPr>
                <w:rFonts w:cs="Times New Roman"/>
                <w:sz w:val="20"/>
                <w:szCs w:val="20"/>
              </w:rPr>
            </w:pPr>
            <w:r w:rsidRPr="002778E7">
              <w:rPr>
                <w:rFonts w:cs="Times New Roman"/>
                <w:sz w:val="20"/>
                <w:szCs w:val="20"/>
              </w:rPr>
              <w:t xml:space="preserve">На общем собрании Совета муниципальных образований Югры Дипломы вручили Главе города Максиму </w:t>
            </w:r>
            <w:proofErr w:type="spellStart"/>
            <w:r w:rsidRPr="002778E7">
              <w:rPr>
                <w:rFonts w:cs="Times New Roman"/>
                <w:sz w:val="20"/>
                <w:szCs w:val="20"/>
              </w:rPr>
              <w:t>Слепову</w:t>
            </w:r>
            <w:proofErr w:type="spellEnd"/>
          </w:p>
        </w:tc>
      </w:tr>
      <w:tr w:rsidR="00FD7272" w:rsidRPr="002778E7" w14:paraId="1AFCDB99" w14:textId="77777777" w:rsidTr="007957E9">
        <w:tc>
          <w:tcPr>
            <w:tcW w:w="9747" w:type="dxa"/>
            <w:tcMar>
              <w:top w:w="0" w:type="dxa"/>
              <w:left w:w="108" w:type="dxa"/>
              <w:bottom w:w="0" w:type="dxa"/>
              <w:right w:w="108" w:type="dxa"/>
            </w:tcMar>
          </w:tcPr>
          <w:p w14:paraId="0BAD8610" w14:textId="77777777" w:rsidR="003D0CC8" w:rsidRPr="002778E7" w:rsidRDefault="00FD7272" w:rsidP="00062327">
            <w:pPr>
              <w:tabs>
                <w:tab w:val="left" w:pos="4962"/>
              </w:tabs>
              <w:jc w:val="both"/>
              <w:rPr>
                <w:rFonts w:cs="Times New Roman"/>
                <w:sz w:val="20"/>
                <w:szCs w:val="20"/>
              </w:rPr>
            </w:pPr>
            <w:r w:rsidRPr="002778E7">
              <w:rPr>
                <w:rFonts w:cs="Times New Roman"/>
                <w:sz w:val="20"/>
                <w:szCs w:val="20"/>
              </w:rPr>
              <w:t>4</w:t>
            </w:r>
            <w:r w:rsidR="00D765D9" w:rsidRPr="002778E7">
              <w:rPr>
                <w:rFonts w:cs="Times New Roman"/>
                <w:sz w:val="20"/>
                <w:szCs w:val="20"/>
              </w:rPr>
              <w:t xml:space="preserve">. </w:t>
            </w:r>
            <w:r w:rsidR="00EF7E93" w:rsidRPr="002778E7">
              <w:rPr>
                <w:rFonts w:cs="Times New Roman"/>
                <w:sz w:val="20"/>
                <w:szCs w:val="20"/>
              </w:rPr>
              <w:t xml:space="preserve">По итогам 2024 года </w:t>
            </w:r>
            <w:r w:rsidR="003D0CC8" w:rsidRPr="002778E7">
              <w:rPr>
                <w:rFonts w:cs="Times New Roman"/>
                <w:sz w:val="20"/>
                <w:szCs w:val="20"/>
              </w:rPr>
              <w:t>Сургут занял первое место в рейтинге по уровню открытости бюджетных данных и участия граждан в бюджетном процессе среди городских округов и муниципальных районов Югры.</w:t>
            </w:r>
            <w:r w:rsidR="00062327" w:rsidRPr="002778E7">
              <w:rPr>
                <w:rFonts w:cs="Times New Roman"/>
                <w:sz w:val="20"/>
                <w:szCs w:val="20"/>
              </w:rPr>
              <w:t xml:space="preserve"> </w:t>
            </w:r>
            <w:r w:rsidR="00EF7E93" w:rsidRPr="002778E7">
              <w:rPr>
                <w:rFonts w:cs="Times New Roman"/>
                <w:sz w:val="20"/>
                <w:szCs w:val="20"/>
              </w:rPr>
              <w:t>Открытость бюджета — важный показатель прозрачности работы местных властей. Жители Сургута могут легко получить доступ к информации о параметрах городского бюджета, его структуре и текущей динамике исполнения. Вся необходимая информация размещена на официальном портале Администрации города в разделе «Открытый бюджет», а также на специализированном информационном портале «Бюджет для граждан».</w:t>
            </w:r>
            <w:r w:rsidR="00062327" w:rsidRPr="002778E7">
              <w:rPr>
                <w:rFonts w:cs="Times New Roman"/>
                <w:sz w:val="20"/>
                <w:szCs w:val="20"/>
              </w:rPr>
              <w:t xml:space="preserve"> </w:t>
            </w:r>
            <w:r w:rsidR="003D0CC8" w:rsidRPr="002778E7">
              <w:rPr>
                <w:rFonts w:cs="Times New Roman"/>
                <w:sz w:val="20"/>
                <w:szCs w:val="20"/>
              </w:rPr>
              <w:t>Город второй год подряд получает высшую оценку и занимает лидирующую позицию в рейтинге муниципалитетов</w:t>
            </w:r>
          </w:p>
        </w:tc>
      </w:tr>
      <w:tr w:rsidR="00FD7272" w:rsidRPr="002778E7" w14:paraId="1095D700" w14:textId="77777777" w:rsidTr="007957E9">
        <w:tc>
          <w:tcPr>
            <w:tcW w:w="9747" w:type="dxa"/>
            <w:tcMar>
              <w:top w:w="0" w:type="dxa"/>
              <w:left w:w="108" w:type="dxa"/>
              <w:bottom w:w="0" w:type="dxa"/>
              <w:right w:w="108" w:type="dxa"/>
            </w:tcMar>
          </w:tcPr>
          <w:p w14:paraId="71813081" w14:textId="77777777" w:rsidR="00EF7E93" w:rsidRPr="002778E7" w:rsidRDefault="00FD7272" w:rsidP="00EF7E93">
            <w:pPr>
              <w:tabs>
                <w:tab w:val="left" w:pos="4962"/>
              </w:tabs>
              <w:jc w:val="both"/>
              <w:rPr>
                <w:rFonts w:cs="Times New Roman"/>
                <w:sz w:val="20"/>
                <w:szCs w:val="20"/>
              </w:rPr>
            </w:pPr>
            <w:r w:rsidRPr="002778E7">
              <w:rPr>
                <w:rFonts w:cs="Times New Roman"/>
                <w:sz w:val="20"/>
                <w:szCs w:val="20"/>
              </w:rPr>
              <w:t>5</w:t>
            </w:r>
            <w:r w:rsidR="00D765D9" w:rsidRPr="002778E7">
              <w:rPr>
                <w:rFonts w:cs="Times New Roman"/>
                <w:sz w:val="20"/>
                <w:szCs w:val="20"/>
              </w:rPr>
              <w:t xml:space="preserve">. </w:t>
            </w:r>
            <w:r w:rsidR="00EF7E93" w:rsidRPr="002778E7">
              <w:rPr>
                <w:rFonts w:cs="Times New Roman"/>
                <w:sz w:val="20"/>
                <w:szCs w:val="20"/>
              </w:rPr>
              <w:t xml:space="preserve">Сургут занял первое место в рейтинге качества проведения оценки регулирующего воздействия (ОРВ) </w:t>
            </w:r>
            <w:r w:rsidR="00062327" w:rsidRPr="002778E7">
              <w:rPr>
                <w:rFonts w:cs="Times New Roman"/>
                <w:sz w:val="20"/>
                <w:szCs w:val="20"/>
              </w:rPr>
              <w:br/>
            </w:r>
            <w:r w:rsidR="00EF7E93" w:rsidRPr="002778E7">
              <w:rPr>
                <w:rFonts w:cs="Times New Roman"/>
                <w:sz w:val="20"/>
                <w:szCs w:val="20"/>
              </w:rPr>
              <w:t xml:space="preserve">и экспертизы за 2024 год, войдя в группу с «Высшим уровнем» и набрав </w:t>
            </w:r>
            <w:r w:rsidR="00062327" w:rsidRPr="002778E7">
              <w:rPr>
                <w:rFonts w:cs="Times New Roman"/>
                <w:sz w:val="20"/>
                <w:szCs w:val="20"/>
              </w:rPr>
              <w:t xml:space="preserve">100 баллов из 100 возможных. </w:t>
            </w:r>
            <w:r w:rsidR="00EF7E93" w:rsidRPr="002778E7">
              <w:rPr>
                <w:rFonts w:cs="Times New Roman"/>
                <w:sz w:val="20"/>
                <w:szCs w:val="20"/>
              </w:rPr>
              <w:t>Региональный рейтинг ведется с 2017 года, и по его результатам с 2018 года Сургут – лидер рейтинга, его сформировал Департамент экономического развития ХМ</w:t>
            </w:r>
            <w:r w:rsidR="003E4FC4" w:rsidRPr="002778E7">
              <w:rPr>
                <w:rFonts w:cs="Times New Roman"/>
                <w:sz w:val="20"/>
                <w:szCs w:val="20"/>
              </w:rPr>
              <w:t>АО</w:t>
            </w:r>
            <w:r w:rsidR="00EF7E93" w:rsidRPr="002778E7">
              <w:rPr>
                <w:rFonts w:cs="Times New Roman"/>
                <w:sz w:val="20"/>
                <w:szCs w:val="20"/>
              </w:rPr>
              <w:t xml:space="preserve"> — Югры.</w:t>
            </w:r>
          </w:p>
          <w:p w14:paraId="042EC059" w14:textId="77777777" w:rsidR="00EF7E93" w:rsidRPr="002778E7" w:rsidRDefault="00EF7E93" w:rsidP="00062327">
            <w:pPr>
              <w:tabs>
                <w:tab w:val="left" w:pos="4962"/>
              </w:tabs>
              <w:jc w:val="both"/>
              <w:rPr>
                <w:rFonts w:cs="Times New Roman"/>
                <w:sz w:val="20"/>
                <w:szCs w:val="20"/>
              </w:rPr>
            </w:pPr>
            <w:r w:rsidRPr="002778E7">
              <w:rPr>
                <w:rFonts w:cs="Times New Roman"/>
                <w:sz w:val="20"/>
                <w:szCs w:val="20"/>
              </w:rPr>
              <w:t>Оценка регулирующего воздействия (ОРВ) –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 ОРВ проводится для того, чтобы найти оптимальный вариант решения задачи, лежащей в основе разработки акта, исключить избыточные административные нагрузки на бизнес и предотвратить возникновение необоснованных расходов.</w:t>
            </w:r>
            <w:r w:rsidR="00062327" w:rsidRPr="002778E7">
              <w:rPr>
                <w:rFonts w:cs="Times New Roman"/>
                <w:sz w:val="20"/>
                <w:szCs w:val="20"/>
              </w:rPr>
              <w:t xml:space="preserve"> </w:t>
            </w:r>
            <w:r w:rsidRPr="002778E7">
              <w:rPr>
                <w:rFonts w:cs="Times New Roman"/>
                <w:sz w:val="20"/>
                <w:szCs w:val="20"/>
              </w:rPr>
              <w:t xml:space="preserve">Процедура оценки регулирующего воздействия помогает изменить само отношение к процессу создания нормативных правовых актов. Изменяется культура нормотворчества, органы власти более ответственно подходят к созданию нормативных актов, открыты к диалогу и поиску компромиссов. На этом строится доверие между бизнесом и властью и, как следствие, эффективная система регулирования </w:t>
            </w:r>
            <w:r w:rsidR="00062327" w:rsidRPr="002778E7">
              <w:rPr>
                <w:rFonts w:cs="Times New Roman"/>
                <w:sz w:val="20"/>
                <w:szCs w:val="20"/>
              </w:rPr>
              <w:br/>
            </w:r>
            <w:r w:rsidRPr="002778E7">
              <w:rPr>
                <w:rFonts w:cs="Times New Roman"/>
                <w:sz w:val="20"/>
                <w:szCs w:val="20"/>
              </w:rPr>
              <w:t>и мун</w:t>
            </w:r>
            <w:r w:rsidR="003E4FC4" w:rsidRPr="002778E7">
              <w:rPr>
                <w:rFonts w:cs="Times New Roman"/>
                <w:sz w:val="20"/>
                <w:szCs w:val="20"/>
              </w:rPr>
              <w:t>иципального управления в целом.</w:t>
            </w:r>
          </w:p>
        </w:tc>
      </w:tr>
      <w:tr w:rsidR="00FD7272" w:rsidRPr="002778E7" w14:paraId="5E47A028" w14:textId="77777777" w:rsidTr="007957E9">
        <w:tc>
          <w:tcPr>
            <w:tcW w:w="9747" w:type="dxa"/>
            <w:tcMar>
              <w:top w:w="0" w:type="dxa"/>
              <w:left w:w="108" w:type="dxa"/>
              <w:bottom w:w="0" w:type="dxa"/>
              <w:right w:w="108" w:type="dxa"/>
            </w:tcMar>
          </w:tcPr>
          <w:p w14:paraId="5F65C51C" w14:textId="77777777" w:rsidR="00427374" w:rsidRPr="002778E7" w:rsidRDefault="00FD7272" w:rsidP="00D765D9">
            <w:pPr>
              <w:jc w:val="both"/>
              <w:rPr>
                <w:rFonts w:cs="Times New Roman"/>
                <w:sz w:val="20"/>
                <w:szCs w:val="20"/>
              </w:rPr>
            </w:pPr>
            <w:r w:rsidRPr="002778E7">
              <w:rPr>
                <w:rFonts w:eastAsia="Times New Roman" w:cs="Times New Roman"/>
                <w:bCs/>
                <w:sz w:val="20"/>
                <w:szCs w:val="20"/>
                <w:lang w:eastAsia="ru-RU"/>
              </w:rPr>
              <w:t>6</w:t>
            </w:r>
            <w:r w:rsidR="00427374" w:rsidRPr="002778E7">
              <w:rPr>
                <w:rFonts w:eastAsia="Times New Roman" w:cs="Times New Roman"/>
                <w:bCs/>
                <w:sz w:val="20"/>
                <w:szCs w:val="20"/>
                <w:lang w:eastAsia="ru-RU"/>
              </w:rPr>
              <w:t>. В 2024 году Сургут занял второе место в национальном рейтинге прозрачности государственных закупок</w:t>
            </w:r>
            <w:r w:rsidR="00427374" w:rsidRPr="002778E7">
              <w:rPr>
                <w:rFonts w:eastAsia="Times New Roman" w:cs="Times New Roman"/>
                <w:sz w:val="20"/>
                <w:szCs w:val="20"/>
                <w:lang w:eastAsia="ru-RU"/>
              </w:rPr>
              <w:t>. По итогам комплексного экономического и правового анализа город набрал 6</w:t>
            </w:r>
            <w:r w:rsidR="00EF7E93" w:rsidRPr="002778E7">
              <w:rPr>
                <w:rFonts w:eastAsia="Times New Roman" w:cs="Times New Roman"/>
                <w:sz w:val="20"/>
                <w:szCs w:val="20"/>
                <w:lang w:eastAsia="ru-RU"/>
              </w:rPr>
              <w:t> </w:t>
            </w:r>
            <w:r w:rsidR="00427374" w:rsidRPr="002778E7">
              <w:rPr>
                <w:rFonts w:eastAsia="Times New Roman" w:cs="Times New Roman"/>
                <w:sz w:val="20"/>
                <w:szCs w:val="20"/>
                <w:lang w:eastAsia="ru-RU"/>
              </w:rPr>
              <w:t xml:space="preserve">018 баллов </w:t>
            </w:r>
            <w:r w:rsidR="00427374" w:rsidRPr="002778E7">
              <w:rPr>
                <w:rFonts w:eastAsia="Times New Roman" w:cs="Times New Roman"/>
                <w:sz w:val="20"/>
                <w:szCs w:val="20"/>
                <w:lang w:eastAsia="ru-RU"/>
              </w:rPr>
              <w:br/>
              <w:t>и стал вторым среди 87 крупнейших муниципальных образований. Торжественное награждение лидеров рейтинга состоялось 05.12.2024 в Торгово-промышленной палате Российской Федерации. Сургут занимает лидирующие позиции в рейтинге уже 11 лет подряд, стабильно получая призовые места в номинации «Муниципальные заказчики».</w:t>
            </w:r>
            <w:r w:rsidR="00427374" w:rsidRPr="002778E7">
              <w:rPr>
                <w:rFonts w:cs="Times New Roman"/>
                <w:sz w:val="20"/>
                <w:szCs w:val="20"/>
              </w:rPr>
              <w:t xml:space="preserve"> </w:t>
            </w:r>
            <w:r w:rsidR="00427374" w:rsidRPr="002778E7">
              <w:rPr>
                <w:rFonts w:eastAsia="Times New Roman" w:cs="Times New Roman"/>
                <w:sz w:val="20"/>
                <w:szCs w:val="20"/>
                <w:lang w:eastAsia="ru-RU"/>
              </w:rPr>
              <w:t>Проект «Национальный рейтинг прозрачности закупок»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w:t>
            </w:r>
            <w:r w:rsidR="00062327" w:rsidRPr="002778E7">
              <w:rPr>
                <w:rFonts w:eastAsia="Times New Roman" w:cs="Times New Roman"/>
                <w:sz w:val="20"/>
                <w:szCs w:val="20"/>
                <w:lang w:eastAsia="ru-RU"/>
              </w:rPr>
              <w:t>кого рынка государ</w:t>
            </w:r>
            <w:r w:rsidR="00427374" w:rsidRPr="002778E7">
              <w:rPr>
                <w:rFonts w:eastAsia="Times New Roman" w:cs="Times New Roman"/>
                <w:sz w:val="20"/>
                <w:szCs w:val="20"/>
                <w:lang w:eastAsia="ru-RU"/>
              </w:rPr>
              <w:t>ственных и корпоративных закупок</w:t>
            </w:r>
          </w:p>
        </w:tc>
      </w:tr>
      <w:tr w:rsidR="00CE1CCC" w:rsidRPr="002778E7" w14:paraId="06C46AA4" w14:textId="77777777" w:rsidTr="007957E9">
        <w:tc>
          <w:tcPr>
            <w:tcW w:w="9747" w:type="dxa"/>
            <w:tcMar>
              <w:top w:w="0" w:type="dxa"/>
              <w:left w:w="108" w:type="dxa"/>
              <w:bottom w:w="0" w:type="dxa"/>
              <w:right w:w="108" w:type="dxa"/>
            </w:tcMar>
          </w:tcPr>
          <w:p w14:paraId="7CD80854" w14:textId="77777777" w:rsidR="00CE1CCC" w:rsidRPr="002778E7" w:rsidRDefault="00CE1CCC" w:rsidP="00CE1CCC">
            <w:pPr>
              <w:jc w:val="both"/>
              <w:rPr>
                <w:rFonts w:eastAsia="Times New Roman" w:cs="Times New Roman"/>
                <w:bCs/>
                <w:sz w:val="20"/>
                <w:szCs w:val="20"/>
                <w:lang w:eastAsia="ru-RU"/>
              </w:rPr>
            </w:pPr>
            <w:r w:rsidRPr="002778E7">
              <w:rPr>
                <w:rFonts w:eastAsia="Times New Roman" w:cs="Times New Roman"/>
                <w:bCs/>
                <w:sz w:val="20"/>
                <w:szCs w:val="20"/>
                <w:lang w:eastAsia="ru-RU"/>
              </w:rPr>
              <w:t xml:space="preserve">7. По итогам 2024 года Сургут на 2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w:t>
            </w:r>
            <w:r w:rsidRPr="002778E7">
              <w:rPr>
                <w:rFonts w:eastAsia="Times New Roman" w:cs="Times New Roman"/>
                <w:bCs/>
                <w:sz w:val="20"/>
                <w:szCs w:val="20"/>
                <w:lang w:eastAsia="ru-RU"/>
              </w:rPr>
              <w:br/>
              <w:t>и жилищно-коммунального хозяйства Российской Федерации (2024 год – 256 баллов, 2023 год – 228 баллов, 2022 год – 217 баллов, 2021 год – 204 балла, 2020 год – 200 баллов, 2019 год – 180 баллов)</w:t>
            </w:r>
          </w:p>
        </w:tc>
      </w:tr>
      <w:tr w:rsidR="00FD7272" w:rsidRPr="002778E7" w14:paraId="070DE8BF" w14:textId="77777777" w:rsidTr="007957E9">
        <w:tc>
          <w:tcPr>
            <w:tcW w:w="9747" w:type="dxa"/>
            <w:tcMar>
              <w:top w:w="0" w:type="dxa"/>
              <w:left w:w="108" w:type="dxa"/>
              <w:bottom w:w="0" w:type="dxa"/>
              <w:right w:w="108" w:type="dxa"/>
            </w:tcMar>
          </w:tcPr>
          <w:p w14:paraId="383BCD40" w14:textId="77777777" w:rsidR="00427374" w:rsidRPr="002778E7" w:rsidRDefault="00CE1CCC" w:rsidP="007957E9">
            <w:pPr>
              <w:jc w:val="both"/>
              <w:rPr>
                <w:rFonts w:cs="Times New Roman"/>
                <w:sz w:val="20"/>
                <w:szCs w:val="20"/>
              </w:rPr>
            </w:pPr>
            <w:r w:rsidRPr="002778E7">
              <w:rPr>
                <w:rFonts w:cs="Times New Roman"/>
                <w:sz w:val="20"/>
                <w:szCs w:val="20"/>
              </w:rPr>
              <w:t>8</w:t>
            </w:r>
            <w:r w:rsidR="00427374" w:rsidRPr="002778E7">
              <w:rPr>
                <w:rFonts w:cs="Times New Roman"/>
                <w:sz w:val="20"/>
                <w:szCs w:val="20"/>
              </w:rPr>
              <w:t>. В 2024 году Сургут вошел в ТОП-20 городов ESG-индекса ВЭБ и «</w:t>
            </w:r>
            <w:proofErr w:type="spellStart"/>
            <w:r w:rsidR="00427374" w:rsidRPr="002778E7">
              <w:rPr>
                <w:rFonts w:cs="Times New Roman"/>
                <w:sz w:val="20"/>
                <w:szCs w:val="20"/>
              </w:rPr>
              <w:t>Сбера</w:t>
            </w:r>
            <w:proofErr w:type="spellEnd"/>
            <w:r w:rsidR="00427374" w:rsidRPr="002778E7">
              <w:rPr>
                <w:rFonts w:cs="Times New Roman"/>
                <w:sz w:val="20"/>
                <w:szCs w:val="20"/>
              </w:rPr>
              <w:t>».</w:t>
            </w:r>
          </w:p>
          <w:p w14:paraId="693DE883" w14:textId="77777777" w:rsidR="00427374" w:rsidRPr="002778E7" w:rsidRDefault="00427374" w:rsidP="007957E9">
            <w:pPr>
              <w:jc w:val="both"/>
              <w:rPr>
                <w:rFonts w:cs="Times New Roman"/>
                <w:sz w:val="20"/>
                <w:szCs w:val="20"/>
              </w:rPr>
            </w:pPr>
            <w:r w:rsidRPr="002778E7">
              <w:rPr>
                <w:rFonts w:cs="Times New Roman"/>
                <w:sz w:val="20"/>
                <w:szCs w:val="20"/>
              </w:rPr>
              <w:t>Рейтинг составлен «</w:t>
            </w:r>
            <w:proofErr w:type="spellStart"/>
            <w:r w:rsidRPr="002778E7">
              <w:rPr>
                <w:rFonts w:cs="Times New Roman"/>
                <w:sz w:val="20"/>
                <w:szCs w:val="20"/>
              </w:rPr>
              <w:t>Сбером</w:t>
            </w:r>
            <w:proofErr w:type="spellEnd"/>
            <w:r w:rsidRPr="002778E7">
              <w:rPr>
                <w:rFonts w:cs="Times New Roman"/>
                <w:sz w:val="20"/>
                <w:szCs w:val="20"/>
              </w:rPr>
              <w:t xml:space="preserve">» и ВЭБ.РФ и выявил лидеров среди 250 городов и 85 субъектов России. В основе расчета лежат данные «Индекса качества жизни в городах России» ВЭБ.РФ, а также </w:t>
            </w:r>
            <w:r w:rsidRPr="002778E7">
              <w:rPr>
                <w:rFonts w:cs="Times New Roman"/>
                <w:sz w:val="20"/>
                <w:szCs w:val="20"/>
              </w:rPr>
              <w:br/>
              <w:t>ESG-</w:t>
            </w:r>
            <w:proofErr w:type="spellStart"/>
            <w:r w:rsidRPr="002778E7">
              <w:rPr>
                <w:rFonts w:cs="Times New Roman"/>
                <w:sz w:val="20"/>
                <w:szCs w:val="20"/>
              </w:rPr>
              <w:t>рэнкинга</w:t>
            </w:r>
            <w:proofErr w:type="spellEnd"/>
            <w:r w:rsidRPr="002778E7">
              <w:rPr>
                <w:rFonts w:cs="Times New Roman"/>
                <w:sz w:val="20"/>
                <w:szCs w:val="20"/>
              </w:rPr>
              <w:t xml:space="preserve"> субъектов Российской Федерации «</w:t>
            </w:r>
            <w:proofErr w:type="spellStart"/>
            <w:r w:rsidRPr="002778E7">
              <w:rPr>
                <w:rFonts w:cs="Times New Roman"/>
                <w:sz w:val="20"/>
                <w:szCs w:val="20"/>
              </w:rPr>
              <w:t>Сбера</w:t>
            </w:r>
            <w:proofErr w:type="spellEnd"/>
            <w:r w:rsidRPr="002778E7">
              <w:rPr>
                <w:rFonts w:cs="Times New Roman"/>
                <w:sz w:val="20"/>
                <w:szCs w:val="20"/>
              </w:rPr>
              <w:t>». Индекс</w:t>
            </w:r>
            <w:r w:rsidR="00062327" w:rsidRPr="002778E7">
              <w:rPr>
                <w:rFonts w:cs="Times New Roman"/>
                <w:sz w:val="20"/>
                <w:szCs w:val="20"/>
              </w:rPr>
              <w:t xml:space="preserve"> включает показатели по 16 комп</w:t>
            </w:r>
            <w:r w:rsidRPr="002778E7">
              <w:rPr>
                <w:rFonts w:cs="Times New Roman"/>
                <w:sz w:val="20"/>
                <w:szCs w:val="20"/>
              </w:rPr>
              <w:t xml:space="preserve">лексным факторам, объединенным в три блока: «Окружающая среда», «Общество» и «Управление». Город Сургут отмечен в качестве лидера по </w:t>
            </w:r>
            <w:proofErr w:type="spellStart"/>
            <w:r w:rsidRPr="002778E7">
              <w:rPr>
                <w:rFonts w:cs="Times New Roman"/>
                <w:sz w:val="20"/>
                <w:szCs w:val="20"/>
              </w:rPr>
              <w:t>цифровизации</w:t>
            </w:r>
            <w:proofErr w:type="spellEnd"/>
            <w:r w:rsidRPr="002778E7">
              <w:rPr>
                <w:rFonts w:cs="Times New Roman"/>
                <w:sz w:val="20"/>
                <w:szCs w:val="20"/>
              </w:rPr>
              <w:t>, набрав 100 баллов</w:t>
            </w:r>
          </w:p>
        </w:tc>
      </w:tr>
      <w:tr w:rsidR="00FD7272" w:rsidRPr="002778E7" w14:paraId="02F731CC" w14:textId="77777777" w:rsidTr="007957E9">
        <w:tc>
          <w:tcPr>
            <w:tcW w:w="9747" w:type="dxa"/>
            <w:tcMar>
              <w:top w:w="0" w:type="dxa"/>
              <w:left w:w="108" w:type="dxa"/>
              <w:bottom w:w="0" w:type="dxa"/>
              <w:right w:w="108" w:type="dxa"/>
            </w:tcMar>
          </w:tcPr>
          <w:p w14:paraId="3BA6A43B" w14:textId="77777777" w:rsidR="00427374" w:rsidRPr="002778E7" w:rsidRDefault="00CE1CCC" w:rsidP="00FB5063">
            <w:pPr>
              <w:jc w:val="both"/>
              <w:rPr>
                <w:rFonts w:cs="Times New Roman"/>
                <w:sz w:val="20"/>
                <w:szCs w:val="20"/>
              </w:rPr>
            </w:pPr>
            <w:r w:rsidRPr="002778E7">
              <w:rPr>
                <w:rFonts w:cs="Times New Roman"/>
                <w:sz w:val="20"/>
                <w:szCs w:val="20"/>
              </w:rPr>
              <w:lastRenderedPageBreak/>
              <w:t>9</w:t>
            </w:r>
            <w:r w:rsidR="00427374" w:rsidRPr="002778E7">
              <w:rPr>
                <w:rFonts w:cs="Times New Roman"/>
                <w:sz w:val="20"/>
                <w:szCs w:val="20"/>
              </w:rPr>
              <w:t>. В 2024 году Сургут стал финалистом федерального конкурса объектов социальной инфраструктуры «МАРТ». В финале отметили проект по созданию школы на 1</w:t>
            </w:r>
            <w:r w:rsidR="00FB5063" w:rsidRPr="002778E7">
              <w:rPr>
                <w:rFonts w:cs="Times New Roman"/>
                <w:sz w:val="20"/>
                <w:szCs w:val="20"/>
              </w:rPr>
              <w:t> </w:t>
            </w:r>
            <w:r w:rsidR="00427374" w:rsidRPr="002778E7">
              <w:rPr>
                <w:rFonts w:cs="Times New Roman"/>
                <w:sz w:val="20"/>
                <w:szCs w:val="20"/>
              </w:rPr>
              <w:t xml:space="preserve">500 ученических мест </w:t>
            </w:r>
            <w:r w:rsidR="00427374" w:rsidRPr="002778E7">
              <w:rPr>
                <w:rFonts w:cs="Times New Roman"/>
                <w:sz w:val="20"/>
                <w:szCs w:val="20"/>
              </w:rPr>
              <w:br/>
              <w:t>в 20А микрорайоне.</w:t>
            </w:r>
            <w:r w:rsidR="00062327" w:rsidRPr="002778E7">
              <w:rPr>
                <w:rFonts w:cs="Times New Roman"/>
                <w:sz w:val="20"/>
                <w:szCs w:val="20"/>
              </w:rPr>
              <w:t xml:space="preserve"> </w:t>
            </w:r>
            <w:r w:rsidR="00427374" w:rsidRPr="002778E7">
              <w:rPr>
                <w:rFonts w:cs="Times New Roman"/>
                <w:sz w:val="20"/>
                <w:szCs w:val="20"/>
              </w:rPr>
              <w:t>Строительство ведется в рамках государственной программы Ханты-Мансийского автономного округа – Югры «Строительство» и национального проекта «Образование» (федеральный проект «Современная Школа»). Конкурс «МАРТ» организован Комитетом Государственной думы Федерального Собрания Российской Федерации по регионально</w:t>
            </w:r>
            <w:r w:rsidR="00062327" w:rsidRPr="002778E7">
              <w:rPr>
                <w:rFonts w:cs="Times New Roman"/>
                <w:sz w:val="20"/>
                <w:szCs w:val="20"/>
              </w:rPr>
              <w:t>й политике и местному самоуправ</w:t>
            </w:r>
            <w:r w:rsidR="00427374" w:rsidRPr="002778E7">
              <w:rPr>
                <w:rFonts w:cs="Times New Roman"/>
                <w:sz w:val="20"/>
                <w:szCs w:val="20"/>
              </w:rPr>
              <w:t xml:space="preserve">лению и Негосударственным институтом развития «ТРАНСПРОЕКТ». Организаторы отбирают лучшие практики создания объектов социальной инфраструктуры на основе государственно-частного и </w:t>
            </w:r>
            <w:proofErr w:type="spellStart"/>
            <w:r w:rsidR="00427374" w:rsidRPr="002778E7">
              <w:rPr>
                <w:rFonts w:cs="Times New Roman"/>
                <w:sz w:val="20"/>
                <w:szCs w:val="20"/>
              </w:rPr>
              <w:t>муниципально</w:t>
            </w:r>
            <w:proofErr w:type="spellEnd"/>
            <w:r w:rsidR="00062327" w:rsidRPr="002778E7">
              <w:rPr>
                <w:rFonts w:cs="Times New Roman"/>
                <w:sz w:val="20"/>
                <w:szCs w:val="20"/>
              </w:rPr>
              <w:t>-</w:t>
            </w:r>
            <w:r w:rsidR="00427374" w:rsidRPr="002778E7">
              <w:rPr>
                <w:rFonts w:cs="Times New Roman"/>
                <w:sz w:val="20"/>
                <w:szCs w:val="20"/>
              </w:rPr>
              <w:t>частного партнерства, направленных на сохранение и укрепление российских духовно-нравственных ценностей</w:t>
            </w:r>
          </w:p>
        </w:tc>
      </w:tr>
    </w:tbl>
    <w:p w14:paraId="603E01BA" w14:textId="77777777" w:rsidR="00427374" w:rsidRPr="00964DD4" w:rsidRDefault="00427374" w:rsidP="00427374">
      <w:pPr>
        <w:tabs>
          <w:tab w:val="left" w:pos="4962"/>
        </w:tabs>
        <w:rPr>
          <w:szCs w:val="28"/>
        </w:rPr>
      </w:pPr>
    </w:p>
    <w:p w14:paraId="45D51344" w14:textId="77777777" w:rsidR="00427374" w:rsidRPr="00964DD4" w:rsidRDefault="00427374" w:rsidP="003D0CC8">
      <w:pPr>
        <w:tabs>
          <w:tab w:val="left" w:pos="4962"/>
        </w:tabs>
        <w:rPr>
          <w:szCs w:val="28"/>
        </w:rPr>
      </w:pPr>
    </w:p>
    <w:p w14:paraId="1A50E841" w14:textId="77777777" w:rsidR="00427374" w:rsidRPr="00964DD4" w:rsidRDefault="00427374" w:rsidP="00427374">
      <w:pPr>
        <w:tabs>
          <w:tab w:val="left" w:pos="4962"/>
        </w:tabs>
        <w:rPr>
          <w:szCs w:val="28"/>
        </w:rPr>
      </w:pPr>
    </w:p>
    <w:p w14:paraId="2CEAC335" w14:textId="77777777" w:rsidR="00427374" w:rsidRPr="00964DD4" w:rsidRDefault="00427374" w:rsidP="00427374">
      <w:pPr>
        <w:rPr>
          <w:szCs w:val="28"/>
        </w:rPr>
      </w:pPr>
      <w:r w:rsidRPr="00964DD4">
        <w:rPr>
          <w:szCs w:val="28"/>
        </w:rPr>
        <w:br w:type="page"/>
      </w:r>
    </w:p>
    <w:p w14:paraId="454F8791" w14:textId="77777777" w:rsidR="00427374" w:rsidRPr="00964DD4" w:rsidRDefault="00EB416C" w:rsidP="00427374">
      <w:pPr>
        <w:jc w:val="both"/>
        <w:rPr>
          <w:rFonts w:cs="Times New Roman"/>
          <w:noProof/>
          <w:szCs w:val="28"/>
          <w:lang w:eastAsia="ru-RU"/>
        </w:rPr>
      </w:pPr>
      <w:r w:rsidRPr="00516EF8">
        <w:rPr>
          <w:rFonts w:cs="Times New Roman"/>
          <w:noProof/>
          <w:szCs w:val="28"/>
          <w:lang w:eastAsia="ru-RU"/>
        </w:rPr>
        <w:lastRenderedPageBreak/>
        <w:drawing>
          <wp:inline distT="0" distB="0" distL="0" distR="0" wp14:anchorId="1B09E42F" wp14:editId="6583B0E5">
            <wp:extent cx="6066155" cy="28530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6155" cy="2853055"/>
                    </a:xfrm>
                    <a:prstGeom prst="rect">
                      <a:avLst/>
                    </a:prstGeom>
                    <a:noFill/>
                  </pic:spPr>
                </pic:pic>
              </a:graphicData>
            </a:graphic>
          </wp:inline>
        </w:drawing>
      </w:r>
    </w:p>
    <w:p w14:paraId="1710B22D" w14:textId="77777777" w:rsidR="00427374" w:rsidRPr="00964DD4" w:rsidRDefault="00427374" w:rsidP="00427374">
      <w:pPr>
        <w:jc w:val="center"/>
        <w:rPr>
          <w:rFonts w:cs="Times New Roman"/>
          <w:sz w:val="24"/>
          <w:szCs w:val="24"/>
        </w:rPr>
      </w:pPr>
      <w:r w:rsidRPr="00964DD4">
        <w:rPr>
          <w:rFonts w:cs="Times New Roman"/>
          <w:szCs w:val="28"/>
        </w:rPr>
        <w:t>Рисунок 1. Численность постоянного населения, естественный и миграционный прирост населения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727"/>
      </w:tblGrid>
      <w:tr w:rsidR="00427374" w:rsidRPr="00964DD4" w14:paraId="25257BD2" w14:textId="77777777" w:rsidTr="007957E9">
        <w:tc>
          <w:tcPr>
            <w:tcW w:w="5020" w:type="dxa"/>
          </w:tcPr>
          <w:p w14:paraId="76901C6B" w14:textId="77777777" w:rsidR="00427374" w:rsidRPr="00964DD4" w:rsidRDefault="00EB416C" w:rsidP="007957E9">
            <w:pPr>
              <w:rPr>
                <w:szCs w:val="28"/>
              </w:rPr>
            </w:pPr>
            <w:r w:rsidRPr="00516EF8">
              <w:rPr>
                <w:noProof/>
                <w:szCs w:val="28"/>
              </w:rPr>
              <w:drawing>
                <wp:inline distT="0" distB="0" distL="0" distR="0" wp14:anchorId="08262885" wp14:editId="3AED3C4D">
                  <wp:extent cx="3054194" cy="181437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55" cy="1825403"/>
                          </a:xfrm>
                          <a:prstGeom prst="rect">
                            <a:avLst/>
                          </a:prstGeom>
                          <a:noFill/>
                        </pic:spPr>
                      </pic:pic>
                    </a:graphicData>
                  </a:graphic>
                </wp:inline>
              </w:drawing>
            </w:r>
          </w:p>
        </w:tc>
        <w:tc>
          <w:tcPr>
            <w:tcW w:w="5185" w:type="dxa"/>
          </w:tcPr>
          <w:p w14:paraId="119F3E4B" w14:textId="77777777" w:rsidR="00427374" w:rsidRPr="00964DD4" w:rsidRDefault="00EB416C" w:rsidP="007957E9">
            <w:pPr>
              <w:rPr>
                <w:szCs w:val="28"/>
              </w:rPr>
            </w:pPr>
            <w:r w:rsidRPr="00516EF8">
              <w:rPr>
                <w:noProof/>
                <w:szCs w:val="28"/>
              </w:rPr>
              <w:drawing>
                <wp:inline distT="0" distB="0" distL="0" distR="0" wp14:anchorId="3A2F227A" wp14:editId="71995D81">
                  <wp:extent cx="2932076" cy="1768993"/>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0187" cy="1785953"/>
                          </a:xfrm>
                          <a:prstGeom prst="rect">
                            <a:avLst/>
                          </a:prstGeom>
                          <a:noFill/>
                        </pic:spPr>
                      </pic:pic>
                    </a:graphicData>
                  </a:graphic>
                </wp:inline>
              </w:drawing>
            </w:r>
          </w:p>
        </w:tc>
      </w:tr>
    </w:tbl>
    <w:p w14:paraId="2A0BE016" w14:textId="77777777" w:rsidR="00427374" w:rsidRPr="00964DD4" w:rsidRDefault="00427374" w:rsidP="00427374">
      <w:pPr>
        <w:jc w:val="center"/>
        <w:rPr>
          <w:rFonts w:cs="Times New Roman"/>
          <w:szCs w:val="28"/>
        </w:rPr>
      </w:pPr>
      <w:r w:rsidRPr="00964DD4">
        <w:rPr>
          <w:rFonts w:cs="Times New Roman"/>
          <w:szCs w:val="28"/>
        </w:rPr>
        <w:t xml:space="preserve">Рисунок 2. </w:t>
      </w:r>
      <w:r w:rsidR="00EB416C" w:rsidRPr="00EB416C">
        <w:rPr>
          <w:rFonts w:cs="Times New Roman"/>
          <w:szCs w:val="28"/>
        </w:rPr>
        <w:t>Структура населения по состоянию на 31.03.2025 и коэффициент демографической нагрузки на 1 000 человек трудоспособного возраста</w:t>
      </w:r>
    </w:p>
    <w:p w14:paraId="24A079B2" w14:textId="77777777" w:rsidR="00427374" w:rsidRPr="00964DD4" w:rsidRDefault="00EB416C" w:rsidP="00427374">
      <w:pPr>
        <w:jc w:val="both"/>
        <w:rPr>
          <w:rFonts w:eastAsia="Calibri" w:cs="Times New Roman"/>
          <w:szCs w:val="28"/>
        </w:rPr>
      </w:pPr>
      <w:r w:rsidRPr="00516EF8">
        <w:rPr>
          <w:rFonts w:eastAsia="Calibri" w:cs="Times New Roman"/>
          <w:noProof/>
          <w:szCs w:val="28"/>
          <w:lang w:eastAsia="ru-RU"/>
        </w:rPr>
        <w:drawing>
          <wp:inline distT="0" distB="0" distL="0" distR="0" wp14:anchorId="6A6806A5" wp14:editId="33D3E692">
            <wp:extent cx="6120130" cy="26872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87211"/>
                    </a:xfrm>
                    <a:prstGeom prst="rect">
                      <a:avLst/>
                    </a:prstGeom>
                    <a:noFill/>
                  </pic:spPr>
                </pic:pic>
              </a:graphicData>
            </a:graphic>
          </wp:inline>
        </w:drawing>
      </w:r>
    </w:p>
    <w:p w14:paraId="3B696301" w14:textId="77777777" w:rsidR="00427374" w:rsidRPr="00964DD4" w:rsidRDefault="00427374" w:rsidP="00427374">
      <w:pPr>
        <w:jc w:val="center"/>
        <w:rPr>
          <w:rFonts w:cs="Times New Roman"/>
          <w:szCs w:val="28"/>
        </w:rPr>
      </w:pPr>
      <w:r w:rsidRPr="00964DD4">
        <w:rPr>
          <w:rFonts w:cs="Times New Roman"/>
          <w:szCs w:val="28"/>
        </w:rPr>
        <w:t xml:space="preserve">Рисунок 3. </w:t>
      </w:r>
      <w:r w:rsidR="00EB416C" w:rsidRPr="00EB416C">
        <w:rPr>
          <w:rFonts w:cs="Times New Roman"/>
          <w:szCs w:val="28"/>
        </w:rPr>
        <w:t>Структура денежных доходов населения (1 квартал 2025 года, %)</w:t>
      </w:r>
    </w:p>
    <w:p w14:paraId="5507DFD3" w14:textId="77777777" w:rsidR="00427374" w:rsidRPr="00964DD4" w:rsidRDefault="00EB416C" w:rsidP="00427374">
      <w:pPr>
        <w:jc w:val="center"/>
        <w:rPr>
          <w:rFonts w:eastAsia="Calibri" w:cs="Times New Roman"/>
          <w:szCs w:val="28"/>
        </w:rPr>
      </w:pPr>
      <w:r w:rsidRPr="00516EF8">
        <w:rPr>
          <w:rFonts w:eastAsia="Calibri" w:cs="Times New Roman"/>
          <w:noProof/>
          <w:szCs w:val="28"/>
          <w:lang w:eastAsia="ru-RU"/>
        </w:rPr>
        <w:lastRenderedPageBreak/>
        <w:drawing>
          <wp:inline distT="0" distB="0" distL="0" distR="0" wp14:anchorId="634147D4" wp14:editId="5A6D7338">
            <wp:extent cx="6098327" cy="31588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026" cy="3166969"/>
                    </a:xfrm>
                    <a:prstGeom prst="rect">
                      <a:avLst/>
                    </a:prstGeom>
                    <a:noFill/>
                  </pic:spPr>
                </pic:pic>
              </a:graphicData>
            </a:graphic>
          </wp:inline>
        </w:drawing>
      </w:r>
    </w:p>
    <w:p w14:paraId="2A227FEA" w14:textId="77777777" w:rsidR="00EB416C" w:rsidRPr="00EB416C" w:rsidRDefault="00427374" w:rsidP="00EB416C">
      <w:pPr>
        <w:jc w:val="center"/>
        <w:rPr>
          <w:rFonts w:cs="Times New Roman"/>
          <w:szCs w:val="28"/>
        </w:rPr>
      </w:pPr>
      <w:r w:rsidRPr="00964DD4">
        <w:rPr>
          <w:rFonts w:cs="Times New Roman"/>
          <w:szCs w:val="28"/>
        </w:rPr>
        <w:t xml:space="preserve">Рисунок 4. </w:t>
      </w:r>
      <w:r w:rsidR="00EB416C" w:rsidRPr="00EB416C">
        <w:rPr>
          <w:rFonts w:cs="Times New Roman"/>
          <w:szCs w:val="28"/>
        </w:rPr>
        <w:t xml:space="preserve">Структура индекса потребительских цен </w:t>
      </w:r>
    </w:p>
    <w:p w14:paraId="0891FAD2" w14:textId="77777777" w:rsidR="00427374" w:rsidRPr="00964DD4" w:rsidRDefault="00EB416C" w:rsidP="00EB416C">
      <w:pPr>
        <w:jc w:val="center"/>
        <w:rPr>
          <w:rFonts w:cs="Times New Roman"/>
          <w:szCs w:val="28"/>
        </w:rPr>
      </w:pPr>
      <w:r w:rsidRPr="00EB416C">
        <w:rPr>
          <w:rFonts w:cs="Times New Roman"/>
          <w:szCs w:val="28"/>
        </w:rPr>
        <w:t>(к соответствующему периоду предыдущего года, %)</w:t>
      </w:r>
    </w:p>
    <w:p w14:paraId="634FF05A" w14:textId="77777777" w:rsidR="00427374" w:rsidRPr="00964DD4" w:rsidRDefault="00EB416C" w:rsidP="00427374">
      <w:pPr>
        <w:jc w:val="center"/>
        <w:rPr>
          <w:rFonts w:eastAsia="Calibri" w:cs="Times New Roman"/>
          <w:szCs w:val="28"/>
        </w:rPr>
      </w:pPr>
      <w:r w:rsidRPr="00516EF8">
        <w:rPr>
          <w:rFonts w:eastAsia="Calibri" w:cs="Times New Roman"/>
          <w:noProof/>
          <w:szCs w:val="28"/>
          <w:lang w:eastAsia="ru-RU"/>
        </w:rPr>
        <w:drawing>
          <wp:inline distT="0" distB="0" distL="0" distR="0" wp14:anchorId="33EA1811" wp14:editId="36AA0D28">
            <wp:extent cx="5998792" cy="2481943"/>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6180" cy="2493275"/>
                    </a:xfrm>
                    <a:prstGeom prst="rect">
                      <a:avLst/>
                    </a:prstGeom>
                    <a:noFill/>
                  </pic:spPr>
                </pic:pic>
              </a:graphicData>
            </a:graphic>
          </wp:inline>
        </w:drawing>
      </w:r>
    </w:p>
    <w:p w14:paraId="0CC49107" w14:textId="77777777" w:rsidR="00427374" w:rsidRPr="00964DD4" w:rsidRDefault="00427374" w:rsidP="00427374">
      <w:pPr>
        <w:jc w:val="center"/>
        <w:rPr>
          <w:rFonts w:cs="Times New Roman"/>
          <w:szCs w:val="28"/>
        </w:rPr>
      </w:pPr>
      <w:r w:rsidRPr="00964DD4">
        <w:rPr>
          <w:rFonts w:cs="Times New Roman"/>
          <w:szCs w:val="28"/>
        </w:rPr>
        <w:t>Рисунок 5. Номинальные доходы населения</w:t>
      </w:r>
    </w:p>
    <w:p w14:paraId="6BFC7555" w14:textId="77777777" w:rsidR="00427374" w:rsidRPr="00964DD4" w:rsidRDefault="00EB416C" w:rsidP="00427374">
      <w:pPr>
        <w:jc w:val="center"/>
        <w:rPr>
          <w:rFonts w:eastAsia="Calibri" w:cs="Times New Roman"/>
          <w:szCs w:val="28"/>
        </w:rPr>
      </w:pPr>
      <w:r w:rsidRPr="00516EF8">
        <w:rPr>
          <w:rFonts w:eastAsia="Calibri" w:cs="Times New Roman"/>
          <w:noProof/>
          <w:szCs w:val="28"/>
          <w:lang w:eastAsia="ru-RU"/>
        </w:rPr>
        <w:drawing>
          <wp:inline distT="0" distB="0" distL="0" distR="0" wp14:anchorId="34C78E39" wp14:editId="66A8009D">
            <wp:extent cx="6075871" cy="24225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278" cy="2425122"/>
                    </a:xfrm>
                    <a:prstGeom prst="rect">
                      <a:avLst/>
                    </a:prstGeom>
                    <a:noFill/>
                  </pic:spPr>
                </pic:pic>
              </a:graphicData>
            </a:graphic>
          </wp:inline>
        </w:drawing>
      </w:r>
    </w:p>
    <w:p w14:paraId="4F2E3C22" w14:textId="77777777" w:rsidR="00427374" w:rsidRPr="00964DD4" w:rsidRDefault="00427374" w:rsidP="00427374">
      <w:pPr>
        <w:jc w:val="center"/>
        <w:rPr>
          <w:rFonts w:cs="Times New Roman"/>
          <w:szCs w:val="28"/>
        </w:rPr>
      </w:pPr>
      <w:r w:rsidRPr="00964DD4">
        <w:rPr>
          <w:rFonts w:cs="Times New Roman"/>
          <w:szCs w:val="28"/>
        </w:rPr>
        <w:t xml:space="preserve">Рисунок 6. </w:t>
      </w:r>
      <w:r w:rsidRPr="00964DD4">
        <w:rPr>
          <w:bCs/>
          <w:szCs w:val="28"/>
        </w:rPr>
        <w:t xml:space="preserve">Покупательная способность доходов населения </w:t>
      </w:r>
      <w:r w:rsidRPr="00964DD4">
        <w:rPr>
          <w:rFonts w:cs="Times New Roman"/>
          <w:bCs/>
          <w:szCs w:val="28"/>
        </w:rPr>
        <w:t>и потребительские расходы</w:t>
      </w:r>
    </w:p>
    <w:p w14:paraId="3BC5C0BD" w14:textId="77777777" w:rsidR="00427374" w:rsidRPr="00964DD4" w:rsidRDefault="00EB416C" w:rsidP="00427374">
      <w:pPr>
        <w:jc w:val="both"/>
        <w:rPr>
          <w:rFonts w:eastAsia="Calibri" w:cs="Times New Roman"/>
          <w:szCs w:val="28"/>
        </w:rPr>
      </w:pPr>
      <w:r w:rsidRPr="00516EF8">
        <w:rPr>
          <w:rFonts w:eastAsia="Calibri" w:cs="Times New Roman"/>
          <w:noProof/>
          <w:szCs w:val="28"/>
          <w:lang w:eastAsia="ru-RU"/>
        </w:rPr>
        <w:lastRenderedPageBreak/>
        <w:drawing>
          <wp:inline distT="0" distB="0" distL="0" distR="0" wp14:anchorId="562C740E" wp14:editId="026D21F2">
            <wp:extent cx="6120130" cy="246849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468491"/>
                    </a:xfrm>
                    <a:prstGeom prst="rect">
                      <a:avLst/>
                    </a:prstGeom>
                    <a:noFill/>
                  </pic:spPr>
                </pic:pic>
              </a:graphicData>
            </a:graphic>
          </wp:inline>
        </w:drawing>
      </w:r>
    </w:p>
    <w:p w14:paraId="2C7FEB14" w14:textId="77777777" w:rsidR="00427374" w:rsidRPr="00964DD4" w:rsidRDefault="00427374" w:rsidP="00427374">
      <w:pPr>
        <w:jc w:val="center"/>
        <w:rPr>
          <w:bCs/>
          <w:szCs w:val="28"/>
        </w:rPr>
      </w:pPr>
      <w:r w:rsidRPr="00964DD4">
        <w:rPr>
          <w:rFonts w:cs="Times New Roman"/>
          <w:szCs w:val="28"/>
        </w:rPr>
        <w:t xml:space="preserve">Рисунок 7. </w:t>
      </w:r>
      <w:r w:rsidRPr="00964DD4">
        <w:rPr>
          <w:bCs/>
          <w:szCs w:val="28"/>
        </w:rPr>
        <w:t>Соотношение прожиточного минимума и доходов населения</w:t>
      </w:r>
    </w:p>
    <w:p w14:paraId="426A1EA1" w14:textId="77777777" w:rsidR="00427374" w:rsidRPr="00964DD4" w:rsidRDefault="00EB416C" w:rsidP="00427374">
      <w:pPr>
        <w:jc w:val="both"/>
        <w:rPr>
          <w:rFonts w:eastAsia="Calibri" w:cs="Times New Roman"/>
          <w:szCs w:val="28"/>
        </w:rPr>
      </w:pPr>
      <w:r w:rsidRPr="00516EF8">
        <w:rPr>
          <w:rFonts w:eastAsia="Calibri" w:cs="Times New Roman"/>
          <w:noProof/>
          <w:szCs w:val="28"/>
          <w:lang w:eastAsia="ru-RU"/>
        </w:rPr>
        <w:drawing>
          <wp:inline distT="0" distB="0" distL="0" distR="0" wp14:anchorId="2FBBE0C3" wp14:editId="55AA53E2">
            <wp:extent cx="6094594" cy="25438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424" cy="2558765"/>
                    </a:xfrm>
                    <a:prstGeom prst="rect">
                      <a:avLst/>
                    </a:prstGeom>
                    <a:noFill/>
                  </pic:spPr>
                </pic:pic>
              </a:graphicData>
            </a:graphic>
          </wp:inline>
        </w:drawing>
      </w:r>
    </w:p>
    <w:p w14:paraId="7C25E173" w14:textId="77777777" w:rsidR="00427374" w:rsidRPr="00964DD4" w:rsidRDefault="00427374" w:rsidP="00427374">
      <w:pPr>
        <w:jc w:val="center"/>
        <w:rPr>
          <w:rFonts w:cs="Times New Roman"/>
          <w:szCs w:val="28"/>
        </w:rPr>
      </w:pPr>
      <w:r w:rsidRPr="00964DD4">
        <w:rPr>
          <w:rFonts w:cs="Times New Roman"/>
          <w:szCs w:val="28"/>
        </w:rPr>
        <w:t>Рисунок 8. Состояние рынка труда города</w:t>
      </w:r>
    </w:p>
    <w:p w14:paraId="5446E63F" w14:textId="77777777" w:rsidR="00427374" w:rsidRPr="00964DD4" w:rsidRDefault="00EB416C" w:rsidP="00427374">
      <w:pPr>
        <w:jc w:val="center"/>
        <w:rPr>
          <w:rFonts w:cs="Times New Roman"/>
          <w:szCs w:val="28"/>
        </w:rPr>
      </w:pPr>
      <w:r w:rsidRPr="00516EF8">
        <w:rPr>
          <w:rFonts w:cs="Times New Roman"/>
          <w:noProof/>
          <w:szCs w:val="28"/>
          <w:lang w:eastAsia="ru-RU"/>
        </w:rPr>
        <w:drawing>
          <wp:inline distT="0" distB="0" distL="0" distR="0" wp14:anchorId="0260FB0B" wp14:editId="5D8B84B9">
            <wp:extent cx="6060652" cy="29213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6389" cy="2924095"/>
                    </a:xfrm>
                    <a:prstGeom prst="rect">
                      <a:avLst/>
                    </a:prstGeom>
                    <a:noFill/>
                  </pic:spPr>
                </pic:pic>
              </a:graphicData>
            </a:graphic>
          </wp:inline>
        </w:drawing>
      </w:r>
    </w:p>
    <w:p w14:paraId="3EFBE743" w14:textId="77777777" w:rsidR="00EB416C" w:rsidRPr="00EB416C" w:rsidRDefault="00427374" w:rsidP="00EB416C">
      <w:pPr>
        <w:jc w:val="center"/>
        <w:rPr>
          <w:rFonts w:eastAsia="Calibri" w:cs="Times New Roman"/>
          <w:szCs w:val="28"/>
        </w:rPr>
      </w:pPr>
      <w:r w:rsidRPr="00964DD4">
        <w:rPr>
          <w:rFonts w:eastAsia="Calibri" w:cs="Times New Roman"/>
          <w:szCs w:val="28"/>
        </w:rPr>
        <w:t xml:space="preserve">Рисунок 9. </w:t>
      </w:r>
      <w:r w:rsidR="00EB416C" w:rsidRPr="00EB416C">
        <w:rPr>
          <w:rFonts w:eastAsia="Calibri" w:cs="Times New Roman"/>
          <w:szCs w:val="28"/>
        </w:rPr>
        <w:t xml:space="preserve">Структура занятых в экономике на территории города </w:t>
      </w:r>
    </w:p>
    <w:p w14:paraId="60E3D027" w14:textId="77777777" w:rsidR="00427374" w:rsidRPr="00964DD4" w:rsidRDefault="00EB416C" w:rsidP="00EB416C">
      <w:pPr>
        <w:jc w:val="center"/>
        <w:rPr>
          <w:rFonts w:eastAsia="Calibri" w:cs="Times New Roman"/>
          <w:szCs w:val="28"/>
        </w:rPr>
      </w:pPr>
      <w:r w:rsidRPr="00EB416C">
        <w:rPr>
          <w:rFonts w:eastAsia="Calibri" w:cs="Times New Roman"/>
          <w:szCs w:val="28"/>
        </w:rPr>
        <w:t>(1 квартал 2025 года, %)</w:t>
      </w:r>
    </w:p>
    <w:p w14:paraId="1EB547B4" w14:textId="77777777" w:rsidR="00427374" w:rsidRPr="00964DD4" w:rsidRDefault="00EB416C" w:rsidP="00427374">
      <w:pPr>
        <w:jc w:val="both"/>
        <w:rPr>
          <w:rFonts w:eastAsia="Calibri" w:cs="Times New Roman"/>
          <w:szCs w:val="28"/>
        </w:rPr>
      </w:pPr>
      <w:r w:rsidRPr="00516EF8">
        <w:rPr>
          <w:rFonts w:eastAsia="Calibri" w:cs="Times New Roman"/>
          <w:noProof/>
          <w:szCs w:val="28"/>
          <w:lang w:eastAsia="ru-RU"/>
        </w:rPr>
        <w:lastRenderedPageBreak/>
        <w:drawing>
          <wp:inline distT="0" distB="0" distL="0" distR="0" wp14:anchorId="4C6FA219" wp14:editId="71AA7158">
            <wp:extent cx="6017348" cy="248194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429" cy="2484451"/>
                    </a:xfrm>
                    <a:prstGeom prst="rect">
                      <a:avLst/>
                    </a:prstGeom>
                    <a:noFill/>
                  </pic:spPr>
                </pic:pic>
              </a:graphicData>
            </a:graphic>
          </wp:inline>
        </w:drawing>
      </w:r>
    </w:p>
    <w:p w14:paraId="2B8C8E92" w14:textId="77777777" w:rsidR="00427374" w:rsidRPr="00964DD4" w:rsidRDefault="00427374" w:rsidP="00427374">
      <w:pPr>
        <w:jc w:val="center"/>
        <w:rPr>
          <w:rFonts w:eastAsia="Calibri" w:cs="Times New Roman"/>
          <w:szCs w:val="28"/>
        </w:rPr>
      </w:pPr>
      <w:r w:rsidRPr="00964DD4">
        <w:rPr>
          <w:rFonts w:eastAsia="Calibri" w:cs="Times New Roman"/>
          <w:szCs w:val="28"/>
        </w:rPr>
        <w:t>Рисунок 10. Ситуация на регистрируемом рынке труда города</w:t>
      </w:r>
    </w:p>
    <w:p w14:paraId="4A464A22" w14:textId="77777777" w:rsidR="00427374" w:rsidRPr="00964DD4" w:rsidRDefault="00733476" w:rsidP="00427374">
      <w:pPr>
        <w:jc w:val="center"/>
        <w:rPr>
          <w:szCs w:val="28"/>
        </w:rPr>
      </w:pPr>
      <w:r>
        <w:rPr>
          <w:noProof/>
          <w:szCs w:val="28"/>
          <w:lang w:eastAsia="ru-RU"/>
        </w:rPr>
        <w:drawing>
          <wp:inline distT="0" distB="0" distL="0" distR="0" wp14:anchorId="32CB3C20" wp14:editId="39CE548B">
            <wp:extent cx="5940425" cy="24137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413766"/>
                    </a:xfrm>
                    <a:prstGeom prst="rect">
                      <a:avLst/>
                    </a:prstGeom>
                    <a:noFill/>
                  </pic:spPr>
                </pic:pic>
              </a:graphicData>
            </a:graphic>
          </wp:inline>
        </w:drawing>
      </w:r>
    </w:p>
    <w:p w14:paraId="0596E50E" w14:textId="2BD28C0C"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 xml:space="preserve">Рисунок 11. </w:t>
      </w:r>
      <w:r w:rsidR="00C72E79" w:rsidRPr="00C72E79">
        <w:rPr>
          <w:rFonts w:eastAsia="Calibri"/>
          <w:szCs w:val="28"/>
        </w:rPr>
        <w:t>Жилищно-коммунальный комплекс</w:t>
      </w:r>
    </w:p>
    <w:p w14:paraId="08DDF061" w14:textId="77777777" w:rsidR="00427374" w:rsidRPr="00964DD4" w:rsidRDefault="00244C86" w:rsidP="00427374">
      <w:pPr>
        <w:overflowPunct w:val="0"/>
        <w:autoSpaceDE w:val="0"/>
        <w:autoSpaceDN w:val="0"/>
        <w:jc w:val="center"/>
        <w:textAlignment w:val="baseline"/>
        <w:rPr>
          <w:rFonts w:eastAsia="Calibri"/>
          <w:szCs w:val="28"/>
        </w:rPr>
      </w:pPr>
      <w:r>
        <w:rPr>
          <w:rFonts w:eastAsia="Calibri"/>
          <w:noProof/>
          <w:szCs w:val="28"/>
          <w:lang w:eastAsia="ru-RU"/>
        </w:rPr>
        <w:drawing>
          <wp:inline distT="0" distB="0" distL="0" distR="0" wp14:anchorId="3B8E25D3" wp14:editId="574DD483">
            <wp:extent cx="5937885" cy="263398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633980"/>
                    </a:xfrm>
                    <a:prstGeom prst="rect">
                      <a:avLst/>
                    </a:prstGeom>
                    <a:noFill/>
                  </pic:spPr>
                </pic:pic>
              </a:graphicData>
            </a:graphic>
          </wp:inline>
        </w:drawing>
      </w:r>
    </w:p>
    <w:p w14:paraId="455B65BF"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Рисунок 12. Улично-дорожная сеть и общественный транспорт</w:t>
      </w:r>
    </w:p>
    <w:p w14:paraId="5E5B262E" w14:textId="77777777" w:rsidR="00427374" w:rsidRPr="00964DD4" w:rsidRDefault="007F0884" w:rsidP="00427374">
      <w:pPr>
        <w:overflowPunct w:val="0"/>
        <w:autoSpaceDE w:val="0"/>
        <w:autoSpaceDN w:val="0"/>
        <w:jc w:val="center"/>
        <w:textAlignment w:val="baseline"/>
        <w:rPr>
          <w:rFonts w:eastAsia="Calibri" w:cs="Times New Roman"/>
          <w:szCs w:val="28"/>
        </w:rPr>
      </w:pPr>
      <w:r w:rsidRPr="00F8543A">
        <w:rPr>
          <w:rFonts w:eastAsia="Calibri" w:cs="Times New Roman"/>
          <w:noProof/>
          <w:szCs w:val="28"/>
          <w:lang w:eastAsia="ru-RU"/>
        </w:rPr>
        <w:lastRenderedPageBreak/>
        <w:drawing>
          <wp:inline distT="0" distB="0" distL="0" distR="0" wp14:anchorId="5FDE7CA8" wp14:editId="7561156A">
            <wp:extent cx="5314950" cy="1900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046" cy="1926317"/>
                    </a:xfrm>
                    <a:prstGeom prst="rect">
                      <a:avLst/>
                    </a:prstGeom>
                    <a:noFill/>
                  </pic:spPr>
                </pic:pic>
              </a:graphicData>
            </a:graphic>
          </wp:inline>
        </w:drawing>
      </w:r>
    </w:p>
    <w:p w14:paraId="69D48BB9" w14:textId="77777777" w:rsidR="00427374" w:rsidRPr="00964DD4" w:rsidRDefault="00427374" w:rsidP="00427374">
      <w:pPr>
        <w:overflowPunct w:val="0"/>
        <w:autoSpaceDE w:val="0"/>
        <w:autoSpaceDN w:val="0"/>
        <w:jc w:val="center"/>
        <w:textAlignment w:val="baseline"/>
        <w:rPr>
          <w:noProof/>
          <w:lang w:eastAsia="ru-RU"/>
        </w:rPr>
      </w:pPr>
      <w:r w:rsidRPr="00964DD4">
        <w:rPr>
          <w:rFonts w:eastAsia="Calibri" w:cs="Times New Roman"/>
          <w:szCs w:val="28"/>
        </w:rPr>
        <w:t xml:space="preserve">Рисунок 13. </w:t>
      </w:r>
      <w:r w:rsidRPr="00964DD4">
        <w:rPr>
          <w:rFonts w:eastAsia="Calibri"/>
          <w:szCs w:val="28"/>
        </w:rPr>
        <w:t>Обеспеченность образовательными учреждениями</w:t>
      </w:r>
      <w:r w:rsidRPr="00964DD4">
        <w:rPr>
          <w:noProof/>
          <w:lang w:eastAsia="ru-RU"/>
        </w:rPr>
        <w:t xml:space="preserve"> </w:t>
      </w:r>
    </w:p>
    <w:p w14:paraId="1A013052" w14:textId="77777777" w:rsidR="00427374" w:rsidRPr="00964DD4" w:rsidRDefault="007F0884" w:rsidP="00427374">
      <w:pPr>
        <w:overflowPunct w:val="0"/>
        <w:autoSpaceDE w:val="0"/>
        <w:autoSpaceDN w:val="0"/>
        <w:jc w:val="center"/>
        <w:textAlignment w:val="baseline"/>
        <w:rPr>
          <w:noProof/>
          <w:lang w:eastAsia="ru-RU"/>
        </w:rPr>
      </w:pPr>
      <w:r w:rsidRPr="00F8543A">
        <w:rPr>
          <w:noProof/>
          <w:lang w:eastAsia="ru-RU"/>
        </w:rPr>
        <w:drawing>
          <wp:inline distT="0" distB="0" distL="0" distR="0" wp14:anchorId="287F824A" wp14:editId="3EB6113F">
            <wp:extent cx="5295900" cy="34164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967" cy="3447499"/>
                    </a:xfrm>
                    <a:prstGeom prst="rect">
                      <a:avLst/>
                    </a:prstGeom>
                    <a:noFill/>
                  </pic:spPr>
                </pic:pic>
              </a:graphicData>
            </a:graphic>
          </wp:inline>
        </w:drawing>
      </w:r>
    </w:p>
    <w:p w14:paraId="3AA773C9" w14:textId="77777777" w:rsidR="00427374" w:rsidRPr="002731F0" w:rsidRDefault="00427374" w:rsidP="00427374">
      <w:pPr>
        <w:overflowPunct w:val="0"/>
        <w:autoSpaceDE w:val="0"/>
        <w:autoSpaceDN w:val="0"/>
        <w:jc w:val="center"/>
        <w:textAlignment w:val="baseline"/>
        <w:rPr>
          <w:rFonts w:eastAsia="Calibri"/>
          <w:szCs w:val="28"/>
          <w:shd w:val="clear" w:color="auto" w:fill="FFFFFF"/>
        </w:rPr>
      </w:pPr>
      <w:r w:rsidRPr="002731F0">
        <w:rPr>
          <w:rFonts w:eastAsia="Calibri"/>
          <w:szCs w:val="28"/>
        </w:rPr>
        <w:t xml:space="preserve">Рисунок 14. Обеспеченность </w:t>
      </w:r>
      <w:r w:rsidRPr="002731F0">
        <w:rPr>
          <w:rFonts w:eastAsia="Calibri"/>
          <w:szCs w:val="28"/>
          <w:shd w:val="clear" w:color="auto" w:fill="FFFFFF"/>
        </w:rPr>
        <w:t xml:space="preserve">населения города учреждениями культуры </w:t>
      </w:r>
      <w:r w:rsidR="00244C86">
        <w:rPr>
          <w:rFonts w:eastAsia="Calibri"/>
          <w:szCs w:val="28"/>
          <w:shd w:val="clear" w:color="auto" w:fill="FFFFFF"/>
        </w:rPr>
        <w:br/>
      </w:r>
      <w:r w:rsidRPr="002731F0">
        <w:rPr>
          <w:rFonts w:eastAsia="Calibri"/>
          <w:szCs w:val="28"/>
          <w:shd w:val="clear" w:color="auto" w:fill="FFFFFF"/>
        </w:rPr>
        <w:t>в процентах от норматива</w:t>
      </w:r>
    </w:p>
    <w:p w14:paraId="4511B020" w14:textId="77777777" w:rsidR="00427374" w:rsidRPr="00964DD4" w:rsidRDefault="007F0884" w:rsidP="00427374">
      <w:pPr>
        <w:overflowPunct w:val="0"/>
        <w:autoSpaceDE w:val="0"/>
        <w:autoSpaceDN w:val="0"/>
        <w:jc w:val="center"/>
        <w:textAlignment w:val="baseline"/>
        <w:rPr>
          <w:rFonts w:eastAsia="Calibri"/>
          <w:sz w:val="22"/>
          <w:shd w:val="clear" w:color="auto" w:fill="FFFFFF"/>
        </w:rPr>
      </w:pPr>
      <w:r w:rsidRPr="00F8543A">
        <w:rPr>
          <w:rFonts w:eastAsia="Calibri"/>
          <w:noProof/>
          <w:sz w:val="22"/>
          <w:shd w:val="clear" w:color="auto" w:fill="FFFFFF"/>
          <w:lang w:eastAsia="ru-RU"/>
        </w:rPr>
        <w:drawing>
          <wp:inline distT="0" distB="0" distL="0" distR="0" wp14:anchorId="69C078D9" wp14:editId="17E90A4E">
            <wp:extent cx="5238750" cy="28327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1619" cy="2850492"/>
                    </a:xfrm>
                    <a:prstGeom prst="rect">
                      <a:avLst/>
                    </a:prstGeom>
                    <a:noFill/>
                  </pic:spPr>
                </pic:pic>
              </a:graphicData>
            </a:graphic>
          </wp:inline>
        </w:drawing>
      </w:r>
    </w:p>
    <w:p w14:paraId="529E87C0" w14:textId="77777777" w:rsidR="00427374" w:rsidRPr="002731F0" w:rsidRDefault="00427374" w:rsidP="00427374">
      <w:pPr>
        <w:overflowPunct w:val="0"/>
        <w:autoSpaceDE w:val="0"/>
        <w:autoSpaceDN w:val="0"/>
        <w:jc w:val="center"/>
        <w:textAlignment w:val="baseline"/>
        <w:rPr>
          <w:rFonts w:eastAsia="Calibri"/>
          <w:szCs w:val="28"/>
          <w:shd w:val="clear" w:color="auto" w:fill="FFFFFF"/>
        </w:rPr>
      </w:pPr>
      <w:r w:rsidRPr="002731F0">
        <w:rPr>
          <w:rFonts w:eastAsia="Calibri"/>
          <w:szCs w:val="28"/>
        </w:rPr>
        <w:t xml:space="preserve">Рисунок 15. Обеспеченность </w:t>
      </w:r>
      <w:r w:rsidRPr="002731F0">
        <w:rPr>
          <w:rFonts w:eastAsia="Calibri"/>
          <w:szCs w:val="28"/>
          <w:shd w:val="clear" w:color="auto" w:fill="FFFFFF"/>
        </w:rPr>
        <w:t>населения города учреждениями физической культуры и спорта</w:t>
      </w:r>
    </w:p>
    <w:p w14:paraId="26CABF92" w14:textId="67CF54CE" w:rsidR="00427374" w:rsidRPr="00964DD4" w:rsidRDefault="00CE47F0" w:rsidP="00427374">
      <w:pPr>
        <w:overflowPunct w:val="0"/>
        <w:autoSpaceDE w:val="0"/>
        <w:autoSpaceDN w:val="0"/>
        <w:jc w:val="center"/>
        <w:textAlignment w:val="baseline"/>
        <w:rPr>
          <w:rFonts w:eastAsia="Calibri"/>
          <w:szCs w:val="28"/>
          <w:shd w:val="clear" w:color="auto" w:fill="FFFFFF"/>
        </w:rPr>
      </w:pPr>
      <w:r>
        <w:rPr>
          <w:noProof/>
          <w:sz w:val="22"/>
          <w:lang w:eastAsia="ru-RU"/>
        </w:rPr>
        <w:lastRenderedPageBreak/>
        <w:drawing>
          <wp:inline distT="0" distB="0" distL="0" distR="0" wp14:anchorId="17F54020" wp14:editId="2FFB25E9">
            <wp:extent cx="6120130" cy="2365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365225"/>
                    </a:xfrm>
                    <a:prstGeom prst="rect">
                      <a:avLst/>
                    </a:prstGeom>
                    <a:noFill/>
                  </pic:spPr>
                </pic:pic>
              </a:graphicData>
            </a:graphic>
          </wp:inline>
        </w:drawing>
      </w:r>
    </w:p>
    <w:p w14:paraId="4B241051" w14:textId="77777777" w:rsidR="00427374" w:rsidRPr="00964DD4" w:rsidRDefault="00427374" w:rsidP="00427374">
      <w:pPr>
        <w:jc w:val="center"/>
        <w:rPr>
          <w:rFonts w:eastAsia="Calibri"/>
          <w:szCs w:val="28"/>
        </w:rPr>
      </w:pPr>
      <w:r w:rsidRPr="00964DD4">
        <w:rPr>
          <w:rFonts w:eastAsia="Calibri"/>
          <w:szCs w:val="28"/>
        </w:rPr>
        <w:t>Рисунок 16. Объем отгруженных товаров собственного производства</w:t>
      </w:r>
    </w:p>
    <w:p w14:paraId="4192C9D1"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по крупным и средним организациям</w:t>
      </w:r>
    </w:p>
    <w:p w14:paraId="37554153" w14:textId="28C79F1A" w:rsidR="00427374" w:rsidRPr="00964DD4" w:rsidRDefault="00CE47F0" w:rsidP="00427374">
      <w:pPr>
        <w:jc w:val="center"/>
        <w:rPr>
          <w:rFonts w:eastAsia="Calibri" w:cs="Times New Roman"/>
          <w:szCs w:val="28"/>
        </w:rPr>
      </w:pPr>
      <w:r>
        <w:rPr>
          <w:rFonts w:eastAsia="Calibri" w:cs="Times New Roman"/>
          <w:noProof/>
          <w:szCs w:val="28"/>
          <w:lang w:eastAsia="ru-RU"/>
        </w:rPr>
        <w:drawing>
          <wp:inline distT="0" distB="0" distL="0" distR="0" wp14:anchorId="0D2F8270" wp14:editId="72ABBBEE">
            <wp:extent cx="6003972" cy="30621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730" cy="3089594"/>
                    </a:xfrm>
                    <a:prstGeom prst="rect">
                      <a:avLst/>
                    </a:prstGeom>
                    <a:noFill/>
                  </pic:spPr>
                </pic:pic>
              </a:graphicData>
            </a:graphic>
          </wp:inline>
        </w:drawing>
      </w:r>
    </w:p>
    <w:p w14:paraId="5CB7E44B" w14:textId="77777777" w:rsidR="00427374" w:rsidRPr="00964DD4" w:rsidRDefault="00427374" w:rsidP="00427374">
      <w:pPr>
        <w:jc w:val="center"/>
        <w:rPr>
          <w:rFonts w:eastAsia="Calibri" w:cs="Times New Roman"/>
          <w:szCs w:val="28"/>
        </w:rPr>
      </w:pPr>
      <w:r w:rsidRPr="00964DD4">
        <w:rPr>
          <w:rFonts w:eastAsia="Calibri" w:cs="Times New Roman"/>
          <w:szCs w:val="28"/>
        </w:rPr>
        <w:t>Рисунок 17. Структура обрабатывающего производства (%)</w:t>
      </w:r>
    </w:p>
    <w:p w14:paraId="15BDF49B" w14:textId="7AF0CA65" w:rsidR="00427374" w:rsidRPr="00964DD4" w:rsidRDefault="00CE47F0" w:rsidP="00427374">
      <w:pPr>
        <w:jc w:val="center"/>
        <w:rPr>
          <w:rFonts w:eastAsia="Calibri" w:cs="Times New Roman"/>
          <w:szCs w:val="28"/>
        </w:rPr>
      </w:pPr>
      <w:r>
        <w:rPr>
          <w:rFonts w:eastAsia="Calibri" w:cs="Times New Roman"/>
          <w:noProof/>
          <w:szCs w:val="28"/>
          <w:lang w:eastAsia="ru-RU"/>
        </w:rPr>
        <w:drawing>
          <wp:inline distT="0" distB="0" distL="0" distR="0" wp14:anchorId="02918400" wp14:editId="03EEA0BB">
            <wp:extent cx="6120130" cy="2261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261705"/>
                    </a:xfrm>
                    <a:prstGeom prst="rect">
                      <a:avLst/>
                    </a:prstGeom>
                    <a:noFill/>
                  </pic:spPr>
                </pic:pic>
              </a:graphicData>
            </a:graphic>
          </wp:inline>
        </w:drawing>
      </w:r>
    </w:p>
    <w:p w14:paraId="335D8C3E" w14:textId="77777777" w:rsidR="00427374" w:rsidRDefault="00427374" w:rsidP="00427374">
      <w:pPr>
        <w:jc w:val="center"/>
        <w:rPr>
          <w:rFonts w:eastAsia="Calibri" w:cs="Times New Roman"/>
          <w:szCs w:val="28"/>
        </w:rPr>
      </w:pPr>
      <w:r w:rsidRPr="00964DD4">
        <w:rPr>
          <w:rFonts w:eastAsia="Calibri" w:cs="Times New Roman"/>
          <w:szCs w:val="28"/>
        </w:rPr>
        <w:t>Рисунок 18. Оборот малого бизнеса</w:t>
      </w:r>
    </w:p>
    <w:p w14:paraId="26D9E743" w14:textId="0084A6E2" w:rsidR="007F0884" w:rsidRPr="00964DD4" w:rsidRDefault="00CE47F0" w:rsidP="00427374">
      <w:pPr>
        <w:jc w:val="center"/>
        <w:rPr>
          <w:rFonts w:eastAsia="Calibri" w:cs="Times New Roman"/>
          <w:szCs w:val="28"/>
        </w:rPr>
      </w:pPr>
      <w:r>
        <w:rPr>
          <w:rFonts w:eastAsia="Calibri" w:cs="Times New Roman"/>
          <w:noProof/>
          <w:szCs w:val="28"/>
          <w:lang w:eastAsia="ru-RU"/>
        </w:rPr>
        <w:lastRenderedPageBreak/>
        <w:drawing>
          <wp:inline distT="0" distB="0" distL="0" distR="0" wp14:anchorId="7C02DC5A" wp14:editId="14CC6801">
            <wp:extent cx="6068143" cy="26989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125" cy="2706051"/>
                    </a:xfrm>
                    <a:prstGeom prst="rect">
                      <a:avLst/>
                    </a:prstGeom>
                    <a:noFill/>
                  </pic:spPr>
                </pic:pic>
              </a:graphicData>
            </a:graphic>
          </wp:inline>
        </w:drawing>
      </w:r>
    </w:p>
    <w:p w14:paraId="1089CCC9" w14:textId="55E76611" w:rsidR="00427374" w:rsidRPr="00964DD4" w:rsidRDefault="00427374" w:rsidP="00427374">
      <w:pPr>
        <w:jc w:val="center"/>
        <w:rPr>
          <w:rFonts w:eastAsia="Calibri" w:cs="Times New Roman"/>
          <w:szCs w:val="28"/>
        </w:rPr>
      </w:pPr>
      <w:r w:rsidRPr="00964DD4">
        <w:rPr>
          <w:rFonts w:eastAsia="Calibri" w:cs="Times New Roman"/>
          <w:szCs w:val="28"/>
        </w:rPr>
        <w:t xml:space="preserve">Рисунок 19. </w:t>
      </w:r>
      <w:r w:rsidR="00BC142F" w:rsidRPr="00BC142F">
        <w:rPr>
          <w:rFonts w:eastAsia="Calibri" w:cs="Times New Roman"/>
          <w:szCs w:val="28"/>
        </w:rPr>
        <w:t>Структура занятости субъектов МСП в разрезе видов экономической деятельности (1 квартал 2025 года, %)</w:t>
      </w:r>
    </w:p>
    <w:p w14:paraId="1181ED86" w14:textId="77777777" w:rsidR="00427374" w:rsidRPr="00964DD4" w:rsidRDefault="00EB416C" w:rsidP="00427374">
      <w:pPr>
        <w:rPr>
          <w:rFonts w:eastAsia="Calibri" w:cs="Times New Roman"/>
          <w:szCs w:val="28"/>
        </w:rPr>
      </w:pPr>
      <w:r w:rsidRPr="00516EF8">
        <w:rPr>
          <w:rFonts w:eastAsia="Calibri" w:cs="Times New Roman"/>
          <w:noProof/>
          <w:szCs w:val="28"/>
          <w:lang w:eastAsia="ru-RU"/>
        </w:rPr>
        <w:drawing>
          <wp:inline distT="0" distB="0" distL="0" distR="0" wp14:anchorId="623D1445" wp14:editId="5C3F9546">
            <wp:extent cx="6120130" cy="24301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30135"/>
                    </a:xfrm>
                    <a:prstGeom prst="rect">
                      <a:avLst/>
                    </a:prstGeom>
                    <a:noFill/>
                  </pic:spPr>
                </pic:pic>
              </a:graphicData>
            </a:graphic>
          </wp:inline>
        </w:drawing>
      </w:r>
    </w:p>
    <w:p w14:paraId="4081F17D" w14:textId="77777777" w:rsidR="00427374" w:rsidRPr="00964DD4" w:rsidRDefault="00427374" w:rsidP="00427374">
      <w:pPr>
        <w:jc w:val="center"/>
        <w:rPr>
          <w:rFonts w:eastAsia="Calibri" w:cs="Times New Roman"/>
          <w:szCs w:val="28"/>
        </w:rPr>
      </w:pPr>
      <w:r w:rsidRPr="00964DD4">
        <w:rPr>
          <w:rFonts w:eastAsia="Calibri" w:cs="Times New Roman"/>
          <w:szCs w:val="28"/>
        </w:rPr>
        <w:t>Рисунок 20. Объем потребительского рынка города</w:t>
      </w:r>
    </w:p>
    <w:p w14:paraId="541A3102" w14:textId="77777777" w:rsidR="00427374" w:rsidRPr="00964DD4" w:rsidRDefault="0004333B" w:rsidP="00427374">
      <w:pPr>
        <w:rPr>
          <w:rFonts w:eastAsia="Calibri" w:cs="Times New Roman"/>
          <w:szCs w:val="28"/>
        </w:rPr>
      </w:pPr>
      <w:r w:rsidRPr="00516EF8">
        <w:rPr>
          <w:rFonts w:eastAsia="Calibri" w:cs="Times New Roman"/>
          <w:noProof/>
          <w:szCs w:val="28"/>
          <w:lang w:eastAsia="ru-RU"/>
        </w:rPr>
        <w:drawing>
          <wp:inline distT="0" distB="0" distL="0" distR="0" wp14:anchorId="0E4E8216" wp14:editId="74E14FCB">
            <wp:extent cx="6120130" cy="246546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465464"/>
                    </a:xfrm>
                    <a:prstGeom prst="rect">
                      <a:avLst/>
                    </a:prstGeom>
                    <a:noFill/>
                  </pic:spPr>
                </pic:pic>
              </a:graphicData>
            </a:graphic>
          </wp:inline>
        </w:drawing>
      </w:r>
    </w:p>
    <w:p w14:paraId="0BD70973" w14:textId="77777777" w:rsidR="0004333B" w:rsidRPr="0004333B" w:rsidRDefault="00427374" w:rsidP="0004333B">
      <w:pPr>
        <w:jc w:val="center"/>
        <w:rPr>
          <w:rFonts w:cs="Times New Roman"/>
          <w:szCs w:val="28"/>
        </w:rPr>
      </w:pPr>
      <w:r w:rsidRPr="00964DD4">
        <w:rPr>
          <w:rFonts w:cs="Times New Roman"/>
          <w:szCs w:val="28"/>
        </w:rPr>
        <w:t xml:space="preserve">Рисунок 21. </w:t>
      </w:r>
      <w:r w:rsidR="0004333B" w:rsidRPr="0004333B">
        <w:rPr>
          <w:rFonts w:cs="Times New Roman"/>
          <w:szCs w:val="28"/>
        </w:rPr>
        <w:t xml:space="preserve">Структура оборота потребительского рынка города </w:t>
      </w:r>
    </w:p>
    <w:p w14:paraId="53922D95" w14:textId="77777777" w:rsidR="00427374" w:rsidRPr="00964DD4" w:rsidRDefault="0004333B" w:rsidP="0004333B">
      <w:pPr>
        <w:jc w:val="center"/>
        <w:rPr>
          <w:rFonts w:cs="Times New Roman"/>
          <w:szCs w:val="28"/>
        </w:rPr>
      </w:pPr>
      <w:r w:rsidRPr="0004333B">
        <w:rPr>
          <w:rFonts w:cs="Times New Roman"/>
          <w:szCs w:val="28"/>
        </w:rPr>
        <w:t>(1 квартал 2025 года, %)</w:t>
      </w:r>
    </w:p>
    <w:p w14:paraId="29EB9ECC" w14:textId="77777777" w:rsidR="00427374" w:rsidRPr="00964DD4" w:rsidRDefault="0004333B" w:rsidP="00427374">
      <w:pPr>
        <w:jc w:val="both"/>
        <w:rPr>
          <w:rFonts w:eastAsia="Calibri" w:cs="Times New Roman"/>
          <w:szCs w:val="28"/>
        </w:rPr>
      </w:pPr>
      <w:r w:rsidRPr="00516EF8">
        <w:rPr>
          <w:rFonts w:eastAsia="Calibri" w:cs="Times New Roman"/>
          <w:noProof/>
          <w:szCs w:val="28"/>
          <w:lang w:eastAsia="ru-RU"/>
        </w:rPr>
        <w:lastRenderedPageBreak/>
        <w:drawing>
          <wp:inline distT="0" distB="0" distL="0" distR="0" wp14:anchorId="02BF1BBB" wp14:editId="78978782">
            <wp:extent cx="6120130" cy="294934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949346"/>
                    </a:xfrm>
                    <a:prstGeom prst="rect">
                      <a:avLst/>
                    </a:prstGeom>
                    <a:noFill/>
                  </pic:spPr>
                </pic:pic>
              </a:graphicData>
            </a:graphic>
          </wp:inline>
        </w:drawing>
      </w:r>
    </w:p>
    <w:p w14:paraId="4F37C0A4" w14:textId="77777777" w:rsidR="00427374" w:rsidRPr="00964DD4" w:rsidRDefault="00427374" w:rsidP="00427374">
      <w:pPr>
        <w:overflowPunct w:val="0"/>
        <w:autoSpaceDE w:val="0"/>
        <w:autoSpaceDN w:val="0"/>
        <w:jc w:val="center"/>
        <w:textAlignment w:val="baseline"/>
        <w:rPr>
          <w:rFonts w:eastAsia="Calibri"/>
          <w:szCs w:val="28"/>
          <w:shd w:val="clear" w:color="auto" w:fill="FFFFFF"/>
        </w:rPr>
      </w:pPr>
      <w:r w:rsidRPr="00964DD4">
        <w:rPr>
          <w:rFonts w:eastAsia="Calibri"/>
          <w:szCs w:val="28"/>
        </w:rPr>
        <w:t xml:space="preserve">Рисунок 22. Обеспеченность </w:t>
      </w:r>
      <w:r w:rsidRPr="00964DD4">
        <w:rPr>
          <w:rFonts w:eastAsia="Calibri"/>
          <w:szCs w:val="28"/>
          <w:shd w:val="clear" w:color="auto" w:fill="FFFFFF"/>
        </w:rPr>
        <w:t>населения города объектами потребительского рынка в процентах от норматива</w:t>
      </w:r>
    </w:p>
    <w:p w14:paraId="28E626D3" w14:textId="77777777" w:rsidR="00427374" w:rsidRPr="00964DD4" w:rsidRDefault="0004333B" w:rsidP="00427374">
      <w:pPr>
        <w:jc w:val="both"/>
        <w:rPr>
          <w:rFonts w:eastAsia="Calibri" w:cs="Times New Roman"/>
          <w:szCs w:val="28"/>
        </w:rPr>
      </w:pPr>
      <w:r w:rsidRPr="00516EF8">
        <w:rPr>
          <w:rFonts w:eastAsia="Calibri" w:cs="Times New Roman"/>
          <w:noProof/>
          <w:szCs w:val="28"/>
          <w:lang w:eastAsia="ru-RU"/>
        </w:rPr>
        <w:drawing>
          <wp:inline distT="0" distB="0" distL="0" distR="0" wp14:anchorId="6836775E" wp14:editId="0C8E4CB5">
            <wp:extent cx="6099084" cy="23750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689" cy="2380753"/>
                    </a:xfrm>
                    <a:prstGeom prst="rect">
                      <a:avLst/>
                    </a:prstGeom>
                    <a:noFill/>
                  </pic:spPr>
                </pic:pic>
              </a:graphicData>
            </a:graphic>
          </wp:inline>
        </w:drawing>
      </w:r>
    </w:p>
    <w:p w14:paraId="206C3EED"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Рисунок 23. Объем инвестиций в основной капитал</w:t>
      </w:r>
    </w:p>
    <w:p w14:paraId="73B6CE81" w14:textId="77777777" w:rsidR="00427374" w:rsidRPr="00964DD4" w:rsidRDefault="0004333B" w:rsidP="00427374">
      <w:pPr>
        <w:overflowPunct w:val="0"/>
        <w:autoSpaceDE w:val="0"/>
        <w:autoSpaceDN w:val="0"/>
        <w:textAlignment w:val="baseline"/>
        <w:rPr>
          <w:rFonts w:eastAsia="Calibri"/>
          <w:szCs w:val="28"/>
        </w:rPr>
      </w:pPr>
      <w:r w:rsidRPr="00516EF8">
        <w:rPr>
          <w:rFonts w:eastAsia="Calibri"/>
          <w:noProof/>
          <w:szCs w:val="28"/>
          <w:lang w:eastAsia="ru-RU"/>
        </w:rPr>
        <w:drawing>
          <wp:inline distT="0" distB="0" distL="0" distR="0" wp14:anchorId="4A218363" wp14:editId="02BA3952">
            <wp:extent cx="6072234" cy="2778826"/>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0899" cy="2805673"/>
                    </a:xfrm>
                    <a:prstGeom prst="rect">
                      <a:avLst/>
                    </a:prstGeom>
                    <a:noFill/>
                  </pic:spPr>
                </pic:pic>
              </a:graphicData>
            </a:graphic>
          </wp:inline>
        </w:drawing>
      </w:r>
    </w:p>
    <w:p w14:paraId="471D24D9"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Рисунок 24. Объем жилищного строительства</w:t>
      </w:r>
    </w:p>
    <w:p w14:paraId="441B6795" w14:textId="77777777" w:rsidR="00427374" w:rsidRPr="00964DD4" w:rsidRDefault="003B3D62" w:rsidP="00427374">
      <w:pPr>
        <w:jc w:val="both"/>
        <w:rPr>
          <w:rFonts w:eastAsia="Calibri" w:cs="Times New Roman"/>
          <w:szCs w:val="28"/>
        </w:rPr>
      </w:pPr>
      <w:r w:rsidRPr="00446A31">
        <w:rPr>
          <w:rFonts w:eastAsia="Calibri" w:cs="Times New Roman"/>
          <w:noProof/>
          <w:szCs w:val="28"/>
          <w:lang w:eastAsia="ru-RU"/>
        </w:rPr>
        <w:lastRenderedPageBreak/>
        <w:drawing>
          <wp:inline distT="0" distB="0" distL="0" distR="0" wp14:anchorId="3D35B5C9" wp14:editId="508BC64C">
            <wp:extent cx="6120130" cy="29789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978931"/>
                    </a:xfrm>
                    <a:prstGeom prst="rect">
                      <a:avLst/>
                    </a:prstGeom>
                    <a:noFill/>
                  </pic:spPr>
                </pic:pic>
              </a:graphicData>
            </a:graphic>
          </wp:inline>
        </w:drawing>
      </w:r>
    </w:p>
    <w:p w14:paraId="6A61954B"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Рисунок 25. Финансы организаций</w:t>
      </w:r>
    </w:p>
    <w:p w14:paraId="3CA95A1A" w14:textId="77777777" w:rsidR="00427374" w:rsidRPr="00964DD4" w:rsidRDefault="003B3D62" w:rsidP="00427374">
      <w:pPr>
        <w:overflowPunct w:val="0"/>
        <w:autoSpaceDE w:val="0"/>
        <w:autoSpaceDN w:val="0"/>
        <w:textAlignment w:val="baseline"/>
        <w:rPr>
          <w:rFonts w:eastAsia="Calibri"/>
          <w:szCs w:val="28"/>
        </w:rPr>
      </w:pPr>
      <w:r>
        <w:rPr>
          <w:rFonts w:eastAsia="Calibri"/>
          <w:noProof/>
          <w:szCs w:val="28"/>
          <w:lang w:eastAsia="ru-RU"/>
        </w:rPr>
        <w:drawing>
          <wp:inline distT="0" distB="0" distL="0" distR="0" wp14:anchorId="1D434022" wp14:editId="380008C2">
            <wp:extent cx="5996674" cy="2658048"/>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128" cy="2671104"/>
                    </a:xfrm>
                    <a:prstGeom prst="rect">
                      <a:avLst/>
                    </a:prstGeom>
                    <a:noFill/>
                  </pic:spPr>
                </pic:pic>
              </a:graphicData>
            </a:graphic>
          </wp:inline>
        </w:drawing>
      </w:r>
    </w:p>
    <w:p w14:paraId="47F27AF3" w14:textId="77777777" w:rsidR="00427374" w:rsidRPr="00964DD4" w:rsidRDefault="00427374" w:rsidP="00427374">
      <w:pPr>
        <w:overflowPunct w:val="0"/>
        <w:autoSpaceDE w:val="0"/>
        <w:autoSpaceDN w:val="0"/>
        <w:jc w:val="center"/>
        <w:textAlignment w:val="baseline"/>
        <w:rPr>
          <w:rFonts w:eastAsia="Calibri"/>
          <w:szCs w:val="28"/>
        </w:rPr>
      </w:pPr>
      <w:r w:rsidRPr="00964DD4">
        <w:rPr>
          <w:rFonts w:eastAsia="Calibri"/>
          <w:szCs w:val="28"/>
        </w:rPr>
        <w:t xml:space="preserve">Рисунок 26. </w:t>
      </w:r>
      <w:r w:rsidR="003B3D62" w:rsidRPr="003B3D62">
        <w:rPr>
          <w:rFonts w:eastAsia="Calibri"/>
          <w:szCs w:val="28"/>
        </w:rPr>
        <w:t>Динамика поступлений налогов</w:t>
      </w:r>
      <w:r w:rsidR="003B3D62">
        <w:rPr>
          <w:rFonts w:eastAsia="Calibri"/>
          <w:szCs w:val="28"/>
        </w:rPr>
        <w:t xml:space="preserve"> (млрд. рублей)</w:t>
      </w:r>
    </w:p>
    <w:p w14:paraId="3C639E82" w14:textId="77777777" w:rsidR="00427374" w:rsidRPr="00964DD4" w:rsidRDefault="003B3D62" w:rsidP="00427374">
      <w:pPr>
        <w:overflowPunct w:val="0"/>
        <w:autoSpaceDE w:val="0"/>
        <w:autoSpaceDN w:val="0"/>
        <w:jc w:val="both"/>
        <w:textAlignment w:val="baseline"/>
        <w:rPr>
          <w:rFonts w:eastAsia="Calibri"/>
          <w:szCs w:val="28"/>
        </w:rPr>
      </w:pPr>
      <w:r w:rsidRPr="00446A31">
        <w:rPr>
          <w:rFonts w:eastAsia="Calibri"/>
          <w:noProof/>
          <w:szCs w:val="28"/>
          <w:lang w:eastAsia="ru-RU"/>
        </w:rPr>
        <w:drawing>
          <wp:inline distT="0" distB="0" distL="0" distR="0" wp14:anchorId="745CBAFD" wp14:editId="247E64D0">
            <wp:extent cx="6120130" cy="27565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756525"/>
                    </a:xfrm>
                    <a:prstGeom prst="rect">
                      <a:avLst/>
                    </a:prstGeom>
                    <a:noFill/>
                  </pic:spPr>
                </pic:pic>
              </a:graphicData>
            </a:graphic>
          </wp:inline>
        </w:drawing>
      </w:r>
    </w:p>
    <w:p w14:paraId="54C4C016" w14:textId="77777777" w:rsidR="007957E9" w:rsidRDefault="00427374" w:rsidP="00440735">
      <w:pPr>
        <w:overflowPunct w:val="0"/>
        <w:autoSpaceDE w:val="0"/>
        <w:autoSpaceDN w:val="0"/>
        <w:jc w:val="center"/>
        <w:textAlignment w:val="baseline"/>
      </w:pPr>
      <w:r w:rsidRPr="00964DD4">
        <w:rPr>
          <w:rFonts w:eastAsia="Calibri"/>
          <w:szCs w:val="28"/>
        </w:rPr>
        <w:t xml:space="preserve">Рисунок 27. </w:t>
      </w:r>
      <w:r w:rsidR="003B3D62" w:rsidRPr="003B3D62">
        <w:rPr>
          <w:rFonts w:eastAsia="Calibri"/>
          <w:szCs w:val="28"/>
        </w:rPr>
        <w:t>Структура доходов бюджета города (1 квартал 2025 года, %)</w:t>
      </w:r>
    </w:p>
    <w:sectPr w:rsidR="007957E9" w:rsidSect="007957E9">
      <w:headerReference w:type="even" r:id="rId35"/>
      <w:headerReference w:type="default" r:id="rId36"/>
      <w:footerReference w:type="even" r:id="rId37"/>
      <w:footerReference w:type="default" r:id="rId38"/>
      <w:headerReference w:type="first" r:id="rId39"/>
      <w:footerReference w:type="first" r:id="rId4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00D91" w14:textId="77777777" w:rsidR="00BB4FE9" w:rsidRDefault="00BB4FE9">
      <w:r>
        <w:separator/>
      </w:r>
    </w:p>
  </w:endnote>
  <w:endnote w:type="continuationSeparator" w:id="0">
    <w:p w14:paraId="20DDEBB7" w14:textId="77777777" w:rsidR="00BB4FE9" w:rsidRDefault="00BB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Yandex Sans T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911DA" w14:textId="77777777" w:rsidR="00C4738F" w:rsidRDefault="00C4738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8E35F" w14:textId="77777777" w:rsidR="00C4738F" w:rsidRDefault="00C4738F">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FBE2C" w14:textId="77777777" w:rsidR="00C4738F" w:rsidRDefault="00C473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93790" w14:textId="77777777" w:rsidR="00BB4FE9" w:rsidRDefault="00BB4FE9">
      <w:r>
        <w:separator/>
      </w:r>
    </w:p>
  </w:footnote>
  <w:footnote w:type="continuationSeparator" w:id="0">
    <w:p w14:paraId="1CC272A6" w14:textId="77777777" w:rsidR="00BB4FE9" w:rsidRDefault="00BB4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A98D2" w14:textId="77777777" w:rsidR="00C4738F" w:rsidRDefault="00C4738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EndPr/>
    <w:sdtContent>
      <w:p w14:paraId="04039A06" w14:textId="44C8D08D" w:rsidR="00C4738F" w:rsidRPr="006E704F" w:rsidRDefault="00C4738F" w:rsidP="007957E9">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CE7ECE">
          <w:rPr>
            <w:rStyle w:val="a8"/>
            <w:noProof/>
            <w:sz w:val="20"/>
          </w:rPr>
          <w:instrText>76</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CE7ECE">
          <w:rPr>
            <w:noProof/>
            <w:sz w:val="20"/>
            <w:lang w:val="en-US"/>
          </w:rPr>
          <w:instrText>71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CE7ECE">
          <w:rPr>
            <w:noProof/>
            <w:sz w:val="20"/>
            <w:lang w:val="en-US"/>
          </w:rPr>
          <w:instrText>71</w:instrText>
        </w:r>
        <w:r>
          <w:rPr>
            <w:sz w:val="20"/>
            <w:lang w:val="en-US"/>
          </w:rPr>
          <w:fldChar w:fldCharType="end"/>
        </w:r>
        <w:r w:rsidRPr="004A12EB">
          <w:rPr>
            <w:sz w:val="20"/>
            <w:lang w:val="en-US"/>
          </w:rPr>
          <w:fldChar w:fldCharType="separate"/>
        </w:r>
        <w:r w:rsidR="00CE7ECE">
          <w:rPr>
            <w:noProof/>
            <w:sz w:val="20"/>
            <w:lang w:val="en-US"/>
          </w:rPr>
          <w:instrText>71</w:instrText>
        </w:r>
        <w:r w:rsidRPr="004A12EB">
          <w:rPr>
            <w:sz w:val="20"/>
            <w:lang w:val="en-US"/>
          </w:rPr>
          <w:fldChar w:fldCharType="end"/>
        </w:r>
        <w:r>
          <w:rPr>
            <w:sz w:val="20"/>
            <w:lang w:val="en-US"/>
          </w:rPr>
          <w:instrText>"</w:instrText>
        </w:r>
        <w:r w:rsidR="00CE7ECE">
          <w:rPr>
            <w:sz w:val="20"/>
          </w:rPr>
          <w:fldChar w:fldCharType="separate"/>
        </w:r>
        <w:r w:rsidR="00CE7ECE">
          <w:rPr>
            <w:noProof/>
            <w:sz w:val="20"/>
            <w:lang w:val="en-US"/>
          </w:rPr>
          <w:t>71</w:t>
        </w:r>
        <w:r w:rsidRPr="004A12EB">
          <w:rPr>
            <w:sz w:val="20"/>
          </w:rPr>
          <w:fldChar w:fldCharType="end"/>
        </w:r>
      </w:p>
    </w:sdtContent>
  </w:sdt>
  <w:p w14:paraId="193897F2" w14:textId="77777777" w:rsidR="00C4738F" w:rsidRDefault="00C4738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BD47" w14:textId="77777777" w:rsidR="00C4738F" w:rsidRDefault="00C4738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4"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7"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9"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1"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1"/>
  </w:num>
  <w:num w:numId="5">
    <w:abstractNumId w:val="9"/>
  </w:num>
  <w:num w:numId="6">
    <w:abstractNumId w:val="12"/>
  </w:num>
  <w:num w:numId="7">
    <w:abstractNumId w:val="22"/>
  </w:num>
  <w:num w:numId="8">
    <w:abstractNumId w:val="16"/>
  </w:num>
  <w:num w:numId="9">
    <w:abstractNumId w:val="6"/>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3"/>
  </w:num>
  <w:num w:numId="16">
    <w:abstractNumId w:val="4"/>
  </w:num>
  <w:num w:numId="17">
    <w:abstractNumId w:val="21"/>
  </w:num>
  <w:num w:numId="18">
    <w:abstractNumId w:val="18"/>
  </w:num>
  <w:num w:numId="19">
    <w:abstractNumId w:val="17"/>
  </w:num>
  <w:num w:numId="20">
    <w:abstractNumId w:val="14"/>
  </w:num>
  <w:num w:numId="21">
    <w:abstractNumId w:val="1"/>
  </w:num>
  <w:num w:numId="22">
    <w:abstractNumId w:val="5"/>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74"/>
    <w:rsid w:val="00003187"/>
    <w:rsid w:val="00012872"/>
    <w:rsid w:val="0002123D"/>
    <w:rsid w:val="00025A1F"/>
    <w:rsid w:val="00026C81"/>
    <w:rsid w:val="00030A01"/>
    <w:rsid w:val="00032946"/>
    <w:rsid w:val="0004333B"/>
    <w:rsid w:val="00045A13"/>
    <w:rsid w:val="00057B96"/>
    <w:rsid w:val="00062327"/>
    <w:rsid w:val="00066CEE"/>
    <w:rsid w:val="00072FA4"/>
    <w:rsid w:val="00073355"/>
    <w:rsid w:val="00077CA9"/>
    <w:rsid w:val="0008110D"/>
    <w:rsid w:val="00096E50"/>
    <w:rsid w:val="00097AA0"/>
    <w:rsid w:val="000A6BAB"/>
    <w:rsid w:val="000A703E"/>
    <w:rsid w:val="000B210C"/>
    <w:rsid w:val="000E3F4E"/>
    <w:rsid w:val="000E5AC9"/>
    <w:rsid w:val="000F0A04"/>
    <w:rsid w:val="00100A1E"/>
    <w:rsid w:val="00107C28"/>
    <w:rsid w:val="0011009D"/>
    <w:rsid w:val="001111CD"/>
    <w:rsid w:val="0012586A"/>
    <w:rsid w:val="00144FD6"/>
    <w:rsid w:val="00147A26"/>
    <w:rsid w:val="00160A13"/>
    <w:rsid w:val="0016108D"/>
    <w:rsid w:val="0016145C"/>
    <w:rsid w:val="00165CDD"/>
    <w:rsid w:val="001849AA"/>
    <w:rsid w:val="00196321"/>
    <w:rsid w:val="001A245C"/>
    <w:rsid w:val="001A5637"/>
    <w:rsid w:val="001E4308"/>
    <w:rsid w:val="001F05AA"/>
    <w:rsid w:val="001F78E6"/>
    <w:rsid w:val="00205E32"/>
    <w:rsid w:val="00206386"/>
    <w:rsid w:val="00206D5B"/>
    <w:rsid w:val="0021655F"/>
    <w:rsid w:val="00216E33"/>
    <w:rsid w:val="002174E2"/>
    <w:rsid w:val="00241760"/>
    <w:rsid w:val="00244C86"/>
    <w:rsid w:val="00255145"/>
    <w:rsid w:val="00255CA7"/>
    <w:rsid w:val="0026296B"/>
    <w:rsid w:val="0027154D"/>
    <w:rsid w:val="002731F0"/>
    <w:rsid w:val="002778E7"/>
    <w:rsid w:val="0028579C"/>
    <w:rsid w:val="00292467"/>
    <w:rsid w:val="00297148"/>
    <w:rsid w:val="002A5B01"/>
    <w:rsid w:val="002B168C"/>
    <w:rsid w:val="002C780B"/>
    <w:rsid w:val="002D3B6B"/>
    <w:rsid w:val="002F2284"/>
    <w:rsid w:val="002F58F4"/>
    <w:rsid w:val="002F5A79"/>
    <w:rsid w:val="002F6D08"/>
    <w:rsid w:val="003055D6"/>
    <w:rsid w:val="0031612E"/>
    <w:rsid w:val="00316229"/>
    <w:rsid w:val="0032277B"/>
    <w:rsid w:val="003538FD"/>
    <w:rsid w:val="00356CC2"/>
    <w:rsid w:val="003657C0"/>
    <w:rsid w:val="00382A02"/>
    <w:rsid w:val="00387886"/>
    <w:rsid w:val="003B0451"/>
    <w:rsid w:val="003B0CC9"/>
    <w:rsid w:val="003B3D62"/>
    <w:rsid w:val="003C58F5"/>
    <w:rsid w:val="003D0CC8"/>
    <w:rsid w:val="003D304B"/>
    <w:rsid w:val="003E4FC4"/>
    <w:rsid w:val="003E5F00"/>
    <w:rsid w:val="00403021"/>
    <w:rsid w:val="00427374"/>
    <w:rsid w:val="00440735"/>
    <w:rsid w:val="00453638"/>
    <w:rsid w:val="00461801"/>
    <w:rsid w:val="004651FF"/>
    <w:rsid w:val="004673CE"/>
    <w:rsid w:val="00480816"/>
    <w:rsid w:val="00486A11"/>
    <w:rsid w:val="00493EFE"/>
    <w:rsid w:val="004962C5"/>
    <w:rsid w:val="00496C78"/>
    <w:rsid w:val="004A4AB2"/>
    <w:rsid w:val="004A6593"/>
    <w:rsid w:val="004D6822"/>
    <w:rsid w:val="004E08C7"/>
    <w:rsid w:val="004E3F02"/>
    <w:rsid w:val="004E4719"/>
    <w:rsid w:val="004E7574"/>
    <w:rsid w:val="004F29F1"/>
    <w:rsid w:val="004F7CA5"/>
    <w:rsid w:val="005013A2"/>
    <w:rsid w:val="00524B6B"/>
    <w:rsid w:val="00542591"/>
    <w:rsid w:val="005646A5"/>
    <w:rsid w:val="0056533B"/>
    <w:rsid w:val="00576538"/>
    <w:rsid w:val="005820E7"/>
    <w:rsid w:val="00583C4E"/>
    <w:rsid w:val="00583EE6"/>
    <w:rsid w:val="00591B59"/>
    <w:rsid w:val="005A1F06"/>
    <w:rsid w:val="005C163C"/>
    <w:rsid w:val="005D7781"/>
    <w:rsid w:val="005F5B09"/>
    <w:rsid w:val="00606D9A"/>
    <w:rsid w:val="006104B2"/>
    <w:rsid w:val="00613C89"/>
    <w:rsid w:val="0064547C"/>
    <w:rsid w:val="006633B7"/>
    <w:rsid w:val="00673C12"/>
    <w:rsid w:val="006760C7"/>
    <w:rsid w:val="00676F77"/>
    <w:rsid w:val="00686883"/>
    <w:rsid w:val="00690D12"/>
    <w:rsid w:val="00695739"/>
    <w:rsid w:val="006B2008"/>
    <w:rsid w:val="006B76FF"/>
    <w:rsid w:val="006C0312"/>
    <w:rsid w:val="006D3423"/>
    <w:rsid w:val="006D47D9"/>
    <w:rsid w:val="006D577C"/>
    <w:rsid w:val="006E1800"/>
    <w:rsid w:val="006F20F0"/>
    <w:rsid w:val="006F2D10"/>
    <w:rsid w:val="007002D2"/>
    <w:rsid w:val="00710C35"/>
    <w:rsid w:val="007141E3"/>
    <w:rsid w:val="00714AB5"/>
    <w:rsid w:val="0072490C"/>
    <w:rsid w:val="00725789"/>
    <w:rsid w:val="00733476"/>
    <w:rsid w:val="00733FCF"/>
    <w:rsid w:val="007356B3"/>
    <w:rsid w:val="0076182A"/>
    <w:rsid w:val="00770318"/>
    <w:rsid w:val="007957E9"/>
    <w:rsid w:val="007A7BB5"/>
    <w:rsid w:val="007B28B2"/>
    <w:rsid w:val="007B6A0C"/>
    <w:rsid w:val="007C582F"/>
    <w:rsid w:val="007D55A0"/>
    <w:rsid w:val="007E34BA"/>
    <w:rsid w:val="007F0884"/>
    <w:rsid w:val="007F6EC5"/>
    <w:rsid w:val="00800153"/>
    <w:rsid w:val="00806530"/>
    <w:rsid w:val="008072BD"/>
    <w:rsid w:val="0080753B"/>
    <w:rsid w:val="0081139A"/>
    <w:rsid w:val="00811C9B"/>
    <w:rsid w:val="00835835"/>
    <w:rsid w:val="00836F8D"/>
    <w:rsid w:val="0084679B"/>
    <w:rsid w:val="00861019"/>
    <w:rsid w:val="00866BAB"/>
    <w:rsid w:val="008861D3"/>
    <w:rsid w:val="008A5501"/>
    <w:rsid w:val="008B1759"/>
    <w:rsid w:val="008E69D8"/>
    <w:rsid w:val="008F29F5"/>
    <w:rsid w:val="008F4B49"/>
    <w:rsid w:val="00902731"/>
    <w:rsid w:val="0091657F"/>
    <w:rsid w:val="00924B1B"/>
    <w:rsid w:val="009513CE"/>
    <w:rsid w:val="00961AE7"/>
    <w:rsid w:val="00964DD4"/>
    <w:rsid w:val="009729B6"/>
    <w:rsid w:val="00981B90"/>
    <w:rsid w:val="0099102D"/>
    <w:rsid w:val="00993698"/>
    <w:rsid w:val="009A592E"/>
    <w:rsid w:val="009B132E"/>
    <w:rsid w:val="009C24E3"/>
    <w:rsid w:val="009D0D17"/>
    <w:rsid w:val="009D38F1"/>
    <w:rsid w:val="009E2516"/>
    <w:rsid w:val="009E5111"/>
    <w:rsid w:val="009E6C28"/>
    <w:rsid w:val="009E6C6E"/>
    <w:rsid w:val="009E76DA"/>
    <w:rsid w:val="009F66C0"/>
    <w:rsid w:val="00A0035A"/>
    <w:rsid w:val="00A01D6B"/>
    <w:rsid w:val="00A104C8"/>
    <w:rsid w:val="00A142B9"/>
    <w:rsid w:val="00A30D3E"/>
    <w:rsid w:val="00A32BD8"/>
    <w:rsid w:val="00A32E59"/>
    <w:rsid w:val="00A35DFF"/>
    <w:rsid w:val="00A3684F"/>
    <w:rsid w:val="00A728AA"/>
    <w:rsid w:val="00A77E79"/>
    <w:rsid w:val="00A80626"/>
    <w:rsid w:val="00A97818"/>
    <w:rsid w:val="00AA6A6A"/>
    <w:rsid w:val="00AB2702"/>
    <w:rsid w:val="00AB6BFF"/>
    <w:rsid w:val="00AF09D2"/>
    <w:rsid w:val="00B1056E"/>
    <w:rsid w:val="00B25C21"/>
    <w:rsid w:val="00B4529E"/>
    <w:rsid w:val="00B54F9E"/>
    <w:rsid w:val="00B668D0"/>
    <w:rsid w:val="00B66AC9"/>
    <w:rsid w:val="00B81FF0"/>
    <w:rsid w:val="00B84ABE"/>
    <w:rsid w:val="00BB1E14"/>
    <w:rsid w:val="00BB4FE9"/>
    <w:rsid w:val="00BC142F"/>
    <w:rsid w:val="00BD7566"/>
    <w:rsid w:val="00C0748B"/>
    <w:rsid w:val="00C14248"/>
    <w:rsid w:val="00C22E7F"/>
    <w:rsid w:val="00C4738F"/>
    <w:rsid w:val="00C60644"/>
    <w:rsid w:val="00C6303A"/>
    <w:rsid w:val="00C66E51"/>
    <w:rsid w:val="00C67BB8"/>
    <w:rsid w:val="00C72E79"/>
    <w:rsid w:val="00C741C8"/>
    <w:rsid w:val="00C83084"/>
    <w:rsid w:val="00CA49F3"/>
    <w:rsid w:val="00CA4B8A"/>
    <w:rsid w:val="00CB6F7D"/>
    <w:rsid w:val="00CE1CCC"/>
    <w:rsid w:val="00CE47F0"/>
    <w:rsid w:val="00CE7CAF"/>
    <w:rsid w:val="00CE7ECE"/>
    <w:rsid w:val="00D01EBE"/>
    <w:rsid w:val="00D1481F"/>
    <w:rsid w:val="00D16EA2"/>
    <w:rsid w:val="00D2663B"/>
    <w:rsid w:val="00D3313D"/>
    <w:rsid w:val="00D334E7"/>
    <w:rsid w:val="00D44D48"/>
    <w:rsid w:val="00D460BB"/>
    <w:rsid w:val="00D50996"/>
    <w:rsid w:val="00D562E8"/>
    <w:rsid w:val="00D61104"/>
    <w:rsid w:val="00D71DE3"/>
    <w:rsid w:val="00D733B7"/>
    <w:rsid w:val="00D75F15"/>
    <w:rsid w:val="00D765D9"/>
    <w:rsid w:val="00D8636F"/>
    <w:rsid w:val="00D93509"/>
    <w:rsid w:val="00D9572E"/>
    <w:rsid w:val="00DA2A2A"/>
    <w:rsid w:val="00DB327A"/>
    <w:rsid w:val="00DC0288"/>
    <w:rsid w:val="00DC1DB3"/>
    <w:rsid w:val="00DC49C2"/>
    <w:rsid w:val="00DC668B"/>
    <w:rsid w:val="00DC6A40"/>
    <w:rsid w:val="00DD637C"/>
    <w:rsid w:val="00DF1CB1"/>
    <w:rsid w:val="00E03A56"/>
    <w:rsid w:val="00E04618"/>
    <w:rsid w:val="00E11D7D"/>
    <w:rsid w:val="00E15682"/>
    <w:rsid w:val="00E230DF"/>
    <w:rsid w:val="00E308DF"/>
    <w:rsid w:val="00E31BDD"/>
    <w:rsid w:val="00E34894"/>
    <w:rsid w:val="00E54356"/>
    <w:rsid w:val="00E7237F"/>
    <w:rsid w:val="00E724ED"/>
    <w:rsid w:val="00E96AB3"/>
    <w:rsid w:val="00EA48A2"/>
    <w:rsid w:val="00EA4D83"/>
    <w:rsid w:val="00EB416C"/>
    <w:rsid w:val="00EB78A6"/>
    <w:rsid w:val="00EC3FA0"/>
    <w:rsid w:val="00ED085B"/>
    <w:rsid w:val="00ED0C5B"/>
    <w:rsid w:val="00ED4508"/>
    <w:rsid w:val="00EE798C"/>
    <w:rsid w:val="00EF78CD"/>
    <w:rsid w:val="00EF7E93"/>
    <w:rsid w:val="00F17C32"/>
    <w:rsid w:val="00F2077E"/>
    <w:rsid w:val="00F23608"/>
    <w:rsid w:val="00F23BA1"/>
    <w:rsid w:val="00F4377C"/>
    <w:rsid w:val="00F6410F"/>
    <w:rsid w:val="00F67DF6"/>
    <w:rsid w:val="00F76AB2"/>
    <w:rsid w:val="00F84376"/>
    <w:rsid w:val="00F85F6C"/>
    <w:rsid w:val="00FA2182"/>
    <w:rsid w:val="00FA4907"/>
    <w:rsid w:val="00FB34C6"/>
    <w:rsid w:val="00FB5063"/>
    <w:rsid w:val="00FD691F"/>
    <w:rsid w:val="00FD7272"/>
    <w:rsid w:val="00FE241B"/>
    <w:rsid w:val="00FE3C56"/>
    <w:rsid w:val="00FE4172"/>
    <w:rsid w:val="00FE721A"/>
    <w:rsid w:val="00FF0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4616"/>
  <w15:chartTrackingRefBased/>
  <w15:docId w15:val="{38588729-A17A-48E4-987A-8773C260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74"/>
    <w:pPr>
      <w:spacing w:after="0" w:line="240" w:lineRule="auto"/>
    </w:pPr>
    <w:rPr>
      <w:rFonts w:ascii="Times New Roman" w:hAnsi="Times New Roman"/>
      <w:sz w:val="28"/>
    </w:rPr>
  </w:style>
  <w:style w:type="paragraph" w:styleId="1">
    <w:name w:val="heading 1"/>
    <w:basedOn w:val="a"/>
    <w:next w:val="a"/>
    <w:link w:val="10"/>
    <w:qFormat/>
    <w:rsid w:val="004273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27374"/>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427374"/>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427374"/>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73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427374"/>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427374"/>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427374"/>
    <w:rPr>
      <w:rFonts w:ascii="Times New Roman" w:eastAsia="Times New Roman" w:hAnsi="Times New Roman" w:cs="Times New Roman"/>
      <w:b/>
      <w:bCs/>
      <w:sz w:val="24"/>
      <w:szCs w:val="24"/>
      <w:lang w:eastAsia="ru-RU"/>
    </w:rPr>
  </w:style>
  <w:style w:type="table" w:styleId="a3">
    <w:name w:val="Table Grid"/>
    <w:basedOn w:val="a1"/>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27374"/>
    <w:pPr>
      <w:tabs>
        <w:tab w:val="center" w:pos="4677"/>
        <w:tab w:val="right" w:pos="9355"/>
      </w:tabs>
    </w:pPr>
  </w:style>
  <w:style w:type="character" w:customStyle="1" w:styleId="a5">
    <w:name w:val="Верхний колонтитул Знак"/>
    <w:basedOn w:val="a0"/>
    <w:link w:val="a4"/>
    <w:uiPriority w:val="99"/>
    <w:rsid w:val="00427374"/>
    <w:rPr>
      <w:rFonts w:ascii="Times New Roman" w:hAnsi="Times New Roman"/>
      <w:sz w:val="28"/>
    </w:rPr>
  </w:style>
  <w:style w:type="paragraph" w:styleId="a6">
    <w:name w:val="footer"/>
    <w:basedOn w:val="a"/>
    <w:link w:val="a7"/>
    <w:uiPriority w:val="99"/>
    <w:unhideWhenUsed/>
    <w:rsid w:val="00427374"/>
    <w:pPr>
      <w:tabs>
        <w:tab w:val="center" w:pos="4677"/>
        <w:tab w:val="right" w:pos="9355"/>
      </w:tabs>
    </w:pPr>
  </w:style>
  <w:style w:type="character" w:customStyle="1" w:styleId="a7">
    <w:name w:val="Нижний колонтитул Знак"/>
    <w:basedOn w:val="a0"/>
    <w:link w:val="a6"/>
    <w:uiPriority w:val="99"/>
    <w:rsid w:val="00427374"/>
    <w:rPr>
      <w:rFonts w:ascii="Times New Roman" w:hAnsi="Times New Roman"/>
      <w:sz w:val="28"/>
    </w:rPr>
  </w:style>
  <w:style w:type="character" w:styleId="a8">
    <w:name w:val="page number"/>
    <w:basedOn w:val="a0"/>
    <w:rsid w:val="00427374"/>
  </w:style>
  <w:style w:type="character" w:styleId="a9">
    <w:name w:val="Hyperlink"/>
    <w:basedOn w:val="a0"/>
    <w:uiPriority w:val="99"/>
    <w:unhideWhenUsed/>
    <w:rsid w:val="00427374"/>
    <w:rPr>
      <w:color w:val="0563C1" w:themeColor="hyperlink"/>
      <w:u w:val="single"/>
    </w:rPr>
  </w:style>
  <w:style w:type="character" w:styleId="aa">
    <w:name w:val="FollowedHyperlink"/>
    <w:basedOn w:val="a0"/>
    <w:uiPriority w:val="99"/>
    <w:semiHidden/>
    <w:unhideWhenUsed/>
    <w:rsid w:val="00427374"/>
    <w:rPr>
      <w:color w:val="954F72" w:themeColor="followedHyperlink"/>
      <w:u w:val="single"/>
    </w:rPr>
  </w:style>
  <w:style w:type="character" w:styleId="ab">
    <w:name w:val="Strong"/>
    <w:basedOn w:val="a0"/>
    <w:uiPriority w:val="22"/>
    <w:qFormat/>
    <w:rsid w:val="00427374"/>
    <w:rPr>
      <w:b/>
      <w:bCs/>
    </w:rPr>
  </w:style>
  <w:style w:type="paragraph" w:customStyle="1" w:styleId="paragraph">
    <w:name w:val="paragraph"/>
    <w:basedOn w:val="a"/>
    <w:rsid w:val="00427374"/>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427374"/>
    <w:pPr>
      <w:ind w:left="720"/>
      <w:contextualSpacing/>
    </w:pPr>
  </w:style>
  <w:style w:type="paragraph" w:styleId="21">
    <w:name w:val="Body Text 2"/>
    <w:basedOn w:val="a"/>
    <w:link w:val="22"/>
    <w:uiPriority w:val="99"/>
    <w:unhideWhenUsed/>
    <w:rsid w:val="00427374"/>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427374"/>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427374"/>
    <w:pPr>
      <w:spacing w:after="120"/>
      <w:ind w:left="283"/>
    </w:pPr>
  </w:style>
  <w:style w:type="character" w:customStyle="1" w:styleId="af">
    <w:name w:val="Основной текст с отступом Знак"/>
    <w:aliases w:val="Основной текст 1 Знак"/>
    <w:basedOn w:val="a0"/>
    <w:link w:val="ae"/>
    <w:rsid w:val="00427374"/>
    <w:rPr>
      <w:rFonts w:ascii="Times New Roman" w:hAnsi="Times New Roman"/>
      <w:sz w:val="28"/>
    </w:rPr>
  </w:style>
  <w:style w:type="paragraph" w:customStyle="1" w:styleId="11">
    <w:name w:val="Заголовок 11"/>
    <w:basedOn w:val="a"/>
    <w:next w:val="a"/>
    <w:qFormat/>
    <w:rsid w:val="00427374"/>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427374"/>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427374"/>
    <w:rPr>
      <w:rFonts w:ascii="Times New Roman" w:hAnsi="Times New Roman" w:cs="Times New Roman" w:hint="default"/>
      <w:b w:val="0"/>
      <w:bCs w:val="0"/>
      <w:color w:val="106BBE"/>
    </w:rPr>
  </w:style>
  <w:style w:type="paragraph" w:customStyle="1" w:styleId="msonormal0">
    <w:name w:val="msonormal"/>
    <w:basedOn w:val="a"/>
    <w:rsid w:val="00427374"/>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42737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427374"/>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427374"/>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427374"/>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427374"/>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427374"/>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427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427374"/>
    <w:rPr>
      <w:rFonts w:ascii="Times New Roman" w:eastAsia="Times New Roman" w:hAnsi="Times New Roman" w:cs="Times New Roman"/>
      <w:sz w:val="20"/>
      <w:szCs w:val="20"/>
      <w:lang w:eastAsia="ru-RU"/>
    </w:rPr>
  </w:style>
  <w:style w:type="paragraph" w:styleId="af1">
    <w:name w:val="Normal (Web)"/>
    <w:basedOn w:val="a"/>
    <w:uiPriority w:val="99"/>
    <w:unhideWhenUsed/>
    <w:rsid w:val="00427374"/>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427374"/>
    <w:rPr>
      <w:rFonts w:eastAsia="Times New Roman" w:cs="Times New Roman"/>
      <w:sz w:val="24"/>
      <w:szCs w:val="24"/>
      <w:lang w:eastAsia="ru-RU"/>
    </w:rPr>
  </w:style>
  <w:style w:type="paragraph" w:styleId="23">
    <w:name w:val="toc 2"/>
    <w:basedOn w:val="a"/>
    <w:next w:val="a"/>
    <w:autoRedefine/>
    <w:uiPriority w:val="99"/>
    <w:semiHidden/>
    <w:unhideWhenUsed/>
    <w:rsid w:val="00427374"/>
    <w:pPr>
      <w:ind w:left="240"/>
    </w:pPr>
    <w:rPr>
      <w:rFonts w:eastAsia="Times New Roman" w:cs="Times New Roman"/>
      <w:sz w:val="24"/>
      <w:szCs w:val="24"/>
      <w:lang w:eastAsia="ru-RU"/>
    </w:rPr>
  </w:style>
  <w:style w:type="paragraph" w:styleId="af2">
    <w:name w:val="footnote text"/>
    <w:basedOn w:val="a"/>
    <w:link w:val="af3"/>
    <w:uiPriority w:val="99"/>
    <w:semiHidden/>
    <w:unhideWhenUsed/>
    <w:rsid w:val="00427374"/>
    <w:rPr>
      <w:rFonts w:eastAsia="Times New Roman" w:cs="Times New Roman"/>
      <w:sz w:val="20"/>
      <w:szCs w:val="20"/>
      <w:lang w:eastAsia="ru-RU"/>
    </w:rPr>
  </w:style>
  <w:style w:type="character" w:customStyle="1" w:styleId="af3">
    <w:name w:val="Текст сноски Знак"/>
    <w:basedOn w:val="a0"/>
    <w:link w:val="af2"/>
    <w:uiPriority w:val="99"/>
    <w:semiHidden/>
    <w:rsid w:val="00427374"/>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427374"/>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427374"/>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427374"/>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427374"/>
    <w:rPr>
      <w:rFonts w:ascii="Times New Roman" w:eastAsia="Times New Roman" w:hAnsi="Times New Roman" w:cs="Times New Roman"/>
      <w:sz w:val="20"/>
      <w:szCs w:val="20"/>
      <w:lang w:eastAsia="ru-RU"/>
    </w:rPr>
  </w:style>
  <w:style w:type="paragraph" w:styleId="af8">
    <w:name w:val="List"/>
    <w:basedOn w:val="a"/>
    <w:uiPriority w:val="99"/>
    <w:unhideWhenUsed/>
    <w:rsid w:val="00427374"/>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427374"/>
    <w:pPr>
      <w:ind w:left="0" w:firstLine="0"/>
      <w:jc w:val="both"/>
    </w:pPr>
    <w:rPr>
      <w:spacing w:val="-5"/>
      <w:sz w:val="22"/>
      <w:szCs w:val="22"/>
    </w:rPr>
  </w:style>
  <w:style w:type="paragraph" w:styleId="24">
    <w:name w:val="List 2"/>
    <w:basedOn w:val="a"/>
    <w:uiPriority w:val="99"/>
    <w:unhideWhenUsed/>
    <w:rsid w:val="00427374"/>
    <w:pPr>
      <w:ind w:left="566" w:hanging="283"/>
    </w:pPr>
    <w:rPr>
      <w:rFonts w:eastAsia="Times New Roman" w:cs="Times New Roman"/>
      <w:sz w:val="24"/>
      <w:szCs w:val="24"/>
      <w:lang w:eastAsia="ru-RU"/>
    </w:rPr>
  </w:style>
  <w:style w:type="paragraph" w:styleId="afa">
    <w:name w:val="Title"/>
    <w:basedOn w:val="a"/>
    <w:link w:val="afb"/>
    <w:uiPriority w:val="10"/>
    <w:qFormat/>
    <w:rsid w:val="00427374"/>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427374"/>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427374"/>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427374"/>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427374"/>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427374"/>
    <w:rPr>
      <w:rFonts w:ascii="Times New Roman" w:hAnsi="Times New Roman"/>
      <w:sz w:val="28"/>
    </w:rPr>
  </w:style>
  <w:style w:type="paragraph" w:styleId="afe">
    <w:name w:val="Body Text First Indent"/>
    <w:basedOn w:val="afd"/>
    <w:link w:val="aff"/>
    <w:uiPriority w:val="99"/>
    <w:unhideWhenUsed/>
    <w:rsid w:val="00427374"/>
    <w:pPr>
      <w:spacing w:after="120"/>
      <w:ind w:firstLine="210"/>
      <w:jc w:val="left"/>
    </w:pPr>
    <w:rPr>
      <w:sz w:val="24"/>
    </w:rPr>
  </w:style>
  <w:style w:type="character" w:customStyle="1" w:styleId="aff">
    <w:name w:val="Красная строка Знак"/>
    <w:basedOn w:val="13"/>
    <w:link w:val="afe"/>
    <w:uiPriority w:val="99"/>
    <w:rsid w:val="00427374"/>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427374"/>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427374"/>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427374"/>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427374"/>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427374"/>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427374"/>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427374"/>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427374"/>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427374"/>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427374"/>
    <w:rPr>
      <w:b/>
      <w:bCs/>
    </w:rPr>
  </w:style>
  <w:style w:type="character" w:customStyle="1" w:styleId="aff3">
    <w:name w:val="Тема примечания Знак"/>
    <w:basedOn w:val="af5"/>
    <w:link w:val="aff2"/>
    <w:uiPriority w:val="99"/>
    <w:semiHidden/>
    <w:rsid w:val="00427374"/>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427374"/>
    <w:rPr>
      <w:rFonts w:ascii="Tahoma" w:eastAsia="Times New Roman" w:hAnsi="Tahoma" w:cs="Tahoma"/>
      <w:sz w:val="16"/>
      <w:szCs w:val="16"/>
      <w:lang w:eastAsia="ru-RU"/>
    </w:rPr>
  </w:style>
  <w:style w:type="character" w:customStyle="1" w:styleId="aff5">
    <w:name w:val="Текст выноски Знак"/>
    <w:basedOn w:val="a0"/>
    <w:link w:val="aff4"/>
    <w:rsid w:val="00427374"/>
    <w:rPr>
      <w:rFonts w:ascii="Tahoma" w:eastAsia="Times New Roman" w:hAnsi="Tahoma" w:cs="Tahoma"/>
      <w:sz w:val="16"/>
      <w:szCs w:val="16"/>
      <w:lang w:eastAsia="ru-RU"/>
    </w:rPr>
  </w:style>
  <w:style w:type="character" w:customStyle="1" w:styleId="aff6">
    <w:name w:val="Без интервала Знак"/>
    <w:link w:val="aff7"/>
    <w:uiPriority w:val="1"/>
    <w:locked/>
    <w:rsid w:val="00427374"/>
    <w:rPr>
      <w:rFonts w:ascii="Times New Roman" w:eastAsia="Times New Roman" w:hAnsi="Times New Roman" w:cs="Times New Roman"/>
      <w:sz w:val="24"/>
      <w:szCs w:val="24"/>
      <w:lang w:eastAsia="ru-RU"/>
    </w:rPr>
  </w:style>
  <w:style w:type="paragraph" w:styleId="aff7">
    <w:name w:val="No Spacing"/>
    <w:link w:val="aff6"/>
    <w:uiPriority w:val="1"/>
    <w:qFormat/>
    <w:rsid w:val="00427374"/>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427374"/>
    <w:rPr>
      <w:rFonts w:ascii="Times New Roman" w:hAnsi="Times New Roman"/>
      <w:sz w:val="28"/>
    </w:rPr>
  </w:style>
  <w:style w:type="paragraph" w:customStyle="1" w:styleId="51">
    <w:name w:val="Знак5 Знак Знак Знак Знак Знак Знак Знак Знак1 Знак"/>
    <w:basedOn w:val="a"/>
    <w:uiPriority w:val="99"/>
    <w:rsid w:val="00427374"/>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427374"/>
    <w:rPr>
      <w:rFonts w:ascii="Arial" w:eastAsia="Times New Roman" w:hAnsi="Arial" w:cs="Arial"/>
      <w:sz w:val="20"/>
      <w:szCs w:val="20"/>
      <w:lang w:eastAsia="ru-RU"/>
    </w:rPr>
  </w:style>
  <w:style w:type="paragraph" w:customStyle="1" w:styleId="ConsPlusNormal0">
    <w:name w:val="ConsPlusNormal"/>
    <w:link w:val="ConsPlusNormal"/>
    <w:rsid w:val="004273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273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427374"/>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427374"/>
    <w:pPr>
      <w:widowControl w:val="0"/>
      <w:jc w:val="both"/>
    </w:pPr>
    <w:rPr>
      <w:rFonts w:eastAsia="Times New Roman" w:cs="Times New Roman"/>
      <w:szCs w:val="20"/>
      <w:lang w:eastAsia="ru-RU"/>
    </w:rPr>
  </w:style>
  <w:style w:type="paragraph" w:customStyle="1" w:styleId="BodyText21">
    <w:name w:val="Body Text 21"/>
    <w:basedOn w:val="a"/>
    <w:uiPriority w:val="99"/>
    <w:rsid w:val="00427374"/>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427374"/>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4273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427374"/>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427374"/>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427374"/>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427374"/>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427374"/>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427374"/>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427374"/>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427374"/>
    <w:rPr>
      <w:rFonts w:eastAsia="Times New Roman" w:cs="Times New Roman"/>
      <w:szCs w:val="28"/>
      <w:lang w:eastAsia="ru-RU"/>
    </w:rPr>
  </w:style>
  <w:style w:type="paragraph" w:customStyle="1" w:styleId="16">
    <w:name w:val="Стиль1"/>
    <w:basedOn w:val="23"/>
    <w:uiPriority w:val="99"/>
    <w:rsid w:val="00427374"/>
    <w:pPr>
      <w:tabs>
        <w:tab w:val="right" w:leader="dot" w:pos="9571"/>
      </w:tabs>
      <w:spacing w:line="360" w:lineRule="auto"/>
    </w:pPr>
    <w:rPr>
      <w:bCs/>
      <w:noProof/>
      <w:sz w:val="26"/>
      <w:szCs w:val="26"/>
    </w:rPr>
  </w:style>
  <w:style w:type="paragraph" w:customStyle="1" w:styleId="affa">
    <w:name w:val="Основной"/>
    <w:basedOn w:val="a"/>
    <w:uiPriority w:val="99"/>
    <w:rsid w:val="00427374"/>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427374"/>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427374"/>
    <w:rPr>
      <w:rFonts w:eastAsia="Calibri" w:cs="Times New Roman"/>
      <w:szCs w:val="24"/>
      <w:lang w:eastAsia="ru-RU"/>
    </w:rPr>
  </w:style>
  <w:style w:type="paragraph" w:customStyle="1" w:styleId="18">
    <w:name w:val="Без интервала1"/>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427374"/>
    <w:pPr>
      <w:ind w:left="720"/>
    </w:pPr>
    <w:rPr>
      <w:rFonts w:eastAsia="Calibri" w:cs="Times New Roman"/>
      <w:sz w:val="20"/>
      <w:szCs w:val="20"/>
      <w:lang w:eastAsia="ru-RU"/>
    </w:rPr>
  </w:style>
  <w:style w:type="paragraph" w:customStyle="1" w:styleId="Default">
    <w:name w:val="Default"/>
    <w:uiPriority w:val="99"/>
    <w:qFormat/>
    <w:rsid w:val="00427374"/>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427374"/>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427374"/>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427374"/>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427374"/>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427374"/>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427374"/>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427374"/>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427374"/>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427374"/>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427374"/>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427374"/>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427374"/>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427374"/>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427374"/>
    <w:pPr>
      <w:ind w:left="720"/>
    </w:pPr>
    <w:rPr>
      <w:rFonts w:eastAsia="Calibri" w:cs="Times New Roman"/>
      <w:sz w:val="20"/>
      <w:szCs w:val="20"/>
      <w:lang w:eastAsia="ru-RU"/>
    </w:rPr>
  </w:style>
  <w:style w:type="paragraph" w:customStyle="1" w:styleId="xl65">
    <w:name w:val="xl65"/>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427374"/>
    <w:pPr>
      <w:widowControl w:val="0"/>
      <w:jc w:val="both"/>
    </w:pPr>
    <w:rPr>
      <w:rFonts w:eastAsia="Times New Roman" w:cs="Times New Roman"/>
      <w:szCs w:val="20"/>
      <w:lang w:eastAsia="ru-RU"/>
    </w:rPr>
  </w:style>
  <w:style w:type="paragraph" w:customStyle="1" w:styleId="ConsPlusCell">
    <w:name w:val="ConsPlusCell"/>
    <w:uiPriority w:val="99"/>
    <w:rsid w:val="00427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427374"/>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427374"/>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427374"/>
    <w:pPr>
      <w:spacing w:after="0" w:line="240" w:lineRule="auto"/>
    </w:pPr>
    <w:rPr>
      <w:rFonts w:ascii="Helvetica Neue" w:eastAsia="Arial Unicode MS" w:hAnsi="Helvetica Neue" w:cs="Arial Unicode MS"/>
      <w:color w:val="000000"/>
      <w:lang w:eastAsia="ru-RU"/>
    </w:rPr>
  </w:style>
  <w:style w:type="character" w:styleId="affd">
    <w:name w:val="footnote reference"/>
    <w:unhideWhenUsed/>
    <w:rsid w:val="00427374"/>
    <w:rPr>
      <w:vertAlign w:val="superscript"/>
    </w:rPr>
  </w:style>
  <w:style w:type="character" w:styleId="affe">
    <w:name w:val="annotation reference"/>
    <w:basedOn w:val="a0"/>
    <w:uiPriority w:val="99"/>
    <w:semiHidden/>
    <w:unhideWhenUsed/>
    <w:rsid w:val="00427374"/>
    <w:rPr>
      <w:sz w:val="16"/>
      <w:szCs w:val="16"/>
    </w:rPr>
  </w:style>
  <w:style w:type="character" w:styleId="afff">
    <w:name w:val="endnote reference"/>
    <w:basedOn w:val="a0"/>
    <w:uiPriority w:val="99"/>
    <w:semiHidden/>
    <w:unhideWhenUsed/>
    <w:rsid w:val="00427374"/>
    <w:rPr>
      <w:vertAlign w:val="superscript"/>
    </w:rPr>
  </w:style>
  <w:style w:type="character" w:customStyle="1" w:styleId="bt">
    <w:name w:val="bt Знак Знак"/>
    <w:rsid w:val="00427374"/>
    <w:rPr>
      <w:sz w:val="24"/>
      <w:szCs w:val="24"/>
      <w:lang w:val="ru-RU" w:eastAsia="ru-RU" w:bidi="ar-SA"/>
    </w:rPr>
  </w:style>
  <w:style w:type="character" w:customStyle="1" w:styleId="35">
    <w:name w:val="Знак Знак3"/>
    <w:locked/>
    <w:rsid w:val="00427374"/>
    <w:rPr>
      <w:sz w:val="16"/>
      <w:szCs w:val="16"/>
      <w:lang w:val="ru-RU" w:eastAsia="ru-RU" w:bidi="ar-SA"/>
    </w:rPr>
  </w:style>
  <w:style w:type="character" w:customStyle="1" w:styleId="apple-converted-space">
    <w:name w:val="apple-converted-space"/>
    <w:basedOn w:val="a0"/>
    <w:rsid w:val="00427374"/>
  </w:style>
  <w:style w:type="character" w:customStyle="1" w:styleId="1a">
    <w:name w:val="Просмотренная гиперссылка1"/>
    <w:basedOn w:val="a0"/>
    <w:uiPriority w:val="99"/>
    <w:semiHidden/>
    <w:rsid w:val="00427374"/>
    <w:rPr>
      <w:color w:val="800080"/>
      <w:u w:val="single"/>
    </w:rPr>
  </w:style>
  <w:style w:type="character" w:customStyle="1" w:styleId="312">
    <w:name w:val="Знак Знак31"/>
    <w:locked/>
    <w:rsid w:val="00427374"/>
    <w:rPr>
      <w:sz w:val="16"/>
      <w:szCs w:val="16"/>
      <w:lang w:val="ru-RU" w:eastAsia="ru-RU" w:bidi="ar-SA"/>
    </w:rPr>
  </w:style>
  <w:style w:type="character" w:customStyle="1" w:styleId="213">
    <w:name w:val="Заголовок 2 Знак1"/>
    <w:basedOn w:val="a0"/>
    <w:uiPriority w:val="9"/>
    <w:semiHidden/>
    <w:rsid w:val="00427374"/>
    <w:rPr>
      <w:rFonts w:ascii="Calibri Light" w:eastAsia="Times New Roman" w:hAnsi="Calibri Light" w:cs="Times New Roman" w:hint="default"/>
      <w:color w:val="2E74B5"/>
      <w:sz w:val="26"/>
      <w:szCs w:val="26"/>
    </w:rPr>
  </w:style>
  <w:style w:type="character" w:customStyle="1" w:styleId="w">
    <w:name w:val="w"/>
    <w:basedOn w:val="a0"/>
    <w:rsid w:val="00427374"/>
  </w:style>
  <w:style w:type="character" w:customStyle="1" w:styleId="textdesktop-18pt1gdst">
    <w:name w:val="text_desktop-18pt__1gdst"/>
    <w:basedOn w:val="a0"/>
    <w:rsid w:val="00427374"/>
  </w:style>
  <w:style w:type="character" w:customStyle="1" w:styleId="extended-textshort">
    <w:name w:val="extended-text__short"/>
    <w:basedOn w:val="a0"/>
    <w:rsid w:val="00427374"/>
  </w:style>
  <w:style w:type="character" w:customStyle="1" w:styleId="mw-headline">
    <w:name w:val="mw-headline"/>
    <w:basedOn w:val="a0"/>
    <w:rsid w:val="00427374"/>
  </w:style>
  <w:style w:type="character" w:customStyle="1" w:styleId="afff0">
    <w:name w:val="Цветовое выделение"/>
    <w:uiPriority w:val="99"/>
    <w:rsid w:val="00427374"/>
    <w:rPr>
      <w:b/>
      <w:bCs w:val="0"/>
      <w:color w:val="000000"/>
    </w:rPr>
  </w:style>
  <w:style w:type="character" w:styleId="afff1">
    <w:name w:val="line number"/>
    <w:basedOn w:val="a0"/>
    <w:rsid w:val="00427374"/>
  </w:style>
  <w:style w:type="character" w:styleId="afff2">
    <w:name w:val="Emphasis"/>
    <w:uiPriority w:val="20"/>
    <w:qFormat/>
    <w:rsid w:val="00427374"/>
    <w:rPr>
      <w:i/>
      <w:iCs/>
    </w:rPr>
  </w:style>
  <w:style w:type="numbering" w:customStyle="1" w:styleId="1b">
    <w:name w:val="Нет списка1"/>
    <w:next w:val="a2"/>
    <w:uiPriority w:val="99"/>
    <w:semiHidden/>
    <w:unhideWhenUsed/>
    <w:rsid w:val="00427374"/>
  </w:style>
  <w:style w:type="paragraph" w:customStyle="1" w:styleId="afff3">
    <w:name w:val="Заголовок статьи"/>
    <w:basedOn w:val="a"/>
    <w:next w:val="a"/>
    <w:uiPriority w:val="99"/>
    <w:rsid w:val="00427374"/>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427374"/>
  </w:style>
  <w:style w:type="character" w:customStyle="1" w:styleId="eop">
    <w:name w:val="eop"/>
    <w:basedOn w:val="a0"/>
    <w:rsid w:val="00427374"/>
  </w:style>
  <w:style w:type="character" w:customStyle="1" w:styleId="spellingerror">
    <w:name w:val="spellingerror"/>
    <w:basedOn w:val="a0"/>
    <w:rsid w:val="00427374"/>
  </w:style>
  <w:style w:type="paragraph" w:customStyle="1" w:styleId="msonormalmailrucssattributepostfix">
    <w:name w:val="msonormal_mailru_css_attribute_postfix"/>
    <w:basedOn w:val="a"/>
    <w:rsid w:val="00427374"/>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427374"/>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427374"/>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427374"/>
    <w:pPr>
      <w:spacing w:after="0" w:line="240" w:lineRule="auto"/>
    </w:pPr>
    <w:rPr>
      <w:rFonts w:ascii="Times New Roman" w:hAnsi="Times New Roman"/>
      <w:sz w:val="28"/>
    </w:rPr>
  </w:style>
  <w:style w:type="paragraph" w:customStyle="1" w:styleId="no-indent">
    <w:name w:val="no-indent"/>
    <w:basedOn w:val="a"/>
    <w:rsid w:val="00427374"/>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427374"/>
  </w:style>
  <w:style w:type="paragraph" w:customStyle="1" w:styleId="paragraphparagraphnycys">
    <w:name w:val="paragraph_paragraph__nycys"/>
    <w:basedOn w:val="a"/>
    <w:rsid w:val="00427374"/>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427374"/>
  </w:style>
  <w:style w:type="paragraph" w:customStyle="1" w:styleId="Pa2">
    <w:name w:val="Pa2"/>
    <w:basedOn w:val="Default"/>
    <w:next w:val="Default"/>
    <w:uiPriority w:val="99"/>
    <w:rsid w:val="00427374"/>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427374"/>
    <w:pPr>
      <w:spacing w:line="241" w:lineRule="atLeast"/>
    </w:pPr>
    <w:rPr>
      <w:rFonts w:ascii="DINPro-Bold" w:eastAsiaTheme="minorHAnsi" w:hAnsi="DINPro-Bold" w:cstheme="minorBidi"/>
      <w:color w:val="auto"/>
      <w:lang w:eastAsia="en-US"/>
    </w:rPr>
  </w:style>
  <w:style w:type="paragraph" w:customStyle="1" w:styleId="xl176">
    <w:name w:val="xl176"/>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427374"/>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427374"/>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427374"/>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427374"/>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427374"/>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427374"/>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4273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427374"/>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427374"/>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427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4273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427374"/>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27374"/>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C142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uiPriority w:val="39"/>
    <w:rsid w:val="001A2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39"/>
    <w:rsid w:val="002D3B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8664">
      <w:bodyDiv w:val="1"/>
      <w:marLeft w:val="0"/>
      <w:marRight w:val="0"/>
      <w:marTop w:val="0"/>
      <w:marBottom w:val="0"/>
      <w:divBdr>
        <w:top w:val="none" w:sz="0" w:space="0" w:color="auto"/>
        <w:left w:val="none" w:sz="0" w:space="0" w:color="auto"/>
        <w:bottom w:val="none" w:sz="0" w:space="0" w:color="auto"/>
        <w:right w:val="none" w:sz="0" w:space="0" w:color="auto"/>
      </w:divBdr>
    </w:div>
    <w:div w:id="341710488">
      <w:bodyDiv w:val="1"/>
      <w:marLeft w:val="0"/>
      <w:marRight w:val="0"/>
      <w:marTop w:val="0"/>
      <w:marBottom w:val="0"/>
      <w:divBdr>
        <w:top w:val="none" w:sz="0" w:space="0" w:color="auto"/>
        <w:left w:val="none" w:sz="0" w:space="0" w:color="auto"/>
        <w:bottom w:val="none" w:sz="0" w:space="0" w:color="auto"/>
        <w:right w:val="none" w:sz="0" w:space="0" w:color="auto"/>
      </w:divBdr>
    </w:div>
    <w:div w:id="357855937">
      <w:bodyDiv w:val="1"/>
      <w:marLeft w:val="0"/>
      <w:marRight w:val="0"/>
      <w:marTop w:val="0"/>
      <w:marBottom w:val="0"/>
      <w:divBdr>
        <w:top w:val="none" w:sz="0" w:space="0" w:color="auto"/>
        <w:left w:val="none" w:sz="0" w:space="0" w:color="auto"/>
        <w:bottom w:val="none" w:sz="0" w:space="0" w:color="auto"/>
        <w:right w:val="none" w:sz="0" w:space="0" w:color="auto"/>
      </w:divBdr>
    </w:div>
    <w:div w:id="702902393">
      <w:bodyDiv w:val="1"/>
      <w:marLeft w:val="0"/>
      <w:marRight w:val="0"/>
      <w:marTop w:val="0"/>
      <w:marBottom w:val="0"/>
      <w:divBdr>
        <w:top w:val="none" w:sz="0" w:space="0" w:color="auto"/>
        <w:left w:val="none" w:sz="0" w:space="0" w:color="auto"/>
        <w:bottom w:val="none" w:sz="0" w:space="0" w:color="auto"/>
        <w:right w:val="none" w:sz="0" w:space="0" w:color="auto"/>
      </w:divBdr>
    </w:div>
    <w:div w:id="789275786">
      <w:bodyDiv w:val="1"/>
      <w:marLeft w:val="0"/>
      <w:marRight w:val="0"/>
      <w:marTop w:val="0"/>
      <w:marBottom w:val="0"/>
      <w:divBdr>
        <w:top w:val="none" w:sz="0" w:space="0" w:color="auto"/>
        <w:left w:val="none" w:sz="0" w:space="0" w:color="auto"/>
        <w:bottom w:val="none" w:sz="0" w:space="0" w:color="auto"/>
        <w:right w:val="none" w:sz="0" w:space="0" w:color="auto"/>
      </w:divBdr>
    </w:div>
    <w:div w:id="856189971">
      <w:bodyDiv w:val="1"/>
      <w:marLeft w:val="0"/>
      <w:marRight w:val="0"/>
      <w:marTop w:val="0"/>
      <w:marBottom w:val="0"/>
      <w:divBdr>
        <w:top w:val="none" w:sz="0" w:space="0" w:color="auto"/>
        <w:left w:val="none" w:sz="0" w:space="0" w:color="auto"/>
        <w:bottom w:val="none" w:sz="0" w:space="0" w:color="auto"/>
        <w:right w:val="none" w:sz="0" w:space="0" w:color="auto"/>
      </w:divBdr>
    </w:div>
    <w:div w:id="1090851792">
      <w:bodyDiv w:val="1"/>
      <w:marLeft w:val="0"/>
      <w:marRight w:val="0"/>
      <w:marTop w:val="0"/>
      <w:marBottom w:val="0"/>
      <w:divBdr>
        <w:top w:val="none" w:sz="0" w:space="0" w:color="auto"/>
        <w:left w:val="none" w:sz="0" w:space="0" w:color="auto"/>
        <w:bottom w:val="none" w:sz="0" w:space="0" w:color="auto"/>
        <w:right w:val="none" w:sz="0" w:space="0" w:color="auto"/>
      </w:divBdr>
    </w:div>
    <w:div w:id="1259560543">
      <w:bodyDiv w:val="1"/>
      <w:marLeft w:val="0"/>
      <w:marRight w:val="0"/>
      <w:marTop w:val="0"/>
      <w:marBottom w:val="0"/>
      <w:divBdr>
        <w:top w:val="none" w:sz="0" w:space="0" w:color="auto"/>
        <w:left w:val="none" w:sz="0" w:space="0" w:color="auto"/>
        <w:bottom w:val="none" w:sz="0" w:space="0" w:color="auto"/>
        <w:right w:val="none" w:sz="0" w:space="0" w:color="auto"/>
      </w:divBdr>
    </w:div>
    <w:div w:id="1519082533">
      <w:bodyDiv w:val="1"/>
      <w:marLeft w:val="0"/>
      <w:marRight w:val="0"/>
      <w:marTop w:val="0"/>
      <w:marBottom w:val="0"/>
      <w:divBdr>
        <w:top w:val="none" w:sz="0" w:space="0" w:color="auto"/>
        <w:left w:val="none" w:sz="0" w:space="0" w:color="auto"/>
        <w:bottom w:val="none" w:sz="0" w:space="0" w:color="auto"/>
        <w:right w:val="none" w:sz="0" w:space="0" w:color="auto"/>
      </w:divBdr>
    </w:div>
    <w:div w:id="1732659108">
      <w:bodyDiv w:val="1"/>
      <w:marLeft w:val="0"/>
      <w:marRight w:val="0"/>
      <w:marTop w:val="0"/>
      <w:marBottom w:val="0"/>
      <w:divBdr>
        <w:top w:val="none" w:sz="0" w:space="0" w:color="auto"/>
        <w:left w:val="none" w:sz="0" w:space="0" w:color="auto"/>
        <w:bottom w:val="none" w:sz="0" w:space="0" w:color="auto"/>
        <w:right w:val="none" w:sz="0" w:space="0" w:color="auto"/>
      </w:divBdr>
    </w:div>
    <w:div w:id="1896041711">
      <w:bodyDiv w:val="1"/>
      <w:marLeft w:val="0"/>
      <w:marRight w:val="0"/>
      <w:marTop w:val="0"/>
      <w:marBottom w:val="0"/>
      <w:divBdr>
        <w:top w:val="none" w:sz="0" w:space="0" w:color="auto"/>
        <w:left w:val="none" w:sz="0" w:space="0" w:color="auto"/>
        <w:bottom w:val="none" w:sz="0" w:space="0" w:color="auto"/>
        <w:right w:val="none" w:sz="0" w:space="0" w:color="auto"/>
      </w:divBdr>
    </w:div>
    <w:div w:id="210475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1350</TotalTime>
  <Pages>76</Pages>
  <Words>31250</Words>
  <Characters>178131</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Софрони Андрей Георгиевич</cp:lastModifiedBy>
  <cp:revision>82</cp:revision>
  <cp:lastPrinted>2025-03-13T06:14:00Z</cp:lastPrinted>
  <dcterms:created xsi:type="dcterms:W3CDTF">2025-04-02T07:30:00Z</dcterms:created>
  <dcterms:modified xsi:type="dcterms:W3CDTF">2025-07-18T09:45:00Z</dcterms:modified>
</cp:coreProperties>
</file>